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关于《华农财产保险股份有限公司附加特定疾病手术医疗保险》等</w:t>
      </w:r>
      <w:r>
        <w:rPr>
          <w:rFonts w:ascii="宋体" w:hAnsi="宋体" w:eastAsia="宋体" w:cs="宋体"/>
          <w:b/>
          <w:bCs/>
          <w:color w:val="000000"/>
          <w:sz w:val="32"/>
          <w:szCs w:val="32"/>
        </w:rPr>
        <w:t>1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款短期健康保险产品停售的公告</w:t>
      </w:r>
    </w:p>
    <w:p>
      <w:pPr>
        <w:ind w:firstLine="560" w:firstLineChars="20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根据中国银行保险监督管理委员会《财产保险公司保险条款和保险费率管理办法》（中国保险监督管理委员会令2021 年第 10 号）、《财产保险公司保险产品开发指引》（保监发〔2016〕115 号）和《中国银保监会办公厅关于规范短期健康保险业务有关问题的通知》（银保监办发〔2021〕7号）等相关要求，结合我公司产品销售计划，拟于202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03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日对以下产品进行注销，具体如下：</w:t>
      </w:r>
    </w:p>
    <w:tbl>
      <w:tblPr>
        <w:tblStyle w:val="4"/>
        <w:tblW w:w="1023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2694"/>
        <w:gridCol w:w="1818"/>
        <w:gridCol w:w="775"/>
        <w:gridCol w:w="900"/>
        <w:gridCol w:w="1350"/>
        <w:gridCol w:w="2137"/>
      </w:tblGrid>
      <w:tr>
        <w:trPr>
          <w:trHeight w:val="722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产品名称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备案编号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主附险类型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注销原因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0"/>
                <w:szCs w:val="20"/>
                <w:lang w:bidi="ar"/>
              </w:rPr>
              <w:t>后续服务举措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华农财产保险股份有限公司附加特定疾病手术医疗保险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(华农财险)(备-医疗保险)【2021】(附) 012号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附加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僵尸产品（未出单）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华农财产保险股份有限公司个人医疗费用保险N款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091号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华农财产保险股份有限公司儿童言语和语言发育障碍医疗保险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058号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僵尸产品（未出单）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华农财产保险股份有限公司个人医疗费用保险H款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076号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华农财产保险股份有限公司恶性肿瘤医疗保险B款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095号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华农财产保险股份有限公司住院医疗费用保险F款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094号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华农财产保险股份有限公司恶性肿瘤医疗保险C款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09</w:t>
            </w: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7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号</w:t>
            </w:r>
            <w:bookmarkStart w:id="0" w:name="_GoBack"/>
            <w:bookmarkEnd w:id="0"/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主险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华农财产保险股份有限公司附加恶性肿瘤——重度特定药品费用补偿医疗保险C款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(华农财险)(备-医疗保险)【2021】(附) 072号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附加险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华农财产保险股份有限公司个人医疗费用保险K款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098号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华农财产保险股份有限公司恶性肿瘤医疗保险D款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062号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华农财产保险股份有限公司恶性肿瘤医疗保险E款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(华农财险)(备-医疗保险)【2021】(主) 060号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医疗保险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华农财产保险股份有限公司母婴疾病保险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(华农财险)(备-疾病保险)【2021】(主) 061号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主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疾病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已生效未到期保单继续享有原产品服务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华农财产保险股份有限公司附加特定传染病保险C款（互联网专属）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sz w:val="20"/>
                <w:lang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(华农财险)(备-疾病保险)【2021】(附) 104号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附加险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0"/>
                <w:szCs w:val="24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Times New Roman"/>
                <w:sz w:val="20"/>
                <w:lang w:val="en-US" w:eastAsia="zh-CN" w:bidi="ar"/>
              </w:rPr>
              <w:t>疾病</w:t>
            </w:r>
            <w:r>
              <w:rPr>
                <w:rFonts w:hint="eastAsia" w:ascii="仿宋_GB2312" w:hAnsi="Times New Roman" w:eastAsia="仿宋_GB2312" w:cs="Times New Roman"/>
                <w:sz w:val="20"/>
                <w:lang w:bidi="ar"/>
              </w:rPr>
              <w:t>保险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</w:rPr>
              <w:t>产品停售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僵尸产品（未出单）</w:t>
            </w:r>
          </w:p>
        </w:tc>
      </w:tr>
    </w:tbl>
    <w:p>
      <w:pPr>
        <w:rPr>
          <w:rFonts w:ascii="微软雅黑" w:hAnsi="微软雅黑" w:eastAsia="微软雅黑" w:cs="微软雅黑"/>
          <w:color w:val="000000"/>
          <w:sz w:val="32"/>
          <w:szCs w:val="32"/>
        </w:rPr>
      </w:pPr>
    </w:p>
    <w:p>
      <w:pPr>
        <w:ind w:firstLine="420" w:firstLineChars="1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特此公告</w:t>
      </w:r>
    </w:p>
    <w:p>
      <w:pPr>
        <w:ind w:firstLine="420" w:firstLineChars="150"/>
        <w:rPr>
          <w:rFonts w:ascii="仿宋_GB2312" w:hAnsi="仿宋_GB2312" w:eastAsia="仿宋_GB2312" w:cs="仿宋_GB2312"/>
          <w:color w:val="000000"/>
          <w:sz w:val="28"/>
          <w:szCs w:val="28"/>
        </w:rPr>
      </w:pPr>
    </w:p>
    <w:p>
      <w:pPr>
        <w:ind w:firstLine="420" w:firstLineChars="1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华农财产保险股份有限公司</w:t>
      </w:r>
    </w:p>
    <w:p>
      <w:pPr>
        <w:ind w:firstLine="420" w:firstLineChars="150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                 202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年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02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月</w:t>
      </w:r>
      <w:r>
        <w:rPr>
          <w:rFonts w:ascii="仿宋_GB2312" w:hAnsi="仿宋_GB2312" w:eastAsia="仿宋_GB2312" w:cs="仿宋_GB2312"/>
          <w:color w:val="000000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1YzVjNDU4NzkyYTIwY2M0YjE2NTY3ZjhjNjcyZTMifQ=="/>
  </w:docVars>
  <w:rsids>
    <w:rsidRoot w:val="5A224D52"/>
    <w:rsid w:val="000E6474"/>
    <w:rsid w:val="00187A75"/>
    <w:rsid w:val="0029145A"/>
    <w:rsid w:val="002A7C12"/>
    <w:rsid w:val="00345805"/>
    <w:rsid w:val="003A635B"/>
    <w:rsid w:val="00426AD0"/>
    <w:rsid w:val="004306C7"/>
    <w:rsid w:val="0048517E"/>
    <w:rsid w:val="00576850"/>
    <w:rsid w:val="00683AF0"/>
    <w:rsid w:val="0079783B"/>
    <w:rsid w:val="007B50C9"/>
    <w:rsid w:val="00A03AB2"/>
    <w:rsid w:val="00B77008"/>
    <w:rsid w:val="00C40C9F"/>
    <w:rsid w:val="00CD4FAA"/>
    <w:rsid w:val="00CE76DF"/>
    <w:rsid w:val="00D35E45"/>
    <w:rsid w:val="00D7370B"/>
    <w:rsid w:val="00DD7649"/>
    <w:rsid w:val="00DF5DD7"/>
    <w:rsid w:val="00E07F9E"/>
    <w:rsid w:val="00E86086"/>
    <w:rsid w:val="00F27518"/>
    <w:rsid w:val="00F2760A"/>
    <w:rsid w:val="00F338CD"/>
    <w:rsid w:val="00FC120C"/>
    <w:rsid w:val="0F0606A7"/>
    <w:rsid w:val="0F3005CA"/>
    <w:rsid w:val="0F621C35"/>
    <w:rsid w:val="102B7B5A"/>
    <w:rsid w:val="137A699F"/>
    <w:rsid w:val="1AB25CDB"/>
    <w:rsid w:val="21F669A6"/>
    <w:rsid w:val="22330E51"/>
    <w:rsid w:val="33C8739A"/>
    <w:rsid w:val="37612701"/>
    <w:rsid w:val="412F2E76"/>
    <w:rsid w:val="48E373DE"/>
    <w:rsid w:val="4C103664"/>
    <w:rsid w:val="5A224D52"/>
    <w:rsid w:val="6A14459B"/>
    <w:rsid w:val="796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1188</Words>
  <Characters>1293</Characters>
  <Lines>15</Lines>
  <Paragraphs>4</Paragraphs>
  <TotalTime>2</TotalTime>
  <ScaleCrop>false</ScaleCrop>
  <LinksUpToDate>false</LinksUpToDate>
  <CharactersWithSpaces>1372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2022-02-25T10:04:00Z</dcterms:created>
  <dc:creator>Maybe</dc:creator>
  <cp:lastModifiedBy>赵艺</cp:lastModifiedBy>
  <dcterms:modified xsi:type="dcterms:W3CDTF">2023-03-27T02:19:33Z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028EDECAA6D54B84B57AE2B0589F6DE6</vt:lpwstr>
  </property>
</Properties>
</file>