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jc w:val="center"/>
        <w:rPr>
          <w:rFonts w:ascii="宋体" w:hAnsi="宋体" w:eastAsia="宋体" w:cs="Times New Roman"/>
          <w:b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eastAsia="宋体" w:cs="Times New Roman"/>
          <w:b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附加摩托车驾驶员意外伤害医疗保险费率表（互联网专属）</w:t>
      </w:r>
    </w:p>
    <w:p>
      <w:pPr>
        <w:snapToGrid w:val="0"/>
        <w:spacing w:after="156" w:afterLines="50"/>
        <w:jc w:val="center"/>
        <w:rPr>
          <w:rFonts w:ascii="宋体" w:hAnsi="宋体" w:eastAsia="宋体" w:cs="Times New Roman"/>
          <w:b/>
          <w:color w:val="000000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0"/>
        <w:rPr>
          <w:rFonts w:hint="eastAsia"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  <w:lang w:val="en-US" w:eastAsia="zh-CN"/>
        </w:rPr>
        <w:t>一、</w:t>
      </w:r>
      <w:r>
        <w:rPr>
          <w:rFonts w:hint="eastAsia" w:asciiTheme="minorEastAsia" w:hAnsiTheme="minorEastAsia"/>
          <w:b/>
          <w:bCs/>
          <w:szCs w:val="21"/>
        </w:rPr>
        <w:t>年基准费率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outlineLvl w:val="0"/>
        <w:rPr>
          <w:rFonts w:asciiTheme="minorEastAsia" w:hAnsiTheme="minorEastAsia"/>
          <w:b/>
          <w:bCs/>
          <w:szCs w:val="21"/>
        </w:rPr>
      </w:pPr>
      <w:r>
        <w:rPr>
          <w:rFonts w:hint="eastAsia" w:ascii="宋体" w:hAnsi="宋体"/>
          <w:szCs w:val="21"/>
        </w:rPr>
        <w:t>3.50‰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二、</w:t>
      </w:r>
      <w:r>
        <w:rPr>
          <w:rFonts w:hint="eastAsia" w:asciiTheme="minorEastAsia" w:hAnsiTheme="minorEastAsia" w:eastAsiaTheme="minorEastAsia"/>
          <w:b/>
          <w:color w:val="000000"/>
          <w:szCs w:val="21"/>
        </w:rPr>
        <w:t>费率调整</w:t>
      </w:r>
      <w:r>
        <w:rPr>
          <w:rFonts w:hint="eastAsia" w:asciiTheme="minorEastAsia" w:hAnsiTheme="minorEastAsia"/>
          <w:b/>
          <w:bCs/>
          <w:szCs w:val="21"/>
        </w:rPr>
        <w:t>系数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（一）免赔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</w:p>
    <w:tbl>
      <w:tblPr>
        <w:tblStyle w:val="5"/>
        <w:tblW w:w="7678" w:type="dxa"/>
        <w:tblInd w:w="41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59"/>
        <w:gridCol w:w="1159"/>
        <w:gridCol w:w="1015"/>
        <w:gridCol w:w="1014"/>
        <w:gridCol w:w="1014"/>
        <w:gridCol w:w="10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Cs w:val="21"/>
              </w:rPr>
              <w:pict>
                <v:shape id="_x0000_s2050" o:spid="_x0000_s2050" o:spt="32" type="#_x0000_t32" style="position:absolute;left:0pt;margin-left:-4.25pt;margin-top:-0.25pt;height:44.9pt;width:63pt;z-index:25165926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赔付比例</w:t>
            </w:r>
          </w:p>
          <w:p>
            <w:pPr>
              <w:pStyle w:val="9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pStyle w:val="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免赔额（元）</w:t>
            </w:r>
          </w:p>
        </w:tc>
        <w:tc>
          <w:tcPr>
            <w:tcW w:w="1159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100%</w:t>
            </w:r>
          </w:p>
        </w:tc>
        <w:tc>
          <w:tcPr>
            <w:tcW w:w="1159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90%</w:t>
            </w:r>
          </w:p>
        </w:tc>
        <w:tc>
          <w:tcPr>
            <w:tcW w:w="1015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80%</w:t>
            </w:r>
          </w:p>
        </w:tc>
        <w:tc>
          <w:tcPr>
            <w:tcW w:w="1014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70%</w:t>
            </w:r>
          </w:p>
        </w:tc>
        <w:tc>
          <w:tcPr>
            <w:tcW w:w="1014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60%</w:t>
            </w:r>
          </w:p>
        </w:tc>
        <w:tc>
          <w:tcPr>
            <w:tcW w:w="1014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1.2724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1.1451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1.0179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0.8907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0.7634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0.6362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1.2612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1.1351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1.0090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0.8828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0.7567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0.6306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1.2500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1.1250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1.0000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0.8750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0.7500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0.6250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1.2276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1.1049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0.9821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0.8593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0.7366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0.6138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1.1605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1.0444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0.9284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0.8123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0.6963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0.5802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1.0954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0.9859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0.8763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0.7668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0.6573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0.5477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03" w:type="dxa"/>
            <w:vAlign w:val="center"/>
          </w:tcPr>
          <w:p>
            <w:pPr>
              <w:pStyle w:val="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1000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0.8138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0.7324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0.6510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0.5696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0.4883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0.4069</w:t>
            </w:r>
          </w:p>
        </w:tc>
      </w:tr>
    </w:tbl>
    <w:p>
      <w:pPr>
        <w:numPr>
          <w:ilvl w:val="0"/>
          <w:numId w:val="0"/>
        </w:numPr>
        <w:tabs>
          <w:tab w:val="left" w:pos="312"/>
        </w:tabs>
        <w:rPr>
          <w:rFonts w:ascii="宋体" w:hAnsi="宋体" w:eastAsia="宋体" w:cs="宋体"/>
          <w:b/>
          <w:bCs/>
        </w:rPr>
      </w:pP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二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）社保情况调整系数</w:t>
      </w:r>
    </w:p>
    <w:tbl>
      <w:tblPr>
        <w:tblStyle w:val="5"/>
        <w:tblW w:w="0" w:type="auto"/>
        <w:tblInd w:w="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3"/>
        <w:gridCol w:w="3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7" w:hRule="atLeast"/>
        </w:trPr>
        <w:tc>
          <w:tcPr>
            <w:tcW w:w="3893" w:type="dxa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社保情况</w:t>
            </w:r>
          </w:p>
        </w:tc>
        <w:tc>
          <w:tcPr>
            <w:tcW w:w="3853" w:type="dxa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3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参加社保</w:t>
            </w:r>
          </w:p>
        </w:tc>
        <w:tc>
          <w:tcPr>
            <w:tcW w:w="3853" w:type="dxa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3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未参加社保</w:t>
            </w:r>
          </w:p>
        </w:tc>
        <w:tc>
          <w:tcPr>
            <w:tcW w:w="3853" w:type="dxa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1.1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（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地理</w:t>
      </w:r>
      <w:r>
        <w:rPr>
          <w:rFonts w:hint="eastAsia" w:asciiTheme="minorEastAsia" w:hAnsiTheme="minorEastAsia" w:eastAsiaTheme="minorEastAsia"/>
          <w:color w:val="000000"/>
          <w:szCs w:val="21"/>
        </w:rPr>
        <w:t>环境调整系数</w:t>
      </w:r>
    </w:p>
    <w:tbl>
      <w:tblPr>
        <w:tblStyle w:val="4"/>
        <w:tblW w:w="76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6"/>
        <w:gridCol w:w="1993"/>
        <w:gridCol w:w="1843"/>
        <w:gridCol w:w="18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地理环境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山区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丘陵地区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平原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调整系数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.0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0.7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四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驾驶员</w:t>
      </w:r>
      <w:r>
        <w:rPr>
          <w:rFonts w:hint="eastAsia" w:ascii="宋体" w:hAnsi="宋体"/>
          <w:szCs w:val="21"/>
        </w:rPr>
        <w:t>年龄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</w:p>
    <w:tbl>
      <w:tblPr>
        <w:tblStyle w:val="4"/>
        <w:tblW w:w="77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1417"/>
        <w:gridCol w:w="1701"/>
        <w:gridCol w:w="1701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驾驶员年龄(Y)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18岁≤Y≤30岁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30岁＜Y≤40岁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40岁＜Y≤50岁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50岁＜Y≤70岁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调整系数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1.3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（</w:t>
      </w:r>
      <w:r>
        <w:rPr>
          <w:rFonts w:hint="eastAsia" w:ascii="宋体" w:hAnsi="宋体"/>
          <w:szCs w:val="21"/>
          <w:lang w:val="en-US" w:eastAsia="zh-CN"/>
        </w:rPr>
        <w:t>五</w:t>
      </w:r>
      <w:r>
        <w:rPr>
          <w:rFonts w:hint="eastAsia" w:ascii="宋体" w:hAnsi="宋体"/>
          <w:szCs w:val="21"/>
        </w:rPr>
        <w:t>）驾龄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</w:t>
      </w:r>
      <w:r>
        <w:rPr>
          <w:rFonts w:hint="eastAsia" w:ascii="宋体" w:hAnsi="宋体"/>
          <w:color w:val="000000"/>
          <w:szCs w:val="21"/>
        </w:rPr>
        <w:t>系数</w:t>
      </w:r>
    </w:p>
    <w:tbl>
      <w:tblPr>
        <w:tblStyle w:val="4"/>
        <w:tblW w:w="77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276"/>
        <w:gridCol w:w="1843"/>
        <w:gridCol w:w="1842"/>
        <w:gridCol w:w="1701"/>
      </w:tblGrid>
      <w:tr>
        <w:trPr>
          <w:trHeight w:val="285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驾龄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驾龄≤1年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1年＜驾龄≤2年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2年＜驾龄≤3年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驾龄＞3年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调整系数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.0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0.7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（</w:t>
      </w:r>
      <w:r>
        <w:rPr>
          <w:rFonts w:hint="eastAsia" w:ascii="宋体" w:hAnsi="宋体"/>
          <w:szCs w:val="21"/>
          <w:lang w:val="en-US" w:eastAsia="zh-CN"/>
        </w:rPr>
        <w:t>六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kern w:val="0"/>
          <w:szCs w:val="21"/>
        </w:rPr>
        <w:t>历年</w:t>
      </w:r>
      <w:r>
        <w:rPr>
          <w:rFonts w:hint="eastAsia" w:ascii="宋体" w:hAnsi="宋体"/>
          <w:color w:val="000000"/>
          <w:szCs w:val="21"/>
        </w:rPr>
        <w:t>行驶</w:t>
      </w:r>
      <w:r>
        <w:rPr>
          <w:rFonts w:hint="eastAsia" w:ascii="宋体" w:hAnsi="宋体"/>
          <w:kern w:val="0"/>
          <w:szCs w:val="21"/>
        </w:rPr>
        <w:t>里程公里数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</w:p>
    <w:tbl>
      <w:tblPr>
        <w:tblStyle w:val="4"/>
        <w:tblW w:w="77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68"/>
        <w:gridCol w:w="1783"/>
        <w:gridCol w:w="1984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历年行驶里程公里数（K公里</w:t>
            </w:r>
            <w:r>
              <w:rPr>
                <w:rFonts w:ascii="宋体" w:hAnsi="宋体"/>
                <w:kern w:val="0"/>
                <w:szCs w:val="21"/>
              </w:rPr>
              <w:t>）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K≤1500</w:t>
            </w:r>
          </w:p>
        </w:tc>
        <w:tc>
          <w:tcPr>
            <w:tcW w:w="1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1500＜K≤5000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5000＜K≤10000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K＞10000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调整系数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0.7</w:t>
            </w:r>
          </w:p>
        </w:tc>
        <w:tc>
          <w:tcPr>
            <w:tcW w:w="1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after="62" w:afterLines="2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1.3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" w:line="276" w:lineRule="auto"/>
        <w:textAlignment w:val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三、保险费计算公式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年保险费=保险金额×年基准费率×免赔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  <w:r>
        <w:rPr>
          <w:rFonts w:hint="eastAsia" w:ascii="宋体" w:hAnsi="宋体"/>
          <w:color w:val="000000"/>
          <w:szCs w:val="21"/>
        </w:rPr>
        <w:t>×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社保情况调整系数</w:t>
      </w:r>
      <w:r>
        <w:rPr>
          <w:rFonts w:hint="eastAsia" w:ascii="宋体" w:hAnsi="宋体"/>
          <w:color w:val="000000"/>
          <w:szCs w:val="21"/>
        </w:rPr>
        <w:t>×地理环境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  <w:r>
        <w:rPr>
          <w:rFonts w:hint="eastAsia" w:ascii="宋体" w:hAnsi="宋体"/>
          <w:color w:val="000000"/>
          <w:szCs w:val="21"/>
        </w:rPr>
        <w:t>×驾驶员年龄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  <w:r>
        <w:rPr>
          <w:rFonts w:hint="eastAsia" w:ascii="宋体" w:hAnsi="宋体"/>
          <w:color w:val="000000"/>
          <w:szCs w:val="21"/>
        </w:rPr>
        <w:t>×驾龄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  <w:r>
        <w:rPr>
          <w:rFonts w:hint="eastAsia" w:ascii="宋体" w:hAnsi="宋体"/>
          <w:color w:val="000000"/>
          <w:szCs w:val="21"/>
        </w:rPr>
        <w:t>×历年行驶里程公里数</w:t>
      </w:r>
      <w:r>
        <w:rPr>
          <w:rFonts w:hint="eastAsia" w:asciiTheme="minorEastAsia" w:hAnsiTheme="minorEastAsia" w:eastAsiaTheme="minorEastAsia"/>
          <w:color w:val="000000"/>
          <w:szCs w:val="21"/>
        </w:rPr>
        <w:t>调整系数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/>
          <w:b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000000"/>
          <w:szCs w:val="21"/>
        </w:rPr>
        <w:t>四、短期费率</w:t>
      </w:r>
      <w:r>
        <w:rPr>
          <w:rFonts w:hint="eastAsia" w:asciiTheme="minorEastAsia" w:hAnsiTheme="minorEastAsia" w:eastAsiaTheme="minorEastAsia"/>
          <w:b/>
          <w:color w:val="000000"/>
          <w:szCs w:val="21"/>
          <w:lang w:val="en-US" w:eastAsia="zh-CN"/>
        </w:rPr>
        <w:t>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541"/>
        <w:gridCol w:w="541"/>
        <w:gridCol w:w="541"/>
        <w:gridCol w:w="540"/>
        <w:gridCol w:w="540"/>
        <w:gridCol w:w="540"/>
        <w:gridCol w:w="540"/>
        <w:gridCol w:w="540"/>
        <w:gridCol w:w="540"/>
        <w:gridCol w:w="540"/>
        <w:gridCol w:w="540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保险期间（个月）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年费率的百分比（%）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95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p>
      <w:pPr>
        <w:pStyle w:val="9"/>
        <w:ind w:firstLine="420"/>
        <w:rPr>
          <w:rFonts w:ascii="宋体" w:hAnsi="宋体"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12829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562"/>
    <w:rsid w:val="00004882"/>
    <w:rsid w:val="00024E75"/>
    <w:rsid w:val="00063D63"/>
    <w:rsid w:val="000B116D"/>
    <w:rsid w:val="000D153F"/>
    <w:rsid w:val="0010187B"/>
    <w:rsid w:val="00141B12"/>
    <w:rsid w:val="001426F9"/>
    <w:rsid w:val="00147562"/>
    <w:rsid w:val="0015362A"/>
    <w:rsid w:val="00173A44"/>
    <w:rsid w:val="001827E5"/>
    <w:rsid w:val="0018559D"/>
    <w:rsid w:val="001C6FC4"/>
    <w:rsid w:val="001E4868"/>
    <w:rsid w:val="00216ABF"/>
    <w:rsid w:val="002170E6"/>
    <w:rsid w:val="00227BB6"/>
    <w:rsid w:val="002352CC"/>
    <w:rsid w:val="002369AA"/>
    <w:rsid w:val="00263B95"/>
    <w:rsid w:val="0027415E"/>
    <w:rsid w:val="003041B6"/>
    <w:rsid w:val="00331ED1"/>
    <w:rsid w:val="00334BF4"/>
    <w:rsid w:val="0033519F"/>
    <w:rsid w:val="003361C4"/>
    <w:rsid w:val="0034695C"/>
    <w:rsid w:val="00351FDD"/>
    <w:rsid w:val="00392941"/>
    <w:rsid w:val="003B64DD"/>
    <w:rsid w:val="003C3F2E"/>
    <w:rsid w:val="003E3F63"/>
    <w:rsid w:val="0042704C"/>
    <w:rsid w:val="00461B9A"/>
    <w:rsid w:val="0046451B"/>
    <w:rsid w:val="00477006"/>
    <w:rsid w:val="00482C91"/>
    <w:rsid w:val="004A2DB1"/>
    <w:rsid w:val="004A795F"/>
    <w:rsid w:val="004C51B7"/>
    <w:rsid w:val="004D0DC9"/>
    <w:rsid w:val="004D193B"/>
    <w:rsid w:val="004E06E3"/>
    <w:rsid w:val="005102BE"/>
    <w:rsid w:val="005315FA"/>
    <w:rsid w:val="005604F2"/>
    <w:rsid w:val="0056651A"/>
    <w:rsid w:val="0056783F"/>
    <w:rsid w:val="00585B24"/>
    <w:rsid w:val="005B1FC6"/>
    <w:rsid w:val="005C6D91"/>
    <w:rsid w:val="005E6C2D"/>
    <w:rsid w:val="00603E66"/>
    <w:rsid w:val="006251A1"/>
    <w:rsid w:val="00640597"/>
    <w:rsid w:val="00642259"/>
    <w:rsid w:val="00652181"/>
    <w:rsid w:val="00656F88"/>
    <w:rsid w:val="0066620E"/>
    <w:rsid w:val="006807DB"/>
    <w:rsid w:val="00693897"/>
    <w:rsid w:val="006C4B62"/>
    <w:rsid w:val="006E77A1"/>
    <w:rsid w:val="00703863"/>
    <w:rsid w:val="00737F21"/>
    <w:rsid w:val="007705BC"/>
    <w:rsid w:val="007959D9"/>
    <w:rsid w:val="00795DAE"/>
    <w:rsid w:val="007A5176"/>
    <w:rsid w:val="007B697A"/>
    <w:rsid w:val="007E1239"/>
    <w:rsid w:val="007E777D"/>
    <w:rsid w:val="00822F59"/>
    <w:rsid w:val="00836F34"/>
    <w:rsid w:val="00873B2E"/>
    <w:rsid w:val="00874607"/>
    <w:rsid w:val="00895E4D"/>
    <w:rsid w:val="008B4D95"/>
    <w:rsid w:val="008D08AA"/>
    <w:rsid w:val="008D479A"/>
    <w:rsid w:val="008E7ABB"/>
    <w:rsid w:val="00903F1A"/>
    <w:rsid w:val="00910095"/>
    <w:rsid w:val="00963222"/>
    <w:rsid w:val="009664FF"/>
    <w:rsid w:val="009765B2"/>
    <w:rsid w:val="009B248C"/>
    <w:rsid w:val="009B3254"/>
    <w:rsid w:val="009E1A58"/>
    <w:rsid w:val="009F5FD9"/>
    <w:rsid w:val="00A01713"/>
    <w:rsid w:val="00A06550"/>
    <w:rsid w:val="00A139CB"/>
    <w:rsid w:val="00A1781A"/>
    <w:rsid w:val="00A2240B"/>
    <w:rsid w:val="00A24D3C"/>
    <w:rsid w:val="00A50D10"/>
    <w:rsid w:val="00A561FE"/>
    <w:rsid w:val="00A82B61"/>
    <w:rsid w:val="00A859C6"/>
    <w:rsid w:val="00AA48CD"/>
    <w:rsid w:val="00AF3F81"/>
    <w:rsid w:val="00B43112"/>
    <w:rsid w:val="00B47F61"/>
    <w:rsid w:val="00B52E1E"/>
    <w:rsid w:val="00B74545"/>
    <w:rsid w:val="00B81ABD"/>
    <w:rsid w:val="00B83EB5"/>
    <w:rsid w:val="00BA6FA3"/>
    <w:rsid w:val="00BA7739"/>
    <w:rsid w:val="00BC548E"/>
    <w:rsid w:val="00BE27A9"/>
    <w:rsid w:val="00BE3CAE"/>
    <w:rsid w:val="00C21930"/>
    <w:rsid w:val="00C26172"/>
    <w:rsid w:val="00C34915"/>
    <w:rsid w:val="00C736E6"/>
    <w:rsid w:val="00C90501"/>
    <w:rsid w:val="00CC5359"/>
    <w:rsid w:val="00CF2E87"/>
    <w:rsid w:val="00D00A8E"/>
    <w:rsid w:val="00D13BE2"/>
    <w:rsid w:val="00D1738C"/>
    <w:rsid w:val="00D35B3F"/>
    <w:rsid w:val="00D509B2"/>
    <w:rsid w:val="00D610CC"/>
    <w:rsid w:val="00D61A0E"/>
    <w:rsid w:val="00DD08C2"/>
    <w:rsid w:val="00E11519"/>
    <w:rsid w:val="00E15409"/>
    <w:rsid w:val="00E21307"/>
    <w:rsid w:val="00E25593"/>
    <w:rsid w:val="00E26DCD"/>
    <w:rsid w:val="00E3525C"/>
    <w:rsid w:val="00E42E73"/>
    <w:rsid w:val="00EA4830"/>
    <w:rsid w:val="00EC0F1C"/>
    <w:rsid w:val="00EE4DFF"/>
    <w:rsid w:val="00F07C86"/>
    <w:rsid w:val="00FB79AC"/>
    <w:rsid w:val="00FF1062"/>
    <w:rsid w:val="00FF3E69"/>
    <w:rsid w:val="0B3055B6"/>
    <w:rsid w:val="11AB1595"/>
    <w:rsid w:val="127523C4"/>
    <w:rsid w:val="16F04569"/>
    <w:rsid w:val="265653EF"/>
    <w:rsid w:val="29A80F84"/>
    <w:rsid w:val="2B9C7055"/>
    <w:rsid w:val="2EAC55ED"/>
    <w:rsid w:val="31E01BEE"/>
    <w:rsid w:val="327B6896"/>
    <w:rsid w:val="36BB5BB8"/>
    <w:rsid w:val="3FF373E3"/>
    <w:rsid w:val="5BAC0C0C"/>
    <w:rsid w:val="63BB3E76"/>
    <w:rsid w:val="6D0D57C1"/>
    <w:rsid w:val="71570879"/>
    <w:rsid w:val="76A827A7"/>
    <w:rsid w:val="786C16CD"/>
    <w:rsid w:val="78BE11AE"/>
    <w:rsid w:val="78CF4963"/>
    <w:rsid w:val="7FE2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200</Words>
  <Characters>1140</Characters>
  <Lines>9</Lines>
  <Paragraphs>2</Paragraphs>
  <TotalTime>1</TotalTime>
  <ScaleCrop>false</ScaleCrop>
  <LinksUpToDate>false</LinksUpToDate>
  <CharactersWithSpaces>1338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2016-11-04T06:18:00Z</dcterms:created>
  <dc:creator>Administrator</dc:creator>
  <cp:lastModifiedBy>Zixuan Shen</cp:lastModifiedBy>
  <dcterms:modified xsi:type="dcterms:W3CDTF">2021-12-28T03:44:46Z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59BFC3DAC5C446918C58322176C15E7E</vt:lpwstr>
  </property>
</Properties>
</file>