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after="120" w:afterLines="50"/>
        <w:jc w:val="center"/>
        <w:rPr>
          <w:rFonts w:hAnsi="宋体" w:cs="宋体"/>
          <w:b/>
          <w:sz w:val="28"/>
          <w:szCs w:val="28"/>
        </w:rPr>
      </w:pPr>
      <w:r>
        <w:rPr>
          <w:rFonts w:hint="eastAsia" w:hAnsi="宋体" w:cs="宋体"/>
          <w:b/>
          <w:sz w:val="28"/>
          <w:szCs w:val="28"/>
        </w:rPr>
        <w:t>华农财产保险股份有限公司</w:t>
      </w:r>
    </w:p>
    <w:p>
      <w:pPr>
        <w:spacing w:after="120" w:afterLines="50"/>
        <w:jc w:val="center"/>
        <w:rPr>
          <w:rFonts w:hint="eastAsia" w:hAnsi="宋体" w:cs="宋体"/>
          <w:b/>
          <w:sz w:val="28"/>
          <w:szCs w:val="28"/>
        </w:rPr>
      </w:pPr>
      <w:r>
        <w:rPr>
          <w:rFonts w:hint="eastAsia" w:hAnsi="宋体" w:cs="宋体"/>
          <w:b/>
          <w:sz w:val="28"/>
          <w:szCs w:val="28"/>
        </w:rPr>
        <w:t>齿科医疗保险B款条款</w:t>
      </w:r>
    </w:p>
    <w:p>
      <w:pPr>
        <w:pStyle w:val="2"/>
        <w:ind w:firstLine="2530" w:firstLineChars="1200"/>
        <w:jc w:val="both"/>
        <w:rPr>
          <w:rFonts w:hint="eastAsia" w:ascii="宋体" w:hAnsi="宋体" w:eastAsia="宋体" w:cs="宋体"/>
          <w:sz w:val="21"/>
          <w:szCs w:val="21"/>
          <w:lang w:val="en-US" w:eastAsia="zh-CN"/>
        </w:rPr>
      </w:pPr>
      <w:r>
        <w:rPr>
          <w:rFonts w:hint="eastAsia" w:ascii="宋体" w:hAnsi="宋体" w:eastAsia="宋体" w:cs="宋体"/>
          <w:b/>
          <w:sz w:val="21"/>
          <w:szCs w:val="21"/>
          <w:lang w:val="en-US" w:eastAsia="zh-CN"/>
        </w:rPr>
        <w:t>注册号：</w:t>
      </w:r>
      <w:r>
        <w:rPr>
          <w:rFonts w:hint="eastAsia" w:ascii="宋体" w:hAnsi="宋体" w:eastAsia="宋体" w:cs="宋体"/>
          <w:b/>
          <w:sz w:val="21"/>
          <w:szCs w:val="21"/>
        </w:rPr>
        <w:t>C00010132512024060300243</w:t>
      </w:r>
    </w:p>
    <w:p>
      <w:pPr>
        <w:pStyle w:val="32"/>
        <w:spacing w:after="120" w:afterLines="50"/>
        <w:jc w:val="center"/>
        <w:rPr>
          <w:rFonts w:hint="eastAsia" w:ascii="宋体" w:hAnsi="宋体" w:cs="宋体"/>
          <w:sz w:val="21"/>
          <w:szCs w:val="21"/>
          <w:lang w:val="en-US" w:eastAsia="zh-CN"/>
        </w:rPr>
      </w:pPr>
    </w:p>
    <w:p>
      <w:pPr>
        <w:pStyle w:val="32"/>
        <w:spacing w:after="120" w:afterLines="50"/>
        <w:jc w:val="center"/>
        <w:rPr>
          <w:rFonts w:ascii="宋体" w:hAnsi="宋体" w:cs="宋体"/>
          <w:sz w:val="21"/>
          <w:szCs w:val="21"/>
        </w:rPr>
      </w:pPr>
      <w:r>
        <w:rPr>
          <w:rFonts w:hint="eastAsia" w:ascii="宋体" w:hAnsi="宋体" w:cs="宋体"/>
          <w:sz w:val="21"/>
          <w:szCs w:val="21"/>
        </w:rPr>
        <w:t>总则</w:t>
      </w:r>
      <w:bookmarkStart w:id="3" w:name="_GoBack"/>
      <w:bookmarkEnd w:id="3"/>
    </w:p>
    <w:p>
      <w:pPr>
        <w:spacing w:after="120" w:afterLines="50"/>
        <w:ind w:right="-47" w:firstLine="472" w:firstLineChars="224"/>
        <w:rPr>
          <w:rFonts w:hAnsi="宋体" w:cs="宋体"/>
          <w:sz w:val="21"/>
          <w:szCs w:val="21"/>
        </w:rPr>
      </w:pPr>
      <w:r>
        <w:rPr>
          <w:rFonts w:hint="eastAsia" w:hAnsi="宋体" w:cs="宋体"/>
          <w:b/>
          <w:sz w:val="21"/>
          <w:szCs w:val="21"/>
        </w:rPr>
        <w:t xml:space="preserve">第一条 </w:t>
      </w:r>
      <w:r>
        <w:rPr>
          <w:rFonts w:hint="eastAsia" w:hAnsi="宋体" w:cs="宋体"/>
          <w:sz w:val="21"/>
          <w:szCs w:val="21"/>
        </w:rPr>
        <w:t>本保险合同由保险条款、投保单、保险单、保险凭证以及批单等组成。凡涉及本保险合同的约定，均应采用书面形式。</w:t>
      </w:r>
    </w:p>
    <w:p>
      <w:pPr>
        <w:ind w:firstLine="422" w:firstLineChars="200"/>
        <w:rPr>
          <w:rFonts w:hint="default" w:hAnsi="宋体" w:eastAsia="宋体" w:cs="宋体"/>
          <w:sz w:val="21"/>
          <w:szCs w:val="21"/>
          <w:lang w:val="en-US" w:eastAsia="zh-CN"/>
        </w:rPr>
      </w:pPr>
      <w:r>
        <w:rPr>
          <w:rFonts w:hint="eastAsia" w:hAnsi="宋体" w:cs="宋体"/>
          <w:b/>
          <w:bCs/>
          <w:sz w:val="21"/>
          <w:szCs w:val="21"/>
        </w:rPr>
        <w:t>第二条</w:t>
      </w:r>
      <w:r>
        <w:rPr>
          <w:rFonts w:hint="eastAsia" w:hAnsi="宋体" w:cs="宋体"/>
          <w:sz w:val="21"/>
          <w:szCs w:val="21"/>
        </w:rPr>
        <w:t xml:space="preserve"> </w:t>
      </w:r>
      <w:r>
        <w:rPr>
          <w:rFonts w:hint="eastAsia" w:hAnsi="宋体" w:cs="宋体"/>
          <w:b w:val="0"/>
          <w:bCs/>
          <w:sz w:val="21"/>
          <w:szCs w:val="21"/>
        </w:rPr>
        <w:t>凡投保时年龄在</w:t>
      </w:r>
      <w:r>
        <w:rPr>
          <w:rFonts w:hAnsi="宋体" w:cs="宋体"/>
          <w:b w:val="0"/>
          <w:bCs/>
          <w:sz w:val="21"/>
          <w:szCs w:val="21"/>
        </w:rPr>
        <w:t>0</w:t>
      </w:r>
      <w:r>
        <w:rPr>
          <w:rFonts w:hint="eastAsia" w:hAnsi="宋体" w:cs="宋体"/>
          <w:b/>
          <w:bCs w:val="0"/>
          <w:sz w:val="21"/>
          <w:szCs w:val="21"/>
        </w:rPr>
        <w:t>周岁（见释义1）</w:t>
      </w:r>
      <w:r>
        <w:rPr>
          <w:rFonts w:hint="eastAsia" w:hAnsi="宋体" w:cs="宋体"/>
          <w:b w:val="0"/>
          <w:bCs/>
          <w:sz w:val="21"/>
          <w:szCs w:val="21"/>
        </w:rPr>
        <w:t>（投保时被保险人为</w:t>
      </w:r>
      <w:r>
        <w:rPr>
          <w:rFonts w:hAnsi="宋体" w:cs="宋体"/>
          <w:b w:val="0"/>
          <w:bCs/>
          <w:sz w:val="21"/>
          <w:szCs w:val="21"/>
        </w:rPr>
        <w:t>0周岁的，应当为出生满60</w:t>
      </w:r>
      <w:r>
        <w:rPr>
          <w:rFonts w:hint="eastAsia" w:hAnsi="宋体" w:cs="宋体"/>
          <w:b w:val="0"/>
          <w:bCs/>
          <w:sz w:val="21"/>
          <w:szCs w:val="21"/>
        </w:rPr>
        <w:t>日且已健康出院的婴儿）至</w:t>
      </w:r>
      <w:r>
        <w:rPr>
          <w:rFonts w:hAnsi="宋体" w:cs="宋体"/>
          <w:b w:val="0"/>
          <w:bCs/>
          <w:sz w:val="21"/>
          <w:szCs w:val="21"/>
        </w:rPr>
        <w:t>99</w:t>
      </w:r>
      <w:r>
        <w:rPr>
          <w:rFonts w:hint="eastAsia" w:hAnsi="宋体" w:cs="宋体"/>
          <w:b w:val="0"/>
          <w:bCs/>
          <w:sz w:val="21"/>
          <w:szCs w:val="21"/>
        </w:rPr>
        <w:t>周岁，身体健康、能正常工作、生活的中国大陆境内居住的自然人可作为本保险合同的被保险人。</w:t>
      </w:r>
      <w:r>
        <w:rPr>
          <w:rFonts w:hint="eastAsia" w:hAnsi="宋体" w:cs="宋体"/>
          <w:b w:val="0"/>
          <w:bCs/>
          <w:sz w:val="21"/>
          <w:szCs w:val="21"/>
          <w:lang w:val="en-US" w:eastAsia="zh-CN"/>
        </w:rPr>
        <w:t xml:space="preserve">                                                    </w:t>
      </w:r>
    </w:p>
    <w:p>
      <w:pPr>
        <w:spacing w:after="120" w:afterLines="50"/>
        <w:ind w:right="-47" w:firstLine="472" w:firstLineChars="224"/>
        <w:rPr>
          <w:rFonts w:hAnsi="宋体" w:cs="宋体"/>
          <w:sz w:val="21"/>
          <w:szCs w:val="21"/>
        </w:rPr>
      </w:pPr>
      <w:r>
        <w:rPr>
          <w:rFonts w:hint="eastAsia" w:hAnsi="宋体" w:cs="宋体"/>
          <w:b/>
          <w:sz w:val="21"/>
          <w:szCs w:val="21"/>
        </w:rPr>
        <w:t xml:space="preserve">第三条 </w:t>
      </w:r>
      <w:r>
        <w:rPr>
          <w:rFonts w:hint="eastAsia" w:hAnsi="宋体" w:cs="宋体"/>
          <w:kern w:val="2"/>
          <w:sz w:val="21"/>
          <w:szCs w:val="21"/>
        </w:rPr>
        <w:t>具有完全民事行为能力的被保险人本人，或者具有完全民事行为能力且对被保险人具有保险利益的其他人，均可作为投保人向保险人投保本保险合同。</w:t>
      </w:r>
    </w:p>
    <w:p>
      <w:pPr>
        <w:spacing w:after="120" w:afterLines="50"/>
        <w:ind w:right="-47" w:firstLine="472" w:firstLineChars="224"/>
        <w:rPr>
          <w:rFonts w:hAnsi="宋体" w:cs="宋体"/>
          <w:sz w:val="21"/>
          <w:szCs w:val="21"/>
        </w:rPr>
      </w:pPr>
      <w:r>
        <w:rPr>
          <w:rFonts w:hint="eastAsia" w:hAnsi="宋体" w:cs="宋体"/>
          <w:b/>
          <w:sz w:val="21"/>
          <w:szCs w:val="21"/>
        </w:rPr>
        <w:t xml:space="preserve">第四条 </w:t>
      </w:r>
      <w:r>
        <w:rPr>
          <w:rFonts w:hint="eastAsia" w:hAnsi="宋体" w:cs="宋体"/>
          <w:sz w:val="21"/>
          <w:szCs w:val="21"/>
        </w:rPr>
        <w:t>除另有约定外，本保险合同的受益人为被保险人本人。</w:t>
      </w:r>
    </w:p>
    <w:p>
      <w:pPr>
        <w:pStyle w:val="32"/>
        <w:spacing w:after="120" w:afterLines="50"/>
        <w:jc w:val="center"/>
        <w:rPr>
          <w:rFonts w:hint="eastAsia" w:ascii="宋体" w:hAnsi="宋体" w:cs="宋体"/>
          <w:sz w:val="21"/>
          <w:szCs w:val="21"/>
        </w:rPr>
      </w:pPr>
    </w:p>
    <w:p>
      <w:pPr>
        <w:pStyle w:val="32"/>
        <w:spacing w:after="120" w:afterLines="50"/>
        <w:jc w:val="center"/>
        <w:rPr>
          <w:rFonts w:ascii="宋体" w:hAnsi="宋体" w:cs="宋体"/>
          <w:sz w:val="21"/>
          <w:szCs w:val="21"/>
        </w:rPr>
      </w:pPr>
      <w:r>
        <w:rPr>
          <w:rFonts w:hint="eastAsia" w:ascii="宋体" w:hAnsi="宋体" w:cs="宋体"/>
          <w:sz w:val="21"/>
          <w:szCs w:val="21"/>
        </w:rPr>
        <w:t>保险责任</w:t>
      </w:r>
    </w:p>
    <w:p>
      <w:pPr>
        <w:numPr>
          <w:ilvl w:val="0"/>
          <w:numId w:val="1"/>
        </w:numPr>
        <w:spacing w:after="120" w:afterLines="50"/>
        <w:ind w:firstLine="422" w:firstLineChars="200"/>
        <w:rPr>
          <w:rFonts w:hint="eastAsia" w:hAnsi="宋体" w:cs="宋体"/>
          <w:b/>
          <w:sz w:val="21"/>
          <w:szCs w:val="21"/>
        </w:rPr>
      </w:pPr>
      <w:r>
        <w:rPr>
          <w:rFonts w:hint="eastAsia" w:hAnsi="宋体" w:cs="宋体"/>
          <w:b/>
          <w:sz w:val="21"/>
          <w:szCs w:val="21"/>
        </w:rPr>
        <w:t>投保人首次投保本保险或非续保本保险时，自本合同生效之日起一定期限为等待期，最长不超过180天。等待期期限由投保人在投保时与保险人</w:t>
      </w:r>
      <w:r>
        <w:rPr>
          <w:rFonts w:hint="eastAsia" w:hAnsi="宋体" w:cs="宋体"/>
          <w:b/>
          <w:sz w:val="21"/>
          <w:szCs w:val="21"/>
          <w:lang w:eastAsia="zh-CN"/>
        </w:rPr>
        <w:t>（</w:t>
      </w:r>
      <w:r>
        <w:rPr>
          <w:rFonts w:hint="eastAsia" w:hAnsi="宋体" w:cs="宋体"/>
          <w:b/>
          <w:sz w:val="21"/>
          <w:szCs w:val="21"/>
          <w:lang w:val="en-US" w:eastAsia="zh-CN"/>
        </w:rPr>
        <w:t>见释义2</w:t>
      </w:r>
      <w:r>
        <w:rPr>
          <w:rFonts w:hint="eastAsia" w:hAnsi="宋体" w:cs="宋体"/>
          <w:b/>
          <w:sz w:val="21"/>
          <w:szCs w:val="21"/>
          <w:lang w:eastAsia="zh-CN"/>
        </w:rPr>
        <w:t>）</w:t>
      </w:r>
      <w:r>
        <w:rPr>
          <w:rFonts w:hint="eastAsia" w:hAnsi="宋体" w:cs="宋体"/>
          <w:b/>
          <w:sz w:val="21"/>
          <w:szCs w:val="21"/>
        </w:rPr>
        <w:t>约定，并在保险单中载明。投保人为被保险人续保本保险的无等待期。</w:t>
      </w:r>
    </w:p>
    <w:p>
      <w:pPr>
        <w:numPr>
          <w:ilvl w:val="-1"/>
          <w:numId w:val="0"/>
        </w:numPr>
        <w:spacing w:after="120" w:afterLines="50"/>
        <w:ind w:firstLine="422" w:firstLineChars="200"/>
        <w:rPr>
          <w:rFonts w:hint="eastAsia" w:hAnsi="宋体" w:cs="宋体"/>
          <w:b/>
          <w:sz w:val="21"/>
          <w:szCs w:val="21"/>
        </w:rPr>
      </w:pPr>
      <w:r>
        <w:rPr>
          <w:rFonts w:hint="eastAsia" w:hAnsi="宋体" w:cs="宋体"/>
          <w:b/>
          <w:sz w:val="21"/>
          <w:szCs w:val="21"/>
        </w:rPr>
        <w:t>被保险人在等待期内</w:t>
      </w:r>
      <w:r>
        <w:rPr>
          <w:rFonts w:hint="eastAsia" w:hAnsi="宋体" w:cs="宋体"/>
          <w:b/>
          <w:sz w:val="21"/>
          <w:szCs w:val="21"/>
          <w:lang w:val="en-US" w:eastAsia="zh-CN"/>
        </w:rPr>
        <w:t>发生的</w:t>
      </w:r>
      <w:r>
        <w:rPr>
          <w:rFonts w:hint="eastAsia" w:hAnsi="宋体" w:cs="宋体"/>
          <w:b/>
          <w:sz w:val="21"/>
          <w:szCs w:val="21"/>
        </w:rPr>
        <w:t>非因意外伤害（</w:t>
      </w:r>
      <w:r>
        <w:rPr>
          <w:rFonts w:hint="eastAsia" w:hAnsi="宋体" w:cs="宋体"/>
          <w:b/>
          <w:sz w:val="21"/>
          <w:szCs w:val="21"/>
          <w:lang w:val="en-US" w:eastAsia="zh-CN"/>
        </w:rPr>
        <w:t>见</w:t>
      </w:r>
      <w:r>
        <w:rPr>
          <w:rFonts w:hint="eastAsia" w:hAnsi="宋体" w:cs="宋体"/>
          <w:b/>
          <w:sz w:val="21"/>
          <w:szCs w:val="21"/>
        </w:rPr>
        <w:t>释义</w:t>
      </w:r>
      <w:r>
        <w:rPr>
          <w:rFonts w:hint="eastAsia" w:hAnsi="宋体" w:cs="宋体"/>
          <w:b/>
          <w:sz w:val="21"/>
          <w:szCs w:val="21"/>
          <w:lang w:val="en-US" w:eastAsia="zh-CN"/>
        </w:rPr>
        <w:t>3</w:t>
      </w:r>
      <w:r>
        <w:rPr>
          <w:rFonts w:hint="eastAsia" w:hAnsi="宋体" w:cs="宋体"/>
          <w:b/>
          <w:sz w:val="21"/>
          <w:szCs w:val="21"/>
        </w:rPr>
        <w:t>）事故需要接受本合同约定的治疗，无论其治疗是否延续至等待期后，保险人不承担赔付保险金的责任。</w:t>
      </w:r>
    </w:p>
    <w:p>
      <w:pPr>
        <w:numPr>
          <w:ilvl w:val="-1"/>
          <w:numId w:val="0"/>
        </w:numPr>
        <w:spacing w:after="120" w:afterLines="50"/>
        <w:ind w:firstLine="422" w:firstLineChars="200"/>
        <w:rPr>
          <w:rFonts w:hAnsi="宋体" w:cs="宋体"/>
          <w:b/>
          <w:sz w:val="21"/>
          <w:szCs w:val="21"/>
        </w:rPr>
      </w:pPr>
      <w:r>
        <w:rPr>
          <w:rFonts w:hint="eastAsia" w:hAnsi="宋体" w:cs="宋体"/>
          <w:b/>
          <w:sz w:val="21"/>
          <w:szCs w:val="21"/>
        </w:rPr>
        <w:t>被保险人因意外伤害导致发生保险事故的无等待期。</w:t>
      </w:r>
    </w:p>
    <w:p>
      <w:pPr>
        <w:numPr>
          <w:ilvl w:val="0"/>
          <w:numId w:val="1"/>
        </w:numPr>
        <w:spacing w:after="120" w:afterLines="50"/>
        <w:ind w:firstLine="420" w:firstLineChars="200"/>
        <w:rPr>
          <w:rFonts w:hAnsi="宋体" w:cs="宋体"/>
          <w:b/>
          <w:sz w:val="21"/>
          <w:szCs w:val="21"/>
        </w:rPr>
      </w:pPr>
      <w:r>
        <w:rPr>
          <w:rFonts w:hint="eastAsia" w:hAnsi="宋体" w:cs="宋体"/>
          <w:sz w:val="21"/>
          <w:szCs w:val="21"/>
        </w:rPr>
        <w:t>本保险合同保险责任包括预防保健治疗保险</w:t>
      </w:r>
      <w:r>
        <w:rPr>
          <w:rFonts w:hint="eastAsia" w:hAnsi="宋体" w:cs="宋体"/>
          <w:sz w:val="21"/>
          <w:szCs w:val="21"/>
          <w:lang w:val="en-US" w:eastAsia="zh-CN"/>
        </w:rPr>
        <w:t>金</w:t>
      </w:r>
      <w:r>
        <w:rPr>
          <w:rFonts w:hint="eastAsia" w:hAnsi="宋体" w:cs="宋体"/>
          <w:sz w:val="21"/>
          <w:szCs w:val="21"/>
        </w:rPr>
        <w:t>、基本治疗费用保险</w:t>
      </w:r>
      <w:r>
        <w:rPr>
          <w:rFonts w:hint="eastAsia" w:hAnsi="宋体" w:cs="宋体"/>
          <w:sz w:val="21"/>
          <w:szCs w:val="21"/>
          <w:lang w:val="en-US" w:eastAsia="zh-CN"/>
        </w:rPr>
        <w:t>金</w:t>
      </w:r>
      <w:r>
        <w:rPr>
          <w:rFonts w:hint="eastAsia" w:hAnsi="宋体" w:cs="宋体"/>
          <w:sz w:val="21"/>
          <w:szCs w:val="21"/>
        </w:rPr>
        <w:t>、复杂治疗费用保险</w:t>
      </w:r>
      <w:r>
        <w:rPr>
          <w:rFonts w:hint="eastAsia" w:hAnsi="宋体" w:cs="宋体"/>
          <w:sz w:val="21"/>
          <w:szCs w:val="21"/>
          <w:lang w:val="en-US" w:eastAsia="zh-CN"/>
        </w:rPr>
        <w:t>金</w:t>
      </w:r>
      <w:r>
        <w:rPr>
          <w:rFonts w:hint="eastAsia" w:hAnsi="宋体" w:cs="宋体"/>
          <w:sz w:val="21"/>
          <w:szCs w:val="21"/>
        </w:rPr>
        <w:t>、意外齿科治疗费用保险</w:t>
      </w:r>
      <w:r>
        <w:rPr>
          <w:rFonts w:hint="eastAsia" w:hAnsi="宋体" w:cs="宋体"/>
          <w:sz w:val="21"/>
          <w:szCs w:val="21"/>
          <w:lang w:val="en-US" w:eastAsia="zh-CN"/>
        </w:rPr>
        <w:t>金</w:t>
      </w:r>
      <w:r>
        <w:rPr>
          <w:rFonts w:hint="eastAsia" w:hAnsi="宋体" w:cs="宋体"/>
          <w:sz w:val="21"/>
          <w:szCs w:val="21"/>
        </w:rPr>
        <w:t>以及</w:t>
      </w:r>
      <w:r>
        <w:rPr>
          <w:rStyle w:val="19"/>
          <w:rFonts w:hint="eastAsia"/>
        </w:rPr>
        <w:t>种植牙失败再植医疗保险</w:t>
      </w:r>
      <w:r>
        <w:rPr>
          <w:rFonts w:hint="eastAsia" w:hAnsi="宋体" w:cs="宋体"/>
          <w:sz w:val="21"/>
          <w:szCs w:val="21"/>
          <w:lang w:val="en-US" w:eastAsia="zh-CN"/>
        </w:rPr>
        <w:t>金</w:t>
      </w:r>
      <w:r>
        <w:rPr>
          <w:rFonts w:hint="eastAsia" w:hAnsi="宋体" w:cs="宋体"/>
          <w:sz w:val="21"/>
          <w:szCs w:val="21"/>
        </w:rPr>
        <w:t>，投保人可以根据被保险人个人保障需求选择投保一项或多项，组成本保险合同，并在保险单中载明。</w:t>
      </w:r>
      <w:r>
        <w:rPr>
          <w:rFonts w:hint="eastAsia" w:hAnsi="宋体" w:cs="宋体"/>
          <w:b/>
          <w:sz w:val="21"/>
          <w:szCs w:val="21"/>
        </w:rPr>
        <w:t>未在保险单中载明的保险责任，</w:t>
      </w:r>
      <w:r>
        <w:rPr>
          <w:rFonts w:hint="eastAsia" w:hAnsi="宋体" w:cs="宋体"/>
          <w:b/>
          <w:sz w:val="21"/>
          <w:szCs w:val="21"/>
          <w:lang w:val="en-US" w:eastAsia="zh-CN"/>
        </w:rPr>
        <w:t>保险人不承担</w:t>
      </w:r>
      <w:r>
        <w:rPr>
          <w:rFonts w:hint="eastAsia" w:hAnsi="宋体" w:cs="宋体"/>
          <w:b/>
          <w:sz w:val="21"/>
          <w:szCs w:val="21"/>
        </w:rPr>
        <w:t>任何</w:t>
      </w:r>
      <w:r>
        <w:rPr>
          <w:rFonts w:hint="eastAsia" w:hAnsi="宋体" w:cs="宋体"/>
          <w:b/>
          <w:sz w:val="21"/>
          <w:szCs w:val="21"/>
          <w:lang w:val="en-US" w:eastAsia="zh-CN"/>
        </w:rPr>
        <w:t>赔偿责任</w:t>
      </w:r>
      <w:r>
        <w:rPr>
          <w:rFonts w:hint="eastAsia" w:hAnsi="宋体" w:cs="宋体"/>
          <w:b/>
          <w:sz w:val="21"/>
          <w:szCs w:val="21"/>
        </w:rPr>
        <w:t>。</w:t>
      </w:r>
    </w:p>
    <w:p>
      <w:pPr>
        <w:numPr>
          <w:ilvl w:val="0"/>
          <w:numId w:val="2"/>
        </w:numPr>
        <w:spacing w:after="120" w:afterLines="50"/>
        <w:ind w:left="421"/>
        <w:rPr>
          <w:rFonts w:hAnsi="宋体" w:cs="宋体"/>
          <w:b/>
          <w:sz w:val="21"/>
          <w:szCs w:val="21"/>
        </w:rPr>
      </w:pPr>
      <w:r>
        <w:rPr>
          <w:rFonts w:hint="eastAsia" w:hAnsi="宋体" w:cs="宋体"/>
          <w:b/>
          <w:sz w:val="21"/>
          <w:szCs w:val="21"/>
        </w:rPr>
        <w:t>预防保健治疗费用保险</w:t>
      </w:r>
      <w:r>
        <w:rPr>
          <w:rFonts w:hint="eastAsia" w:hAnsi="宋体" w:cs="宋体"/>
          <w:b/>
          <w:sz w:val="21"/>
          <w:szCs w:val="21"/>
          <w:lang w:val="en-US" w:eastAsia="zh-CN"/>
        </w:rPr>
        <w:t>金</w:t>
      </w:r>
    </w:p>
    <w:p>
      <w:pPr>
        <w:numPr>
          <w:ilvl w:val="255"/>
          <w:numId w:val="0"/>
        </w:numPr>
        <w:spacing w:after="120" w:afterLines="50"/>
        <w:rPr>
          <w:rFonts w:hAnsi="宋体" w:cs="宋体"/>
          <w:b/>
          <w:sz w:val="21"/>
          <w:szCs w:val="21"/>
        </w:rPr>
      </w:pPr>
      <w:r>
        <w:rPr>
          <w:rFonts w:hint="eastAsia" w:hAnsi="宋体" w:cs="宋体"/>
          <w:b/>
          <w:sz w:val="21"/>
          <w:szCs w:val="21"/>
        </w:rPr>
        <w:t xml:space="preserve">     </w:t>
      </w:r>
      <w:r>
        <w:rPr>
          <w:rFonts w:hint="eastAsia" w:hAnsi="宋体" w:cs="宋体"/>
          <w:b w:val="0"/>
          <w:bCs/>
          <w:sz w:val="21"/>
          <w:szCs w:val="21"/>
        </w:rPr>
        <w:t>在本保险合同保险期内，被保险人因遭受</w:t>
      </w:r>
      <w:r>
        <w:rPr>
          <w:rFonts w:hint="eastAsia" w:hAnsi="宋体" w:cs="宋体"/>
          <w:b/>
          <w:bCs w:val="0"/>
          <w:sz w:val="21"/>
          <w:szCs w:val="21"/>
        </w:rPr>
        <w:t>意外伤害</w:t>
      </w:r>
      <w:r>
        <w:rPr>
          <w:rFonts w:hint="eastAsia" w:hAnsi="宋体" w:cs="宋体"/>
          <w:b w:val="0"/>
          <w:bCs/>
          <w:sz w:val="21"/>
          <w:szCs w:val="21"/>
        </w:rPr>
        <w:t>或在等待期后因罹患</w:t>
      </w:r>
      <w:r>
        <w:rPr>
          <w:rFonts w:hint="eastAsia" w:hAnsi="宋体" w:cs="宋体"/>
          <w:b w:val="0"/>
          <w:bCs/>
          <w:sz w:val="21"/>
          <w:szCs w:val="21"/>
          <w:lang w:val="en-US" w:eastAsia="zh-CN"/>
        </w:rPr>
        <w:t>齿科</w:t>
      </w:r>
      <w:r>
        <w:rPr>
          <w:rFonts w:hint="eastAsia" w:hAnsi="宋体" w:cs="宋体"/>
          <w:b w:val="0"/>
          <w:bCs/>
          <w:sz w:val="21"/>
          <w:szCs w:val="21"/>
        </w:rPr>
        <w:t>疾病在</w:t>
      </w:r>
      <w:r>
        <w:rPr>
          <w:rFonts w:hint="eastAsia" w:hAnsi="宋体" w:cs="宋体"/>
          <w:b/>
          <w:bCs w:val="0"/>
          <w:sz w:val="21"/>
          <w:szCs w:val="21"/>
        </w:rPr>
        <w:t>保险人指定医疗机构（见释义</w:t>
      </w:r>
      <w:r>
        <w:rPr>
          <w:rFonts w:hint="eastAsia" w:hAnsi="宋体" w:cs="宋体"/>
          <w:b/>
          <w:bCs w:val="0"/>
          <w:sz w:val="21"/>
          <w:szCs w:val="21"/>
          <w:lang w:val="en-US" w:eastAsia="zh-CN"/>
        </w:rPr>
        <w:t>4</w:t>
      </w:r>
      <w:r>
        <w:rPr>
          <w:rFonts w:hint="eastAsia" w:hAnsi="宋体" w:cs="宋体"/>
          <w:b/>
          <w:bCs w:val="0"/>
          <w:sz w:val="21"/>
          <w:szCs w:val="21"/>
        </w:rPr>
        <w:t>）</w:t>
      </w:r>
      <w:r>
        <w:rPr>
          <w:rFonts w:hint="eastAsia" w:hAnsi="宋体" w:cs="宋体"/>
          <w:b w:val="0"/>
          <w:bCs/>
          <w:sz w:val="21"/>
          <w:szCs w:val="21"/>
        </w:rPr>
        <w:t>接受预防保健治疗的，</w:t>
      </w:r>
      <w:r>
        <w:rPr>
          <w:rFonts w:hint="eastAsia" w:hAnsi="宋体" w:cs="宋体"/>
          <w:b/>
          <w:sz w:val="21"/>
          <w:szCs w:val="21"/>
        </w:rPr>
        <w:t>保险人对由此发生的必需且合理</w:t>
      </w:r>
      <w:r>
        <w:rPr>
          <w:rFonts w:hint="eastAsia" w:hAnsi="宋体" w:cs="宋体"/>
          <w:b/>
          <w:sz w:val="21"/>
          <w:szCs w:val="21"/>
          <w:lang w:eastAsia="zh-CN"/>
        </w:rPr>
        <w:t>（</w:t>
      </w:r>
      <w:r>
        <w:rPr>
          <w:rFonts w:hint="eastAsia" w:hAnsi="宋体" w:cs="宋体"/>
          <w:b/>
          <w:sz w:val="21"/>
          <w:szCs w:val="21"/>
          <w:lang w:val="en-US" w:eastAsia="zh-CN"/>
        </w:rPr>
        <w:t>见释义5</w:t>
      </w:r>
      <w:r>
        <w:rPr>
          <w:rFonts w:hint="eastAsia" w:hAnsi="宋体" w:cs="宋体"/>
          <w:b/>
          <w:sz w:val="21"/>
          <w:szCs w:val="21"/>
          <w:lang w:eastAsia="zh-CN"/>
        </w:rPr>
        <w:t>）</w:t>
      </w:r>
      <w:r>
        <w:rPr>
          <w:rFonts w:hint="eastAsia" w:hAnsi="宋体" w:cs="宋体"/>
          <w:b/>
          <w:sz w:val="21"/>
          <w:szCs w:val="21"/>
        </w:rPr>
        <w:t>的医疗费用，在扣除本保险合同约定的免赔额后，按本保险合同约定的赔付比例在预防保健治疗费用保险金额内给付预防保健治疗费用保险金。</w:t>
      </w:r>
    </w:p>
    <w:p>
      <w:pPr>
        <w:numPr>
          <w:ilvl w:val="255"/>
          <w:numId w:val="0"/>
        </w:numPr>
        <w:spacing w:after="120" w:afterLines="50"/>
        <w:rPr>
          <w:rFonts w:hAnsi="宋体" w:cs="宋体"/>
          <w:b/>
          <w:sz w:val="21"/>
          <w:szCs w:val="21"/>
        </w:rPr>
      </w:pPr>
      <w:r>
        <w:rPr>
          <w:rFonts w:hint="eastAsia" w:hAnsi="宋体" w:cs="宋体"/>
          <w:b/>
          <w:sz w:val="21"/>
          <w:szCs w:val="21"/>
        </w:rPr>
        <w:t xml:space="preserve">     预防保健治疗包括以下项目：</w:t>
      </w:r>
    </w:p>
    <w:p>
      <w:pPr>
        <w:numPr>
          <w:ilvl w:val="255"/>
          <w:numId w:val="0"/>
        </w:numPr>
        <w:spacing w:after="120" w:afterLines="50"/>
        <w:ind w:firstLine="422" w:firstLineChars="200"/>
        <w:rPr>
          <w:rFonts w:hAnsi="宋体" w:cs="宋体"/>
          <w:b/>
          <w:sz w:val="21"/>
          <w:szCs w:val="21"/>
        </w:rPr>
      </w:pPr>
      <w:r>
        <w:rPr>
          <w:rFonts w:hint="eastAsia" w:hAnsi="宋体" w:cs="宋体"/>
          <w:b/>
          <w:sz w:val="21"/>
          <w:szCs w:val="21"/>
        </w:rPr>
        <w:t>1、洁治类；</w:t>
      </w:r>
    </w:p>
    <w:p>
      <w:pPr>
        <w:numPr>
          <w:ilvl w:val="255"/>
          <w:numId w:val="0"/>
        </w:numPr>
        <w:spacing w:after="120" w:afterLines="50"/>
        <w:ind w:firstLine="422" w:firstLineChars="200"/>
        <w:rPr>
          <w:rFonts w:hAnsi="宋体" w:cs="宋体"/>
          <w:b/>
          <w:sz w:val="21"/>
          <w:szCs w:val="21"/>
        </w:rPr>
      </w:pPr>
      <w:r>
        <w:rPr>
          <w:rFonts w:hint="eastAsia" w:hAnsi="宋体" w:cs="宋体"/>
          <w:b/>
          <w:sz w:val="21"/>
          <w:szCs w:val="21"/>
        </w:rPr>
        <w:t>2、涂氟；</w:t>
      </w:r>
    </w:p>
    <w:p>
      <w:pPr>
        <w:numPr>
          <w:ilvl w:val="255"/>
          <w:numId w:val="0"/>
        </w:numPr>
        <w:spacing w:after="120" w:afterLines="50"/>
        <w:ind w:firstLine="422" w:firstLineChars="200"/>
        <w:rPr>
          <w:rFonts w:hAnsi="宋体" w:cs="宋体"/>
          <w:b/>
          <w:sz w:val="21"/>
          <w:szCs w:val="21"/>
        </w:rPr>
      </w:pPr>
      <w:r>
        <w:rPr>
          <w:rFonts w:hint="eastAsia" w:hAnsi="宋体" w:cs="宋体"/>
          <w:b/>
          <w:sz w:val="21"/>
          <w:szCs w:val="21"/>
        </w:rPr>
        <w:t>3、窝沟封闭。</w:t>
      </w:r>
    </w:p>
    <w:p>
      <w:pPr>
        <w:numPr>
          <w:ilvl w:val="255"/>
          <w:numId w:val="0"/>
        </w:numPr>
        <w:spacing w:after="120" w:afterLines="50"/>
        <w:ind w:firstLine="422" w:firstLineChars="200"/>
      </w:pPr>
      <w:r>
        <w:rPr>
          <w:rFonts w:hint="eastAsia" w:hAnsi="宋体" w:cs="宋体"/>
          <w:b/>
          <w:sz w:val="21"/>
          <w:szCs w:val="21"/>
        </w:rPr>
        <w:t>预防保健治疗费用保险金的累计给付金额之和以本保险合同约定的预防保健治疗费用保险金额为限。保险人累计给付的预防保健治疗费用保险金之和达到本保险合同约定的预防保健治疗费用保险金额的，保险人对该被保险人的该项保险责任终止。</w:t>
      </w:r>
    </w:p>
    <w:p>
      <w:pPr>
        <w:spacing w:after="120" w:afterLines="50"/>
        <w:ind w:right="-47" w:firstLine="472" w:firstLineChars="224"/>
      </w:pPr>
      <w:r>
        <w:rPr>
          <w:rFonts w:hint="eastAsia" w:ascii="Times New Roman"/>
          <w:b/>
          <w:bCs/>
          <w:sz w:val="21"/>
          <w:szCs w:val="21"/>
        </w:rPr>
        <w:t>本项责任仅对</w:t>
      </w:r>
      <w:r>
        <w:rPr>
          <w:rFonts w:hint="eastAsia" w:ascii="Times New Roman"/>
          <w:b/>
          <w:bCs/>
          <w:sz w:val="21"/>
          <w:szCs w:val="21"/>
          <w:lang w:val="en-US" w:eastAsia="zh-CN"/>
        </w:rPr>
        <w:t>投保时</w:t>
      </w:r>
      <w:r>
        <w:rPr>
          <w:rFonts w:ascii="Times New Roman"/>
          <w:b/>
          <w:bCs/>
          <w:sz w:val="21"/>
          <w:szCs w:val="21"/>
        </w:rPr>
        <w:t>18</w:t>
      </w:r>
      <w:r>
        <w:rPr>
          <w:rFonts w:hint="eastAsia" w:ascii="Times New Roman"/>
          <w:b/>
          <w:bCs/>
          <w:sz w:val="21"/>
          <w:szCs w:val="21"/>
        </w:rPr>
        <w:t>周岁（不含）以下的被保险人承担保险责任。</w:t>
      </w:r>
    </w:p>
    <w:p>
      <w:pPr>
        <w:spacing w:after="120" w:afterLines="50"/>
        <w:ind w:firstLine="422" w:firstLineChars="200"/>
        <w:jc w:val="both"/>
        <w:rPr>
          <w:rFonts w:hint="eastAsia" w:hAnsi="宋体" w:eastAsia="宋体" w:cs="宋体"/>
          <w:b/>
          <w:sz w:val="21"/>
          <w:szCs w:val="21"/>
          <w:lang w:eastAsia="zh-CN"/>
        </w:rPr>
      </w:pPr>
      <w:r>
        <w:rPr>
          <w:rFonts w:hint="eastAsia" w:hAnsi="宋体" w:cs="宋体"/>
          <w:b/>
          <w:sz w:val="21"/>
          <w:szCs w:val="21"/>
        </w:rPr>
        <w:t>（二）基本治疗费用保险</w:t>
      </w:r>
      <w:r>
        <w:rPr>
          <w:rFonts w:hint="eastAsia" w:hAnsi="宋体" w:cs="宋体"/>
          <w:b/>
          <w:sz w:val="21"/>
          <w:szCs w:val="21"/>
          <w:lang w:val="en-US" w:eastAsia="zh-CN"/>
        </w:rPr>
        <w:t>金</w:t>
      </w:r>
    </w:p>
    <w:p>
      <w:pPr>
        <w:spacing w:after="120" w:afterLines="50"/>
        <w:ind w:firstLine="420" w:firstLineChars="200"/>
        <w:jc w:val="both"/>
        <w:rPr>
          <w:rFonts w:hAnsi="宋体" w:cs="宋体"/>
          <w:b/>
          <w:sz w:val="21"/>
          <w:szCs w:val="21"/>
        </w:rPr>
      </w:pPr>
      <w:r>
        <w:rPr>
          <w:rFonts w:hint="eastAsia" w:hAnsi="宋体" w:cs="宋体"/>
          <w:sz w:val="21"/>
          <w:szCs w:val="21"/>
        </w:rPr>
        <w:t>在本保险合同保险期间内，被保险人</w:t>
      </w:r>
      <w:r>
        <w:rPr>
          <w:rFonts w:hint="eastAsia" w:hAnsi="宋体" w:cs="宋体"/>
          <w:b w:val="0"/>
          <w:bCs/>
          <w:sz w:val="21"/>
          <w:szCs w:val="21"/>
        </w:rPr>
        <w:t>因遭受意外伤害或在等待期后因罹患</w:t>
      </w:r>
      <w:r>
        <w:rPr>
          <w:rFonts w:hint="eastAsia" w:hAnsi="宋体" w:cs="宋体"/>
          <w:b w:val="0"/>
          <w:bCs/>
          <w:sz w:val="21"/>
          <w:szCs w:val="21"/>
          <w:lang w:val="en-US" w:eastAsia="zh-CN"/>
        </w:rPr>
        <w:t>齿科</w:t>
      </w:r>
      <w:r>
        <w:rPr>
          <w:rFonts w:hint="eastAsia" w:hAnsi="宋体" w:cs="宋体"/>
          <w:b w:val="0"/>
          <w:bCs/>
          <w:sz w:val="21"/>
          <w:szCs w:val="21"/>
        </w:rPr>
        <w:t>疾病</w:t>
      </w:r>
      <w:r>
        <w:rPr>
          <w:rFonts w:hint="eastAsia" w:hAnsi="宋体" w:cs="宋体"/>
          <w:sz w:val="21"/>
          <w:szCs w:val="21"/>
        </w:rPr>
        <w:t>并在指定医疗机构接受基础治疗项目治疗的，</w:t>
      </w:r>
      <w:r>
        <w:rPr>
          <w:rFonts w:hint="eastAsia" w:hAnsi="宋体" w:cs="宋体"/>
          <w:b/>
          <w:sz w:val="21"/>
          <w:szCs w:val="21"/>
        </w:rPr>
        <w:t>保险人对由此发生的</w:t>
      </w:r>
      <w:r>
        <w:rPr>
          <w:rFonts w:hint="eastAsia" w:hAnsi="宋体" w:cs="宋体"/>
          <w:b/>
          <w:sz w:val="21"/>
          <w:szCs w:val="21"/>
          <w:lang w:eastAsia="zh-CN"/>
        </w:rPr>
        <w:t>必需且合理</w:t>
      </w:r>
      <w:r>
        <w:rPr>
          <w:rFonts w:hint="eastAsia" w:hAnsi="宋体" w:cs="宋体"/>
          <w:b/>
          <w:sz w:val="21"/>
          <w:szCs w:val="21"/>
        </w:rPr>
        <w:t>的医疗费用,在扣除本保险合同约定的免赔额后，按本保险合同约定的赔付比例在基本治疗费用保险金额内给付基本治疗费用保险金。</w:t>
      </w:r>
    </w:p>
    <w:p>
      <w:pPr>
        <w:spacing w:after="120" w:afterLines="50"/>
        <w:ind w:firstLine="422" w:firstLineChars="200"/>
        <w:jc w:val="both"/>
        <w:rPr>
          <w:rFonts w:hAnsi="宋体" w:cs="宋体"/>
          <w:b/>
          <w:sz w:val="21"/>
          <w:szCs w:val="21"/>
        </w:rPr>
      </w:pPr>
      <w:r>
        <w:rPr>
          <w:rFonts w:hint="eastAsia" w:hAnsi="宋体" w:cs="宋体"/>
          <w:b/>
          <w:sz w:val="21"/>
          <w:szCs w:val="21"/>
        </w:rPr>
        <w:t>基础治疗包括以下项目：</w:t>
      </w:r>
    </w:p>
    <w:p>
      <w:pPr>
        <w:spacing w:after="120" w:afterLines="50"/>
        <w:ind w:firstLine="422" w:firstLineChars="200"/>
        <w:jc w:val="both"/>
        <w:rPr>
          <w:rFonts w:hAnsi="宋体" w:cs="宋体"/>
          <w:b/>
          <w:sz w:val="21"/>
          <w:szCs w:val="21"/>
        </w:rPr>
      </w:pPr>
      <w:r>
        <w:rPr>
          <w:rFonts w:hint="eastAsia" w:hAnsi="宋体" w:cs="宋体"/>
          <w:b/>
          <w:sz w:val="21"/>
          <w:szCs w:val="21"/>
        </w:rPr>
        <w:t>1、基础牙周治疗；</w:t>
      </w:r>
    </w:p>
    <w:p>
      <w:pPr>
        <w:spacing w:after="120" w:afterLines="50"/>
        <w:ind w:firstLine="422" w:firstLineChars="200"/>
        <w:jc w:val="both"/>
        <w:rPr>
          <w:rFonts w:hAnsi="宋体" w:cs="宋体"/>
          <w:b/>
          <w:sz w:val="21"/>
          <w:szCs w:val="21"/>
        </w:rPr>
      </w:pPr>
      <w:r>
        <w:rPr>
          <w:rFonts w:hint="eastAsia" w:hAnsi="宋体" w:cs="宋体"/>
          <w:b/>
          <w:sz w:val="21"/>
          <w:szCs w:val="21"/>
        </w:rPr>
        <w:t>2、常规拔牙、简单乳牙根管治疗、简单树脂充填；</w:t>
      </w:r>
    </w:p>
    <w:p>
      <w:pPr>
        <w:spacing w:after="120" w:afterLines="50"/>
        <w:ind w:firstLine="422" w:firstLineChars="200"/>
        <w:jc w:val="both"/>
        <w:rPr>
          <w:rFonts w:hAnsi="宋体" w:cs="宋体"/>
          <w:b/>
          <w:sz w:val="21"/>
          <w:szCs w:val="21"/>
        </w:rPr>
      </w:pPr>
      <w:r>
        <w:rPr>
          <w:rFonts w:hint="eastAsia" w:hAnsi="宋体" w:cs="宋体"/>
          <w:b/>
          <w:sz w:val="21"/>
          <w:szCs w:val="21"/>
        </w:rPr>
        <w:t>3、常规牙科检查（包括牙科物理检查以及X光全景片）。</w:t>
      </w:r>
    </w:p>
    <w:p>
      <w:pPr>
        <w:spacing w:after="120" w:afterLines="50"/>
        <w:ind w:firstLine="422" w:firstLineChars="200"/>
        <w:jc w:val="both"/>
        <w:rPr>
          <w:rFonts w:hAnsi="宋体" w:cs="宋体"/>
          <w:b/>
          <w:sz w:val="21"/>
          <w:szCs w:val="21"/>
        </w:rPr>
      </w:pPr>
      <w:r>
        <w:rPr>
          <w:rFonts w:hint="eastAsia" w:hAnsi="宋体" w:cs="宋体"/>
          <w:b/>
          <w:sz w:val="21"/>
          <w:szCs w:val="21"/>
        </w:rPr>
        <w:t>基本治疗费用保险金的累计给付金额之和以本保险合同约定的基本治疗费用保险金额为限。保险人累计给付的基本治疗费用保险金之和达到本保险合同约定的基本治疗费用保险金额的，</w:t>
      </w:r>
      <w:r>
        <w:rPr>
          <w:rFonts w:hint="eastAsia" w:hAnsi="宋体" w:cs="宋体"/>
          <w:b/>
          <w:kern w:val="2"/>
          <w:sz w:val="21"/>
          <w:szCs w:val="21"/>
        </w:rPr>
        <w:t>保险人对该被保险人的该项保险责任终止。</w:t>
      </w:r>
    </w:p>
    <w:p>
      <w:pPr>
        <w:spacing w:after="120" w:afterLines="50"/>
        <w:ind w:firstLine="422" w:firstLineChars="200"/>
        <w:jc w:val="both"/>
        <w:rPr>
          <w:rFonts w:hAnsi="宋体" w:cs="宋体"/>
          <w:b/>
          <w:sz w:val="21"/>
          <w:szCs w:val="21"/>
        </w:rPr>
      </w:pPr>
      <w:r>
        <w:rPr>
          <w:rFonts w:hint="eastAsia" w:hAnsi="宋体" w:cs="宋体"/>
          <w:b/>
          <w:sz w:val="21"/>
          <w:szCs w:val="21"/>
        </w:rPr>
        <w:t>（三）复杂治疗费用保险金</w:t>
      </w:r>
    </w:p>
    <w:p>
      <w:pPr>
        <w:spacing w:after="120" w:afterLines="50"/>
        <w:ind w:firstLine="420" w:firstLineChars="200"/>
        <w:jc w:val="both"/>
        <w:rPr>
          <w:rFonts w:hAnsi="宋体" w:cs="宋体"/>
          <w:b/>
          <w:sz w:val="21"/>
          <w:szCs w:val="21"/>
        </w:rPr>
      </w:pPr>
      <w:r>
        <w:rPr>
          <w:rFonts w:hint="eastAsia" w:hAnsi="宋体" w:cs="宋体"/>
          <w:sz w:val="21"/>
          <w:szCs w:val="21"/>
        </w:rPr>
        <w:t>在本保险合同保险期间内，被保险人在本保险合同约定的等待期后罹患齿科疾病并在指定医疗机构接受复杂治疗项目治疗的，</w:t>
      </w:r>
      <w:r>
        <w:rPr>
          <w:rFonts w:hint="eastAsia" w:hAnsi="宋体" w:cs="宋体"/>
          <w:b/>
          <w:sz w:val="21"/>
          <w:szCs w:val="21"/>
        </w:rPr>
        <w:t>保险人对由此发生的</w:t>
      </w:r>
      <w:r>
        <w:rPr>
          <w:rFonts w:hint="eastAsia" w:hAnsi="宋体" w:cs="宋体"/>
          <w:b/>
          <w:sz w:val="21"/>
          <w:szCs w:val="21"/>
          <w:lang w:eastAsia="zh-CN"/>
        </w:rPr>
        <w:t>必需且合理</w:t>
      </w:r>
      <w:r>
        <w:rPr>
          <w:rFonts w:hint="eastAsia" w:hAnsi="宋体" w:cs="宋体"/>
          <w:b/>
          <w:sz w:val="21"/>
          <w:szCs w:val="21"/>
        </w:rPr>
        <w:t>的医疗费用,在扣除本保险合同约定的免赔额后，按本保险合同约定的赔付比例在复杂治疗费用保险金额内给付复杂治疗费用保险金。</w:t>
      </w:r>
    </w:p>
    <w:p>
      <w:pPr>
        <w:spacing w:after="120" w:afterLines="50"/>
        <w:ind w:firstLine="422" w:firstLineChars="200"/>
        <w:jc w:val="both"/>
        <w:rPr>
          <w:rFonts w:hAnsi="宋体" w:cs="宋体"/>
          <w:b/>
          <w:sz w:val="21"/>
          <w:szCs w:val="21"/>
        </w:rPr>
      </w:pPr>
      <w:r>
        <w:rPr>
          <w:rFonts w:hint="eastAsia" w:hAnsi="宋体" w:cs="宋体"/>
          <w:b/>
          <w:sz w:val="21"/>
          <w:szCs w:val="21"/>
        </w:rPr>
        <w:t>复杂治疗包括以下项目：</w:t>
      </w:r>
    </w:p>
    <w:p>
      <w:pPr>
        <w:spacing w:after="120" w:afterLines="50"/>
        <w:ind w:firstLine="422" w:firstLineChars="200"/>
        <w:jc w:val="both"/>
        <w:rPr>
          <w:rFonts w:hAnsi="宋体" w:cs="宋体"/>
          <w:b/>
          <w:sz w:val="21"/>
          <w:szCs w:val="21"/>
        </w:rPr>
      </w:pPr>
      <w:r>
        <w:rPr>
          <w:rFonts w:hint="eastAsia" w:hAnsi="宋体" w:cs="宋体"/>
          <w:b/>
          <w:sz w:val="21"/>
          <w:szCs w:val="21"/>
        </w:rPr>
        <w:t>1、深度牙周治疗；</w:t>
      </w:r>
    </w:p>
    <w:p>
      <w:pPr>
        <w:spacing w:after="120" w:afterLines="50"/>
        <w:ind w:firstLine="422" w:firstLineChars="200"/>
        <w:jc w:val="both"/>
        <w:rPr>
          <w:rFonts w:hAnsi="宋体" w:cs="宋体"/>
          <w:b/>
          <w:sz w:val="21"/>
          <w:szCs w:val="21"/>
        </w:rPr>
      </w:pPr>
      <w:r>
        <w:rPr>
          <w:rFonts w:hint="eastAsia" w:hAnsi="宋体" w:cs="宋体"/>
          <w:b/>
          <w:sz w:val="21"/>
          <w:szCs w:val="21"/>
        </w:rPr>
        <w:t>2、齿科手术、复杂根管治疗、恒牙根管治疗、复杂拔牙；</w:t>
      </w:r>
    </w:p>
    <w:p>
      <w:pPr>
        <w:spacing w:after="120" w:afterLines="50"/>
        <w:ind w:firstLine="422" w:firstLineChars="200"/>
        <w:jc w:val="both"/>
        <w:rPr>
          <w:rFonts w:hAnsi="宋体" w:cs="宋体"/>
          <w:b/>
          <w:sz w:val="21"/>
          <w:szCs w:val="21"/>
        </w:rPr>
      </w:pPr>
      <w:r>
        <w:rPr>
          <w:rFonts w:hint="eastAsia" w:hAnsi="宋体" w:cs="宋体"/>
          <w:b/>
          <w:sz w:val="21"/>
          <w:szCs w:val="21"/>
        </w:rPr>
        <w:t>3、齿科固定修复、活动修复、美容修复、修复性充填；</w:t>
      </w:r>
    </w:p>
    <w:p>
      <w:pPr>
        <w:spacing w:after="120" w:afterLines="50"/>
        <w:ind w:firstLine="422" w:firstLineChars="200"/>
        <w:jc w:val="both"/>
        <w:rPr>
          <w:rFonts w:hAnsi="宋体" w:cs="宋体"/>
          <w:b/>
          <w:sz w:val="21"/>
          <w:szCs w:val="21"/>
        </w:rPr>
      </w:pPr>
      <w:r>
        <w:rPr>
          <w:rFonts w:hint="eastAsia" w:hAnsi="宋体" w:cs="宋体"/>
          <w:b/>
          <w:sz w:val="21"/>
          <w:szCs w:val="21"/>
        </w:rPr>
        <w:t>4、牙齿种植；</w:t>
      </w:r>
    </w:p>
    <w:p>
      <w:pPr>
        <w:spacing w:after="120" w:afterLines="50"/>
        <w:ind w:firstLine="422" w:firstLineChars="200"/>
        <w:jc w:val="both"/>
        <w:rPr>
          <w:rFonts w:hAnsi="宋体" w:cs="宋体"/>
          <w:b/>
          <w:sz w:val="21"/>
          <w:szCs w:val="21"/>
        </w:rPr>
      </w:pPr>
      <w:r>
        <w:rPr>
          <w:rFonts w:hint="eastAsia" w:hAnsi="宋体" w:cs="宋体"/>
          <w:b/>
          <w:sz w:val="21"/>
          <w:szCs w:val="21"/>
        </w:rPr>
        <w:t>5、齿科正畸治疗；</w:t>
      </w:r>
    </w:p>
    <w:p>
      <w:pPr>
        <w:spacing w:after="120" w:afterLines="50"/>
        <w:ind w:firstLine="422" w:firstLineChars="200"/>
        <w:jc w:val="both"/>
        <w:rPr>
          <w:rFonts w:hAnsi="宋体" w:cs="宋体"/>
          <w:b/>
          <w:sz w:val="21"/>
          <w:szCs w:val="21"/>
        </w:rPr>
      </w:pPr>
      <w:r>
        <w:rPr>
          <w:rFonts w:hint="eastAsia" w:hAnsi="宋体" w:cs="宋体"/>
          <w:b/>
          <w:sz w:val="21"/>
          <w:szCs w:val="21"/>
        </w:rPr>
        <w:t>6、放射片检查（包括牙科CT、全口牙片）。</w:t>
      </w:r>
    </w:p>
    <w:p>
      <w:pPr>
        <w:spacing w:after="120" w:afterLines="50"/>
        <w:ind w:firstLine="422" w:firstLineChars="200"/>
        <w:jc w:val="both"/>
        <w:rPr>
          <w:rFonts w:hAnsi="宋体" w:cs="宋体"/>
          <w:b/>
          <w:sz w:val="21"/>
          <w:szCs w:val="21"/>
        </w:rPr>
      </w:pPr>
      <w:r>
        <w:rPr>
          <w:rFonts w:hint="eastAsia" w:hAnsi="宋体" w:cs="宋体"/>
          <w:b/>
          <w:sz w:val="21"/>
          <w:szCs w:val="21"/>
        </w:rPr>
        <w:t>复杂治疗费用保险金的累计给付金额之和以本保险合同约定的复杂治疗费用保险金额为限。保险人累计给付的复杂治疗费用保险金之和达到本保险合同约定的复杂治疗费用保险金额的，</w:t>
      </w:r>
      <w:r>
        <w:rPr>
          <w:rFonts w:hint="eastAsia" w:hAnsi="宋体" w:cs="宋体"/>
          <w:b/>
          <w:kern w:val="2"/>
          <w:sz w:val="21"/>
          <w:szCs w:val="21"/>
        </w:rPr>
        <w:t>保险人对该被保险人的该项保险责任终止。</w:t>
      </w:r>
    </w:p>
    <w:p>
      <w:pPr>
        <w:spacing w:after="120" w:afterLines="50"/>
        <w:ind w:firstLine="422" w:firstLineChars="200"/>
        <w:jc w:val="both"/>
        <w:rPr>
          <w:rFonts w:hint="eastAsia" w:hAnsi="宋体" w:eastAsia="宋体" w:cs="宋体"/>
          <w:b/>
          <w:sz w:val="21"/>
          <w:szCs w:val="21"/>
          <w:lang w:eastAsia="zh-CN"/>
        </w:rPr>
      </w:pPr>
      <w:r>
        <w:rPr>
          <w:rFonts w:hint="eastAsia" w:hAnsi="宋体" w:cs="宋体"/>
          <w:b/>
          <w:sz w:val="21"/>
          <w:szCs w:val="21"/>
        </w:rPr>
        <w:t>（四）意外齿科治疗费用保险</w:t>
      </w:r>
      <w:r>
        <w:rPr>
          <w:rFonts w:hint="eastAsia" w:hAnsi="宋体" w:cs="宋体"/>
          <w:b/>
          <w:sz w:val="21"/>
          <w:szCs w:val="21"/>
          <w:lang w:val="en-US" w:eastAsia="zh-CN"/>
        </w:rPr>
        <w:t>金</w:t>
      </w:r>
    </w:p>
    <w:p>
      <w:pPr>
        <w:spacing w:after="120" w:afterLines="50"/>
        <w:ind w:right="-47" w:firstLine="470" w:firstLineChars="224"/>
        <w:jc w:val="both"/>
        <w:rPr>
          <w:rFonts w:hAnsi="宋体" w:cs="宋体"/>
          <w:b/>
          <w:sz w:val="21"/>
          <w:szCs w:val="21"/>
        </w:rPr>
      </w:pPr>
      <w:r>
        <w:rPr>
          <w:rFonts w:hint="eastAsia" w:hAnsi="宋体" w:cs="宋体"/>
          <w:sz w:val="21"/>
          <w:szCs w:val="21"/>
        </w:rPr>
        <w:t>在本保险合同保险期间内，被保险人因遭受意外伤害事故，且以该意外伤害事故为直接原因导致牙齿损伤，并在</w:t>
      </w:r>
      <w:r>
        <w:rPr>
          <w:rFonts w:hint="eastAsia" w:hAnsi="宋体" w:cs="宋体"/>
          <w:b/>
          <w:bCs/>
          <w:sz w:val="21"/>
          <w:szCs w:val="21"/>
          <w:lang w:val="en-US" w:eastAsia="zh-CN"/>
        </w:rPr>
        <w:t>医院</w:t>
      </w:r>
      <w:r>
        <w:rPr>
          <w:rFonts w:hint="eastAsia" w:hAnsi="宋体" w:cs="宋体"/>
          <w:b/>
          <w:bCs w:val="0"/>
          <w:sz w:val="21"/>
          <w:szCs w:val="21"/>
        </w:rPr>
        <w:t>（见释义</w:t>
      </w:r>
      <w:r>
        <w:rPr>
          <w:rFonts w:hint="eastAsia" w:hAnsi="宋体" w:cs="宋体"/>
          <w:b/>
          <w:bCs w:val="0"/>
          <w:sz w:val="21"/>
          <w:szCs w:val="21"/>
          <w:lang w:val="en-US" w:eastAsia="zh-CN"/>
        </w:rPr>
        <w:t>6</w:t>
      </w:r>
      <w:r>
        <w:rPr>
          <w:rFonts w:hint="eastAsia" w:hAnsi="宋体" w:cs="宋体"/>
          <w:b/>
          <w:bCs w:val="0"/>
          <w:sz w:val="21"/>
          <w:szCs w:val="21"/>
        </w:rPr>
        <w:t>）</w:t>
      </w:r>
      <w:r>
        <w:rPr>
          <w:rFonts w:hint="eastAsia" w:hAnsi="宋体" w:cs="宋体"/>
          <w:sz w:val="21"/>
          <w:szCs w:val="21"/>
        </w:rPr>
        <w:t>接受意外齿科治疗项目治疗的，</w:t>
      </w:r>
      <w:r>
        <w:rPr>
          <w:rFonts w:hint="eastAsia" w:hAnsi="宋体" w:cs="宋体"/>
          <w:b/>
          <w:sz w:val="21"/>
          <w:szCs w:val="21"/>
        </w:rPr>
        <w:t>保险人对由此发生的</w:t>
      </w:r>
      <w:r>
        <w:rPr>
          <w:rFonts w:hint="eastAsia" w:hAnsi="宋体" w:cs="宋体"/>
          <w:b/>
          <w:sz w:val="21"/>
          <w:szCs w:val="21"/>
          <w:lang w:eastAsia="zh-CN"/>
        </w:rPr>
        <w:t>必需且合理</w:t>
      </w:r>
      <w:r>
        <w:rPr>
          <w:rFonts w:hint="eastAsia" w:hAnsi="宋体" w:cs="宋体"/>
          <w:b/>
          <w:sz w:val="21"/>
          <w:szCs w:val="21"/>
        </w:rPr>
        <w:t>的医疗费用,在扣除本保险合同约定的免赔额后，按本保险合同约定的赔付比例在意外齿科治疗费用保险金额内给付意外齿科治疗费用保险金。</w:t>
      </w:r>
    </w:p>
    <w:p>
      <w:pPr>
        <w:spacing w:after="120" w:afterLines="50"/>
        <w:ind w:right="-47" w:firstLine="472" w:firstLineChars="224"/>
        <w:jc w:val="both"/>
        <w:rPr>
          <w:rFonts w:hAnsi="宋体" w:cs="宋体"/>
          <w:b/>
          <w:sz w:val="21"/>
          <w:szCs w:val="21"/>
        </w:rPr>
      </w:pPr>
      <w:r>
        <w:rPr>
          <w:rFonts w:hint="eastAsia" w:hAnsi="宋体" w:cs="宋体"/>
          <w:b/>
          <w:sz w:val="21"/>
          <w:szCs w:val="21"/>
        </w:rPr>
        <w:t>意外齿科治疗包括以下项目：</w:t>
      </w:r>
    </w:p>
    <w:p>
      <w:pPr>
        <w:spacing w:after="120" w:afterLines="50"/>
        <w:ind w:right="-47" w:firstLine="472" w:firstLineChars="224"/>
        <w:jc w:val="both"/>
        <w:rPr>
          <w:rFonts w:hAnsi="宋体" w:cs="宋体"/>
          <w:b/>
          <w:sz w:val="21"/>
          <w:szCs w:val="21"/>
        </w:rPr>
      </w:pPr>
      <w:r>
        <w:rPr>
          <w:rFonts w:hint="eastAsia" w:hAnsi="宋体" w:cs="宋体"/>
          <w:b/>
          <w:sz w:val="21"/>
          <w:szCs w:val="21"/>
        </w:rPr>
        <w:t>1、外伤缝合；</w:t>
      </w:r>
    </w:p>
    <w:p>
      <w:pPr>
        <w:spacing w:after="120" w:afterLines="50"/>
        <w:ind w:right="-47" w:firstLine="472" w:firstLineChars="224"/>
        <w:jc w:val="both"/>
        <w:rPr>
          <w:rFonts w:hAnsi="宋体" w:cs="宋体"/>
          <w:b/>
          <w:sz w:val="21"/>
          <w:szCs w:val="21"/>
        </w:rPr>
      </w:pPr>
      <w:r>
        <w:rPr>
          <w:rFonts w:hint="eastAsia" w:hAnsi="宋体" w:cs="宋体"/>
          <w:b/>
          <w:sz w:val="21"/>
          <w:szCs w:val="21"/>
        </w:rPr>
        <w:t>2、外伤导致的牙周固定、常规拔牙、根管治疗。</w:t>
      </w:r>
    </w:p>
    <w:p>
      <w:pPr>
        <w:spacing w:after="120" w:afterLines="50"/>
        <w:ind w:firstLine="422" w:firstLineChars="200"/>
        <w:jc w:val="both"/>
        <w:rPr>
          <w:rFonts w:hAnsi="宋体" w:cs="宋体"/>
          <w:b/>
          <w:bCs/>
          <w:sz w:val="21"/>
          <w:szCs w:val="21"/>
        </w:rPr>
      </w:pPr>
      <w:r>
        <w:rPr>
          <w:rFonts w:hint="eastAsia" w:hAnsi="宋体" w:cs="宋体"/>
          <w:b/>
          <w:sz w:val="21"/>
          <w:szCs w:val="21"/>
        </w:rPr>
        <w:t>意外齿科治疗费用保险金的累计给付之和以本保险合同约定的意外齿科治疗费用保险金额为限。保险人累计给付的意外齿科治疗费用保险金之和达到本保险合同约定的意外齿科治疗费用保险金额的，</w:t>
      </w:r>
      <w:r>
        <w:rPr>
          <w:rFonts w:hint="eastAsia" w:hAnsi="宋体" w:cs="宋体"/>
          <w:b/>
          <w:kern w:val="2"/>
          <w:sz w:val="21"/>
          <w:szCs w:val="21"/>
        </w:rPr>
        <w:t>保险人对该被保险人的该项保险责任终止。</w:t>
      </w:r>
    </w:p>
    <w:p>
      <w:pPr>
        <w:spacing w:after="120" w:afterLines="50"/>
        <w:ind w:right="0" w:firstLine="0" w:firstLineChars="0"/>
        <w:rPr>
          <w:rFonts w:hint="eastAsia" w:hAnsi="宋体" w:eastAsia="宋体" w:cs="宋体"/>
          <w:b/>
          <w:bCs/>
          <w:sz w:val="21"/>
          <w:szCs w:val="21"/>
          <w:lang w:eastAsia="zh-CN"/>
        </w:rPr>
      </w:pPr>
      <w:r>
        <w:rPr>
          <w:rFonts w:hint="eastAsia" w:hAnsi="宋体" w:cs="宋体"/>
          <w:b/>
          <w:sz w:val="21"/>
          <w:szCs w:val="21"/>
        </w:rPr>
        <w:t xml:space="preserve">    （五）</w:t>
      </w:r>
      <w:r>
        <w:rPr>
          <w:rFonts w:hint="eastAsia" w:hAnsi="宋体" w:cs="宋体"/>
          <w:b/>
          <w:bCs/>
          <w:sz w:val="21"/>
          <w:szCs w:val="21"/>
        </w:rPr>
        <w:t>种植牙失败再植医疗保险</w:t>
      </w:r>
      <w:r>
        <w:rPr>
          <w:rFonts w:hint="eastAsia" w:hAnsi="宋体" w:cs="宋体"/>
          <w:b/>
          <w:bCs/>
          <w:sz w:val="21"/>
          <w:szCs w:val="21"/>
          <w:lang w:val="en-US" w:eastAsia="zh-CN"/>
        </w:rPr>
        <w:t>金</w:t>
      </w:r>
    </w:p>
    <w:p>
      <w:pPr>
        <w:spacing w:after="120" w:afterLines="50"/>
        <w:ind w:right="-47" w:firstLine="470" w:firstLineChars="224"/>
        <w:rPr>
          <w:rFonts w:ascii="Times New Roman"/>
          <w:b/>
          <w:bCs/>
          <w:sz w:val="21"/>
          <w:szCs w:val="21"/>
        </w:rPr>
      </w:pPr>
      <w:r>
        <w:rPr>
          <w:rFonts w:hint="eastAsia" w:hAnsi="宋体" w:cs="宋体"/>
          <w:sz w:val="21"/>
          <w:szCs w:val="21"/>
        </w:rPr>
        <w:t>在本保险合同保险期间内，被保险人在保险人</w:t>
      </w:r>
      <w:r>
        <w:rPr>
          <w:rFonts w:hint="eastAsia" w:ascii="Times New Roman"/>
          <w:sz w:val="21"/>
          <w:szCs w:val="21"/>
        </w:rPr>
        <w:t>指定医疗机构进行种植牙手术，并于种植牙手术流程结束之日后的180日（含）内，因下列情形，经保险人指定医疗机构的口腔科或齿科专科医生诊断为种植牙失败的，被保险人在保险人指定医疗机构重新进行人工种植牙的，由此发生的</w:t>
      </w:r>
      <w:r>
        <w:rPr>
          <w:rFonts w:hint="eastAsia" w:ascii="Times New Roman"/>
          <w:sz w:val="21"/>
          <w:szCs w:val="21"/>
          <w:lang w:eastAsia="zh-CN"/>
        </w:rPr>
        <w:t>必需且合理</w:t>
      </w:r>
      <w:r>
        <w:rPr>
          <w:rFonts w:hint="eastAsia" w:ascii="Times New Roman"/>
          <w:sz w:val="21"/>
          <w:szCs w:val="21"/>
        </w:rPr>
        <w:t>的医疗费用，</w:t>
      </w:r>
      <w:r>
        <w:rPr>
          <w:rFonts w:hint="eastAsia" w:ascii="Times New Roman"/>
          <w:b/>
          <w:bCs/>
          <w:sz w:val="21"/>
          <w:szCs w:val="21"/>
        </w:rPr>
        <w:t>保险人在</w:t>
      </w:r>
      <w:r>
        <w:rPr>
          <w:rFonts w:hint="eastAsia" w:ascii="Times New Roman"/>
          <w:b/>
          <w:bCs/>
          <w:sz w:val="21"/>
          <w:szCs w:val="21"/>
          <w:lang w:val="en-US" w:eastAsia="zh-CN"/>
        </w:rPr>
        <w:t>扣除</w:t>
      </w:r>
      <w:r>
        <w:rPr>
          <w:rFonts w:hint="eastAsia" w:ascii="Times New Roman"/>
          <w:b/>
          <w:bCs/>
          <w:sz w:val="21"/>
          <w:szCs w:val="21"/>
        </w:rPr>
        <w:t>本保险合同约定的免赔额后，按本保险合同约定的赔付比例在种植牙失败再植医疗保险金额内给付种植牙失败再植医疗保险金。</w:t>
      </w:r>
    </w:p>
    <w:p>
      <w:pPr>
        <w:spacing w:after="120" w:afterLines="50"/>
        <w:ind w:right="-47" w:firstLine="470" w:firstLineChars="224"/>
      </w:pPr>
      <w:r>
        <w:rPr>
          <w:rFonts w:hint="eastAsia" w:ascii="Times New Roman"/>
          <w:sz w:val="21"/>
          <w:szCs w:val="21"/>
        </w:rPr>
        <w:t>该项责任的情形包括：（1）纤维性愈合；（2）术区感染；（3）种植体机械并发症。</w:t>
      </w:r>
    </w:p>
    <w:p>
      <w:pPr>
        <w:spacing w:after="120" w:afterLines="50"/>
        <w:ind w:right="-47" w:firstLine="472" w:firstLineChars="224"/>
        <w:rPr>
          <w:rFonts w:ascii="Times New Roman"/>
          <w:b/>
          <w:bCs/>
          <w:sz w:val="21"/>
          <w:szCs w:val="21"/>
        </w:rPr>
      </w:pPr>
      <w:r>
        <w:rPr>
          <w:rFonts w:hint="eastAsia" w:hAnsi="宋体" w:cs="宋体"/>
          <w:b/>
          <w:bCs/>
          <w:sz w:val="21"/>
          <w:szCs w:val="21"/>
        </w:rPr>
        <w:t>本项责任仅对</w:t>
      </w:r>
      <w:r>
        <w:rPr>
          <w:rFonts w:hint="eastAsia" w:hAnsi="宋体" w:cs="宋体"/>
          <w:b/>
          <w:bCs/>
          <w:sz w:val="21"/>
          <w:szCs w:val="21"/>
          <w:lang w:val="en-US" w:eastAsia="zh-CN"/>
        </w:rPr>
        <w:t>投保时</w:t>
      </w:r>
      <w:r>
        <w:rPr>
          <w:rFonts w:hint="eastAsia" w:hAnsi="宋体" w:cs="宋体"/>
          <w:b/>
          <w:bCs/>
          <w:sz w:val="21"/>
          <w:szCs w:val="21"/>
        </w:rPr>
        <w:t>年满18周岁（</w:t>
      </w:r>
      <w:r>
        <w:rPr>
          <w:rFonts w:hint="eastAsia" w:ascii="Times New Roman"/>
          <w:b/>
          <w:bCs/>
          <w:sz w:val="21"/>
          <w:szCs w:val="21"/>
        </w:rPr>
        <w:t>含）</w:t>
      </w:r>
      <w:r>
        <w:rPr>
          <w:rFonts w:hint="eastAsia" w:ascii="Times New Roman"/>
          <w:b/>
          <w:bCs/>
          <w:sz w:val="21"/>
          <w:szCs w:val="21"/>
          <w:lang w:val="en-US" w:eastAsia="zh-CN"/>
        </w:rPr>
        <w:t>及以上</w:t>
      </w:r>
      <w:r>
        <w:rPr>
          <w:rFonts w:hint="eastAsia" w:ascii="Times New Roman"/>
          <w:b/>
          <w:bCs/>
          <w:sz w:val="21"/>
          <w:szCs w:val="21"/>
        </w:rPr>
        <w:t>的被保险人承担保险责任。</w:t>
      </w:r>
    </w:p>
    <w:p>
      <w:pPr>
        <w:numPr>
          <w:ilvl w:val="255"/>
          <w:numId w:val="0"/>
        </w:numPr>
        <w:spacing w:after="120" w:afterLines="50"/>
        <w:ind w:right="0" w:firstLine="422" w:firstLineChars="200"/>
        <w:rPr>
          <w:rFonts w:hAnsi="宋体" w:cs="宋体"/>
          <w:b/>
          <w:bCs/>
          <w:sz w:val="21"/>
          <w:szCs w:val="21"/>
        </w:rPr>
      </w:pPr>
      <w:r>
        <w:rPr>
          <w:rFonts w:hint="eastAsia" w:hAnsi="宋体" w:cs="宋体"/>
          <w:b/>
          <w:bCs/>
          <w:sz w:val="21"/>
          <w:szCs w:val="21"/>
        </w:rPr>
        <w:t>第六条 本保险合同</w:t>
      </w:r>
      <w:r>
        <w:rPr>
          <w:rFonts w:hint="eastAsia" w:hAnsi="宋体" w:cs="宋体"/>
          <w:b/>
          <w:bCs/>
          <w:sz w:val="21"/>
          <w:szCs w:val="21"/>
          <w:lang w:val="en-US" w:eastAsia="zh-CN"/>
        </w:rPr>
        <w:t>保险</w:t>
      </w:r>
      <w:r>
        <w:rPr>
          <w:rFonts w:hint="eastAsia" w:hAnsi="宋体" w:cs="宋体"/>
          <w:b/>
          <w:bCs/>
          <w:sz w:val="21"/>
          <w:szCs w:val="21"/>
        </w:rPr>
        <w:t>责任的保险金给付均适用医疗费用补偿原则。被保险人已从其他途径（指基本医疗保险</w:t>
      </w:r>
      <w:r>
        <w:rPr>
          <w:rFonts w:hint="eastAsia" w:hAnsi="宋体" w:cs="宋体"/>
          <w:b/>
          <w:bCs/>
          <w:sz w:val="21"/>
          <w:szCs w:val="21"/>
          <w:lang w:eastAsia="zh-CN"/>
        </w:rPr>
        <w:t>（</w:t>
      </w:r>
      <w:r>
        <w:rPr>
          <w:rFonts w:hint="eastAsia" w:hAnsi="宋体" w:cs="宋体"/>
          <w:b/>
          <w:bCs/>
          <w:sz w:val="21"/>
          <w:szCs w:val="21"/>
          <w:lang w:val="en-US" w:eastAsia="zh-CN"/>
        </w:rPr>
        <w:t>释义7</w:t>
      </w:r>
      <w:r>
        <w:rPr>
          <w:rFonts w:hint="eastAsia" w:hAnsi="宋体" w:cs="宋体"/>
          <w:b/>
          <w:bCs/>
          <w:sz w:val="21"/>
          <w:szCs w:val="21"/>
          <w:lang w:eastAsia="zh-CN"/>
        </w:rPr>
        <w:t>）</w:t>
      </w:r>
      <w:r>
        <w:rPr>
          <w:rFonts w:hint="eastAsia" w:hAnsi="宋体" w:cs="宋体"/>
          <w:b/>
          <w:bCs/>
          <w:sz w:val="21"/>
          <w:szCs w:val="21"/>
        </w:rPr>
        <w:t>、公费医疗或商业保险等任何第三方）获得医疗费用补偿，则保险人仅对被保险人实际发生的医疗费用扣除其所获医疗费用补偿后的余额，在扣除本保险合同约定的免赔额后按照本保险合同约定的赔付比例进行赔付。</w:t>
      </w:r>
    </w:p>
    <w:p>
      <w:pPr>
        <w:tabs>
          <w:tab w:val="left" w:pos="509"/>
        </w:tabs>
        <w:spacing w:after="120" w:afterLines="50"/>
        <w:ind w:right="0" w:firstLine="422" w:firstLineChars="200"/>
        <w:rPr>
          <w:rFonts w:ascii="Times New Roman"/>
          <w:sz w:val="21"/>
          <w:szCs w:val="21"/>
        </w:rPr>
      </w:pPr>
      <w:r>
        <w:rPr>
          <w:rFonts w:hint="eastAsia" w:hAnsi="宋体" w:cs="宋体"/>
          <w:b/>
          <w:sz w:val="21"/>
          <w:szCs w:val="21"/>
        </w:rPr>
        <w:t>免赔额和赔付比例由投保人和保险人在投保时协商确定，并在保险单中载明。</w:t>
      </w:r>
    </w:p>
    <w:p>
      <w:pPr>
        <w:tabs>
          <w:tab w:val="left" w:pos="509"/>
        </w:tabs>
        <w:spacing w:after="120" w:afterLines="50"/>
        <w:ind w:right="0" w:firstLine="422" w:firstLineChars="200"/>
        <w:rPr>
          <w:rFonts w:ascii="宋体" w:hAnsi="宋体" w:cs="宋体"/>
          <w:b/>
          <w:sz w:val="21"/>
          <w:szCs w:val="21"/>
        </w:rPr>
      </w:pPr>
      <w:r>
        <w:rPr>
          <w:rFonts w:hint="eastAsia" w:hAnsi="宋体" w:cs="宋体"/>
          <w:b/>
          <w:bCs w:val="0"/>
          <w:sz w:val="21"/>
          <w:szCs w:val="21"/>
          <w:lang w:val="en-US" w:eastAsia="zh-CN"/>
        </w:rPr>
        <w:t>对于</w:t>
      </w:r>
      <w:r>
        <w:rPr>
          <w:rFonts w:hint="eastAsia" w:hAnsi="宋体" w:cs="宋体"/>
          <w:b/>
          <w:sz w:val="21"/>
          <w:szCs w:val="21"/>
        </w:rPr>
        <w:t>意外齿科治疗费用保险</w:t>
      </w:r>
      <w:r>
        <w:rPr>
          <w:rFonts w:hint="eastAsia" w:hAnsi="宋体" w:cs="宋体"/>
          <w:b/>
          <w:sz w:val="21"/>
          <w:szCs w:val="21"/>
          <w:lang w:val="en-US" w:eastAsia="zh-CN"/>
        </w:rPr>
        <w:t>金，</w:t>
      </w:r>
      <w:r>
        <w:rPr>
          <w:rFonts w:hint="eastAsia" w:hAnsi="宋体" w:cs="宋体"/>
          <w:b/>
          <w:bCs w:val="0"/>
          <w:sz w:val="21"/>
          <w:szCs w:val="21"/>
        </w:rPr>
        <w:t>若被保险人以参加基本医疗保险或公费医疗身份投保，但未以参加基本医疗保险或公费医疗身份就诊并结算的，则保险人根据本</w:t>
      </w:r>
      <w:r>
        <w:rPr>
          <w:rFonts w:hint="eastAsia" w:hAnsi="宋体" w:cs="宋体"/>
          <w:b/>
          <w:sz w:val="21"/>
          <w:szCs w:val="21"/>
        </w:rPr>
        <w:t>保险</w:t>
      </w:r>
      <w:r>
        <w:rPr>
          <w:rFonts w:hint="eastAsia" w:hAnsi="宋体" w:cs="宋体"/>
          <w:b/>
          <w:bCs w:val="0"/>
          <w:sz w:val="21"/>
          <w:szCs w:val="21"/>
        </w:rPr>
        <w:t>合同单独约定的</w:t>
      </w:r>
      <w:r>
        <w:rPr>
          <w:rFonts w:hint="eastAsia" w:hAnsi="宋体" w:cs="宋体"/>
          <w:b/>
          <w:sz w:val="21"/>
          <w:szCs w:val="21"/>
        </w:rPr>
        <w:t>赔</w:t>
      </w:r>
      <w:r>
        <w:rPr>
          <w:rFonts w:hint="eastAsia" w:hAnsi="宋体" w:cs="宋体"/>
          <w:b/>
          <w:bCs w:val="0"/>
          <w:sz w:val="21"/>
          <w:szCs w:val="21"/>
        </w:rPr>
        <w:t>付比例进行</w:t>
      </w:r>
      <w:r>
        <w:rPr>
          <w:rFonts w:hint="eastAsia" w:hAnsi="宋体" w:cs="宋体"/>
          <w:b/>
          <w:sz w:val="21"/>
          <w:szCs w:val="21"/>
        </w:rPr>
        <w:t>赔</w:t>
      </w:r>
      <w:r>
        <w:rPr>
          <w:rFonts w:hint="eastAsia" w:hAnsi="宋体" w:cs="宋体"/>
          <w:b/>
          <w:bCs w:val="0"/>
          <w:sz w:val="21"/>
          <w:szCs w:val="21"/>
        </w:rPr>
        <w:t>付。</w:t>
      </w:r>
    </w:p>
    <w:p>
      <w:pPr>
        <w:spacing w:after="120" w:afterLines="50"/>
        <w:ind w:right="-47" w:firstLine="472" w:firstLineChars="224"/>
        <w:rPr>
          <w:rFonts w:hAnsi="宋体" w:cs="宋体"/>
          <w:b/>
          <w:bCs/>
          <w:sz w:val="21"/>
          <w:szCs w:val="21"/>
        </w:rPr>
      </w:pPr>
      <w:r>
        <w:rPr>
          <w:rFonts w:hint="eastAsia" w:ascii="Times New Roman"/>
          <w:b/>
          <w:bCs/>
          <w:sz w:val="21"/>
          <w:szCs w:val="21"/>
        </w:rPr>
        <w:t>除另有约定外，对本保险合同保险期间内发生的且延续至本保险合同保险期间后的上述诊疗项目，保险人仍按约定给付保险金。</w:t>
      </w:r>
    </w:p>
    <w:p>
      <w:pPr>
        <w:spacing w:after="120" w:afterLines="50"/>
        <w:jc w:val="center"/>
        <w:rPr>
          <w:rFonts w:hAnsi="宋体" w:cs="宋体"/>
          <w:b/>
          <w:sz w:val="21"/>
          <w:szCs w:val="21"/>
        </w:rPr>
      </w:pPr>
    </w:p>
    <w:p>
      <w:pPr>
        <w:spacing w:after="120" w:afterLines="50"/>
        <w:jc w:val="center"/>
        <w:rPr>
          <w:rFonts w:hAnsi="宋体" w:cs="宋体"/>
          <w:b/>
          <w:sz w:val="21"/>
          <w:szCs w:val="21"/>
        </w:rPr>
      </w:pPr>
      <w:r>
        <w:rPr>
          <w:rFonts w:hint="eastAsia" w:hAnsi="宋体" w:cs="宋体"/>
          <w:b/>
          <w:sz w:val="21"/>
          <w:szCs w:val="21"/>
        </w:rPr>
        <w:t>责任免除</w:t>
      </w:r>
    </w:p>
    <w:p>
      <w:pPr>
        <w:spacing w:after="120" w:afterLines="50"/>
        <w:ind w:firstLine="422" w:firstLineChars="200"/>
        <w:rPr>
          <w:rFonts w:hAnsi="宋体" w:cs="宋体"/>
          <w:b/>
          <w:bCs/>
          <w:sz w:val="21"/>
          <w:szCs w:val="21"/>
        </w:rPr>
      </w:pPr>
      <w:r>
        <w:rPr>
          <w:rFonts w:hint="eastAsia" w:hAnsi="宋体" w:cs="宋体"/>
          <w:b/>
          <w:sz w:val="21"/>
          <w:szCs w:val="21"/>
        </w:rPr>
        <w:t xml:space="preserve">第七条 </w:t>
      </w:r>
      <w:r>
        <w:rPr>
          <w:rFonts w:hint="eastAsia" w:hAnsi="宋体" w:cs="宋体"/>
          <w:b/>
          <w:bCs/>
          <w:sz w:val="21"/>
          <w:szCs w:val="21"/>
          <w:lang w:val="en-US" w:eastAsia="zh-CN"/>
        </w:rPr>
        <w:t>下列费用或者</w:t>
      </w:r>
      <w:r>
        <w:rPr>
          <w:rFonts w:hint="eastAsia" w:hAnsi="宋体" w:cs="宋体"/>
          <w:b/>
          <w:bCs/>
          <w:sz w:val="21"/>
          <w:szCs w:val="21"/>
        </w:rPr>
        <w:t>因下列原因导致被保险人发生医疗费用支出的，保险人不承担给付保险金责任：</w:t>
      </w:r>
    </w:p>
    <w:p>
      <w:pPr>
        <w:adjustRightInd w:val="0"/>
        <w:snapToGrid w:val="0"/>
        <w:spacing w:after="120" w:afterLines="50"/>
        <w:ind w:firstLine="422" w:firstLineChars="200"/>
        <w:rPr>
          <w:rFonts w:hAnsi="宋体" w:cs="宋体"/>
          <w:b/>
          <w:sz w:val="21"/>
          <w:szCs w:val="21"/>
        </w:rPr>
      </w:pPr>
      <w:r>
        <w:rPr>
          <w:rFonts w:hint="eastAsia" w:hAnsi="宋体" w:cs="宋体"/>
          <w:b/>
          <w:sz w:val="21"/>
          <w:szCs w:val="21"/>
        </w:rPr>
        <w:t>（一）被保险人在保险人指定医疗机构外</w:t>
      </w:r>
      <w:r>
        <w:rPr>
          <w:rFonts w:hint="eastAsia" w:hAnsi="宋体" w:cs="宋体"/>
          <w:b/>
          <w:sz w:val="21"/>
          <w:szCs w:val="21"/>
          <w:lang w:val="en-US" w:eastAsia="zh-CN"/>
        </w:rPr>
        <w:t>或保险合同未列明的治疗项目</w:t>
      </w:r>
      <w:r>
        <w:rPr>
          <w:rFonts w:hint="eastAsia" w:hAnsi="宋体" w:cs="宋体"/>
          <w:b/>
          <w:sz w:val="21"/>
          <w:szCs w:val="21"/>
        </w:rPr>
        <w:t>发生的任何医疗费用；</w:t>
      </w:r>
    </w:p>
    <w:p>
      <w:pPr>
        <w:adjustRightInd w:val="0"/>
        <w:snapToGrid w:val="0"/>
        <w:spacing w:after="120" w:afterLines="50"/>
        <w:ind w:firstLine="422" w:firstLineChars="200"/>
        <w:rPr>
          <w:rFonts w:hAnsi="宋体" w:cs="宋体"/>
          <w:b/>
          <w:sz w:val="21"/>
          <w:szCs w:val="21"/>
        </w:rPr>
      </w:pPr>
      <w:r>
        <w:rPr>
          <w:rFonts w:hint="eastAsia" w:hAnsi="宋体" w:cs="宋体"/>
          <w:b/>
          <w:sz w:val="21"/>
          <w:szCs w:val="21"/>
        </w:rPr>
        <w:t>（二）被保险人发生的牙具及周边护理用品费用；</w:t>
      </w:r>
    </w:p>
    <w:p>
      <w:pPr>
        <w:adjustRightInd w:val="0"/>
        <w:snapToGrid w:val="0"/>
        <w:spacing w:after="120" w:afterLines="50"/>
        <w:ind w:firstLine="422" w:firstLineChars="200"/>
        <w:rPr>
          <w:rFonts w:hAnsi="宋体" w:cs="宋体"/>
          <w:b/>
          <w:sz w:val="21"/>
          <w:szCs w:val="21"/>
        </w:rPr>
      </w:pPr>
      <w:r>
        <w:rPr>
          <w:rFonts w:hint="eastAsia" w:hAnsi="宋体" w:cs="宋体"/>
          <w:b/>
          <w:sz w:val="21"/>
          <w:szCs w:val="21"/>
        </w:rPr>
        <w:t>（三）质保服务所产生的相关费用；</w:t>
      </w:r>
    </w:p>
    <w:p>
      <w:pPr>
        <w:adjustRightInd w:val="0"/>
        <w:snapToGrid w:val="0"/>
        <w:spacing w:after="120" w:afterLines="50"/>
        <w:ind w:firstLine="422" w:firstLineChars="200"/>
        <w:rPr>
          <w:rFonts w:hAnsi="宋体" w:cs="宋体"/>
          <w:b/>
          <w:sz w:val="21"/>
          <w:szCs w:val="21"/>
        </w:rPr>
      </w:pPr>
      <w:r>
        <w:rPr>
          <w:rFonts w:hint="eastAsia" w:hAnsi="宋体" w:cs="宋体"/>
          <w:b/>
          <w:sz w:val="21"/>
          <w:szCs w:val="21"/>
        </w:rPr>
        <w:t>（四）投保人、被保险人的任何故意行为；</w:t>
      </w:r>
    </w:p>
    <w:p>
      <w:pPr>
        <w:adjustRightInd w:val="0"/>
        <w:snapToGrid w:val="0"/>
        <w:spacing w:after="120" w:afterLines="50"/>
        <w:ind w:firstLine="422" w:firstLineChars="200"/>
        <w:rPr>
          <w:rFonts w:hAnsi="宋体" w:cs="宋体"/>
          <w:b/>
          <w:sz w:val="21"/>
          <w:szCs w:val="21"/>
        </w:rPr>
      </w:pPr>
      <w:r>
        <w:rPr>
          <w:rFonts w:hint="eastAsia" w:hAnsi="宋体" w:cs="宋体"/>
          <w:b/>
          <w:sz w:val="21"/>
          <w:szCs w:val="21"/>
        </w:rPr>
        <w:t>（五）被保险人自致伤害或自杀，但被保险人自杀时为无民事行为能力人的除外；</w:t>
      </w:r>
    </w:p>
    <w:p>
      <w:pPr>
        <w:adjustRightInd w:val="0"/>
        <w:snapToGrid w:val="0"/>
        <w:spacing w:after="120" w:afterLines="50"/>
        <w:ind w:firstLine="422" w:firstLineChars="200"/>
        <w:rPr>
          <w:rFonts w:hAnsi="宋体" w:cs="宋体"/>
          <w:b/>
          <w:sz w:val="21"/>
          <w:szCs w:val="21"/>
        </w:rPr>
      </w:pPr>
      <w:r>
        <w:rPr>
          <w:rFonts w:hint="eastAsia" w:hAnsi="宋体" w:cs="宋体"/>
          <w:b/>
          <w:sz w:val="21"/>
          <w:szCs w:val="21"/>
        </w:rPr>
        <w:t>（六）因被保险人挑衅或故意行为而导致的打斗、被袭击或被谋杀；</w:t>
      </w:r>
    </w:p>
    <w:p>
      <w:pPr>
        <w:adjustRightInd w:val="0"/>
        <w:snapToGrid w:val="0"/>
        <w:spacing w:after="120" w:afterLines="50"/>
        <w:ind w:firstLine="422" w:firstLineChars="200"/>
        <w:rPr>
          <w:rFonts w:hAnsi="宋体" w:cs="宋体"/>
          <w:b/>
          <w:sz w:val="21"/>
          <w:szCs w:val="21"/>
        </w:rPr>
      </w:pPr>
      <w:r>
        <w:rPr>
          <w:rFonts w:hint="eastAsia" w:hAnsi="宋体" w:cs="宋体"/>
          <w:b/>
          <w:sz w:val="21"/>
          <w:szCs w:val="21"/>
        </w:rPr>
        <w:t>（七）被保险人因抗拒依法被采取的行政、刑事强制措施而导致的伤害；</w:t>
      </w:r>
    </w:p>
    <w:p>
      <w:pPr>
        <w:adjustRightInd w:val="0"/>
        <w:snapToGrid w:val="0"/>
        <w:spacing w:after="120" w:afterLines="50"/>
        <w:ind w:firstLine="422" w:firstLineChars="200"/>
        <w:rPr>
          <w:rFonts w:hAnsi="宋体" w:cs="宋体"/>
          <w:b/>
          <w:sz w:val="21"/>
          <w:szCs w:val="21"/>
        </w:rPr>
      </w:pPr>
      <w:r>
        <w:rPr>
          <w:rFonts w:hint="eastAsia" w:hAnsi="宋体" w:cs="宋体"/>
          <w:b/>
          <w:sz w:val="21"/>
          <w:szCs w:val="21"/>
        </w:rPr>
        <w:t>（八）被保险人未遵医嘱，私自服用、涂用、注射药物；</w:t>
      </w:r>
    </w:p>
    <w:p>
      <w:pPr>
        <w:adjustRightInd w:val="0"/>
        <w:snapToGrid w:val="0"/>
        <w:spacing w:after="120" w:afterLines="50"/>
        <w:ind w:firstLine="422" w:firstLineChars="200"/>
        <w:rPr>
          <w:rFonts w:hAnsi="宋体" w:cs="宋体"/>
          <w:b/>
          <w:sz w:val="21"/>
          <w:szCs w:val="21"/>
        </w:rPr>
      </w:pPr>
      <w:r>
        <w:rPr>
          <w:rFonts w:hint="eastAsia" w:hAnsi="宋体" w:cs="宋体"/>
          <w:b/>
          <w:sz w:val="21"/>
          <w:szCs w:val="21"/>
        </w:rPr>
        <w:t>（九）任何生物、化学、原子能武器，原子能或核能装置所造成的爆炸、灼伤、污染或辐射；</w:t>
      </w:r>
    </w:p>
    <w:p>
      <w:pPr>
        <w:adjustRightInd w:val="0"/>
        <w:snapToGrid w:val="0"/>
        <w:spacing w:after="120" w:afterLines="50"/>
        <w:ind w:firstLine="422" w:firstLineChars="200"/>
        <w:rPr>
          <w:rFonts w:hAnsi="宋体" w:cs="宋体"/>
          <w:b/>
          <w:sz w:val="21"/>
          <w:szCs w:val="21"/>
        </w:rPr>
      </w:pPr>
      <w:r>
        <w:rPr>
          <w:rFonts w:hint="eastAsia" w:hAnsi="宋体" w:cs="宋体"/>
          <w:b/>
          <w:sz w:val="21"/>
          <w:szCs w:val="21"/>
        </w:rPr>
        <w:t>（十）恐怖袭击。</w:t>
      </w:r>
    </w:p>
    <w:p>
      <w:pPr>
        <w:adjustRightInd w:val="0"/>
        <w:snapToGrid w:val="0"/>
        <w:spacing w:after="120" w:afterLines="50"/>
        <w:ind w:firstLine="422" w:firstLineChars="200"/>
        <w:rPr>
          <w:rFonts w:hAnsi="宋体" w:cs="宋体"/>
          <w:b/>
          <w:sz w:val="21"/>
          <w:szCs w:val="21"/>
        </w:rPr>
      </w:pPr>
      <w:r>
        <w:rPr>
          <w:rFonts w:hint="eastAsia" w:hAnsi="宋体" w:cs="宋体"/>
          <w:b/>
          <w:sz w:val="21"/>
          <w:szCs w:val="21"/>
        </w:rPr>
        <w:t xml:space="preserve">第八条 </w:t>
      </w:r>
      <w:r>
        <w:rPr>
          <w:rFonts w:hint="eastAsia" w:hAnsi="宋体" w:cs="宋体"/>
          <w:b/>
          <w:bCs/>
          <w:sz w:val="21"/>
          <w:szCs w:val="21"/>
        </w:rPr>
        <w:t>因下列原因导致被保险人发生意外齿科治疗费用的，保险人不承担给付意外齿科治疗费用保险金责任：</w:t>
      </w:r>
    </w:p>
    <w:p>
      <w:pPr>
        <w:adjustRightInd w:val="0"/>
        <w:snapToGrid w:val="0"/>
        <w:spacing w:after="120" w:afterLines="50"/>
        <w:ind w:firstLine="422" w:firstLineChars="200"/>
        <w:rPr>
          <w:rFonts w:hAnsi="宋体" w:cs="宋体"/>
          <w:b/>
          <w:sz w:val="21"/>
          <w:szCs w:val="21"/>
        </w:rPr>
      </w:pPr>
      <w:r>
        <w:rPr>
          <w:rFonts w:hint="eastAsia" w:hAnsi="宋体" w:cs="宋体"/>
          <w:b/>
          <w:sz w:val="21"/>
          <w:szCs w:val="21"/>
        </w:rPr>
        <w:t>（一）被保险人在本保险合同生效前遭受意外伤害事故所导致的牙齿损伤；</w:t>
      </w:r>
    </w:p>
    <w:p>
      <w:pPr>
        <w:adjustRightInd w:val="0"/>
        <w:snapToGrid w:val="0"/>
        <w:spacing w:after="120" w:afterLines="50"/>
        <w:ind w:firstLine="422" w:firstLineChars="200"/>
        <w:rPr>
          <w:rFonts w:hint="eastAsia" w:hAnsi="宋体" w:cs="宋体"/>
          <w:b/>
          <w:sz w:val="21"/>
          <w:szCs w:val="21"/>
        </w:rPr>
      </w:pPr>
      <w:r>
        <w:rPr>
          <w:rFonts w:hint="eastAsia" w:hAnsi="宋体" w:cs="宋体"/>
          <w:b/>
          <w:sz w:val="21"/>
          <w:szCs w:val="21"/>
        </w:rPr>
        <w:t>（二）被保险人从事潜水、跳伞、攀岩、蹦极、驾驶滑翔机或滑翔伞、探险、武术比赛、摔跤比赛、特技表演、赛马、赛车等高风险运动（见释义</w:t>
      </w:r>
      <w:r>
        <w:rPr>
          <w:rFonts w:hint="eastAsia" w:hAnsi="宋体" w:cs="宋体"/>
          <w:b/>
          <w:sz w:val="21"/>
          <w:szCs w:val="21"/>
          <w:lang w:val="en-US" w:eastAsia="zh-CN"/>
        </w:rPr>
        <w:t>8</w:t>
      </w:r>
      <w:r>
        <w:rPr>
          <w:rFonts w:hint="eastAsia" w:hAnsi="宋体" w:cs="宋体"/>
          <w:b/>
          <w:sz w:val="21"/>
          <w:szCs w:val="21"/>
        </w:rPr>
        <w:t>）导致的伤害；</w:t>
      </w:r>
    </w:p>
    <w:p>
      <w:pPr>
        <w:adjustRightInd w:val="0"/>
        <w:snapToGrid w:val="0"/>
        <w:spacing w:after="120" w:afterLines="50"/>
        <w:ind w:firstLine="422" w:firstLineChars="200"/>
        <w:rPr>
          <w:rFonts w:hint="eastAsia" w:hAnsi="宋体" w:cs="宋体"/>
          <w:b/>
          <w:sz w:val="21"/>
          <w:szCs w:val="21"/>
        </w:rPr>
      </w:pPr>
      <w:r>
        <w:rPr>
          <w:rFonts w:hint="eastAsia" w:hAnsi="宋体" w:cs="宋体"/>
          <w:b/>
          <w:sz w:val="21"/>
          <w:szCs w:val="21"/>
          <w:lang w:eastAsia="zh-CN"/>
        </w:rPr>
        <w:t>（</w:t>
      </w:r>
      <w:r>
        <w:rPr>
          <w:rFonts w:hint="eastAsia" w:hAnsi="宋体" w:cs="宋体"/>
          <w:b/>
          <w:sz w:val="21"/>
          <w:szCs w:val="21"/>
          <w:lang w:val="en-US" w:eastAsia="zh-CN"/>
        </w:rPr>
        <w:t>三</w:t>
      </w:r>
      <w:r>
        <w:rPr>
          <w:rFonts w:hint="eastAsia" w:hAnsi="宋体" w:cs="宋体"/>
          <w:b/>
          <w:sz w:val="21"/>
          <w:szCs w:val="21"/>
          <w:lang w:eastAsia="zh-CN"/>
        </w:rPr>
        <w:t>）</w:t>
      </w:r>
      <w:r>
        <w:rPr>
          <w:rFonts w:hint="eastAsia" w:ascii="宋体" w:hAnsi="宋体" w:cs="宋体"/>
          <w:b/>
          <w:sz w:val="21"/>
          <w:szCs w:val="21"/>
        </w:rPr>
        <w:t>被保险人酒后驾驶（见释义</w:t>
      </w:r>
      <w:r>
        <w:rPr>
          <w:rFonts w:hint="eastAsia" w:hAnsi="宋体" w:cs="宋体"/>
          <w:b/>
          <w:sz w:val="21"/>
          <w:szCs w:val="21"/>
          <w:lang w:val="en-US" w:eastAsia="zh-CN"/>
        </w:rPr>
        <w:t>9</w:t>
      </w:r>
      <w:r>
        <w:rPr>
          <w:rFonts w:hint="eastAsia" w:ascii="宋体" w:hAnsi="宋体" w:cs="宋体"/>
          <w:b/>
          <w:sz w:val="21"/>
          <w:szCs w:val="21"/>
        </w:rPr>
        <w:t>）、无合法有效驾驶证（见释义</w:t>
      </w:r>
      <w:r>
        <w:rPr>
          <w:rFonts w:hint="eastAsia" w:hAnsi="宋体" w:cs="宋体"/>
          <w:b/>
          <w:sz w:val="21"/>
          <w:szCs w:val="21"/>
          <w:lang w:val="en-US" w:eastAsia="zh-CN"/>
        </w:rPr>
        <w:t>10</w:t>
      </w:r>
      <w:r>
        <w:rPr>
          <w:rFonts w:hint="eastAsia" w:ascii="宋体" w:hAnsi="宋体" w:cs="宋体"/>
          <w:b/>
          <w:sz w:val="21"/>
          <w:szCs w:val="21"/>
        </w:rPr>
        <w:t>）驾驶或驾驶无合法有效行驶证（见释义</w:t>
      </w:r>
      <w:r>
        <w:rPr>
          <w:rFonts w:hint="eastAsia" w:hAnsi="宋体" w:cs="宋体"/>
          <w:b/>
          <w:sz w:val="21"/>
          <w:szCs w:val="21"/>
          <w:lang w:val="en-US" w:eastAsia="zh-CN"/>
        </w:rPr>
        <w:t>11</w:t>
      </w:r>
      <w:r>
        <w:rPr>
          <w:rFonts w:hint="eastAsia" w:ascii="宋体" w:hAnsi="宋体" w:cs="宋体"/>
          <w:b/>
          <w:sz w:val="21"/>
          <w:szCs w:val="21"/>
        </w:rPr>
        <w:t>）的机动车（见释义</w:t>
      </w:r>
      <w:r>
        <w:rPr>
          <w:rFonts w:hint="eastAsia" w:hAnsi="宋体" w:cs="宋体"/>
          <w:b/>
          <w:sz w:val="21"/>
          <w:szCs w:val="21"/>
          <w:lang w:val="en-US" w:eastAsia="zh-CN"/>
        </w:rPr>
        <w:t>12</w:t>
      </w:r>
      <w:r>
        <w:rPr>
          <w:rFonts w:hint="eastAsia" w:ascii="宋体" w:hAnsi="宋体" w:cs="宋体"/>
          <w:b/>
          <w:sz w:val="21"/>
          <w:szCs w:val="21"/>
        </w:rPr>
        <w:t>）</w:t>
      </w:r>
      <w:r>
        <w:rPr>
          <w:rFonts w:hint="eastAsia" w:hAnsi="宋体" w:cs="宋体"/>
          <w:b/>
          <w:sz w:val="21"/>
          <w:szCs w:val="21"/>
          <w:lang w:eastAsia="zh-CN"/>
        </w:rPr>
        <w:t>；</w:t>
      </w:r>
    </w:p>
    <w:p>
      <w:pPr>
        <w:adjustRightInd w:val="0"/>
        <w:snapToGrid w:val="0"/>
        <w:spacing w:after="120" w:afterLines="50"/>
        <w:ind w:firstLine="422" w:firstLineChars="200"/>
        <w:rPr>
          <w:rFonts w:hint="eastAsia" w:hAnsi="宋体" w:cs="宋体"/>
          <w:b/>
          <w:sz w:val="21"/>
          <w:szCs w:val="21"/>
          <w:lang w:eastAsia="zh-CN"/>
        </w:rPr>
      </w:pPr>
      <w:r>
        <w:rPr>
          <w:rFonts w:hint="eastAsia" w:hAnsi="宋体" w:cs="宋体"/>
          <w:b/>
          <w:sz w:val="21"/>
          <w:szCs w:val="21"/>
        </w:rPr>
        <w:t>（三）口腔或牙齿正常的磨损和老化</w:t>
      </w:r>
      <w:r>
        <w:rPr>
          <w:rFonts w:hint="eastAsia" w:hAnsi="宋体" w:cs="宋体"/>
          <w:b/>
          <w:sz w:val="21"/>
          <w:szCs w:val="21"/>
          <w:lang w:eastAsia="zh-CN"/>
        </w:rPr>
        <w:t>；</w:t>
      </w:r>
    </w:p>
    <w:p>
      <w:pPr>
        <w:adjustRightInd w:val="0"/>
        <w:snapToGrid w:val="0"/>
        <w:spacing w:after="120" w:afterLines="50"/>
        <w:ind w:firstLine="422" w:firstLineChars="200"/>
        <w:rPr>
          <w:rFonts w:hint="eastAsia" w:hAnsi="宋体" w:cs="宋体"/>
          <w:b/>
          <w:sz w:val="21"/>
          <w:szCs w:val="21"/>
          <w:lang w:val="en-US" w:eastAsia="zh-CN"/>
        </w:rPr>
      </w:pPr>
      <w:r>
        <w:rPr>
          <w:rFonts w:hint="eastAsia" w:hAnsi="宋体" w:cs="宋体"/>
          <w:b/>
          <w:sz w:val="21"/>
          <w:szCs w:val="21"/>
          <w:lang w:eastAsia="zh-CN"/>
        </w:rPr>
        <w:t>（</w:t>
      </w:r>
      <w:r>
        <w:rPr>
          <w:rFonts w:hint="eastAsia" w:hAnsi="宋体" w:cs="宋体"/>
          <w:b/>
          <w:sz w:val="21"/>
          <w:szCs w:val="21"/>
          <w:lang w:val="en-US" w:eastAsia="zh-CN"/>
        </w:rPr>
        <w:t>四</w:t>
      </w:r>
      <w:r>
        <w:rPr>
          <w:rFonts w:hint="eastAsia" w:hAnsi="宋体" w:cs="宋体"/>
          <w:b/>
          <w:sz w:val="21"/>
          <w:szCs w:val="21"/>
          <w:lang w:eastAsia="zh-CN"/>
        </w:rPr>
        <w:t>）</w:t>
      </w:r>
      <w:r>
        <w:rPr>
          <w:rFonts w:hint="eastAsia" w:hAnsi="宋体" w:cs="宋体"/>
          <w:b/>
          <w:sz w:val="21"/>
          <w:szCs w:val="21"/>
          <w:lang w:val="en-US" w:eastAsia="zh-CN"/>
        </w:rPr>
        <w:t>被保险人接受包括美容、整容、整形手术在内的任何医疗行为导致的意外；</w:t>
      </w:r>
    </w:p>
    <w:p>
      <w:pPr>
        <w:numPr>
          <w:ilvl w:val="0"/>
          <w:numId w:val="0"/>
        </w:numPr>
        <w:adjustRightInd w:val="0"/>
        <w:snapToGrid w:val="0"/>
        <w:spacing w:after="0" w:afterLines="-2147483648" w:line="360" w:lineRule="auto"/>
        <w:ind w:firstLine="422" w:firstLineChars="200"/>
        <w:rPr>
          <w:rFonts w:hAnsi="宋体" w:cs="宋体"/>
          <w:b/>
          <w:sz w:val="21"/>
          <w:szCs w:val="21"/>
        </w:rPr>
      </w:pPr>
      <w:r>
        <w:rPr>
          <w:rFonts w:hint="eastAsia" w:hAnsi="宋体" w:cs="宋体"/>
          <w:b/>
          <w:sz w:val="21"/>
          <w:szCs w:val="21"/>
          <w:lang w:eastAsia="zh-CN"/>
        </w:rPr>
        <w:t>（</w:t>
      </w:r>
      <w:r>
        <w:rPr>
          <w:rFonts w:hint="eastAsia" w:hAnsi="宋体" w:cs="宋体"/>
          <w:b/>
          <w:sz w:val="21"/>
          <w:szCs w:val="21"/>
          <w:lang w:val="en-US" w:eastAsia="zh-CN"/>
        </w:rPr>
        <w:t>五</w:t>
      </w:r>
      <w:r>
        <w:rPr>
          <w:rFonts w:hint="eastAsia" w:hAnsi="宋体" w:cs="宋体"/>
          <w:b/>
          <w:sz w:val="21"/>
          <w:szCs w:val="21"/>
          <w:lang w:eastAsia="zh-CN"/>
        </w:rPr>
        <w:t>）</w:t>
      </w:r>
      <w:r>
        <w:rPr>
          <w:rFonts w:hint="eastAsia" w:ascii="宋体" w:hAnsi="宋体" w:cs="宋体"/>
          <w:b/>
          <w:sz w:val="21"/>
          <w:szCs w:val="21"/>
        </w:rPr>
        <w:t>被保险人非因职业原因或器官移植原因感染艾滋病病毒或患艾滋病（见释义</w:t>
      </w:r>
      <w:r>
        <w:rPr>
          <w:rFonts w:hint="eastAsia" w:hAnsi="宋体" w:cs="宋体"/>
          <w:b/>
          <w:sz w:val="21"/>
          <w:szCs w:val="21"/>
          <w:lang w:val="en-US" w:eastAsia="zh-CN"/>
        </w:rPr>
        <w:t>13</w:t>
      </w:r>
      <w:r>
        <w:rPr>
          <w:rFonts w:hint="eastAsia" w:ascii="宋体" w:hAnsi="宋体" w:cs="宋体"/>
          <w:b/>
          <w:sz w:val="21"/>
          <w:szCs w:val="21"/>
        </w:rPr>
        <w:t>）</w:t>
      </w:r>
      <w:r>
        <w:rPr>
          <w:rFonts w:hint="eastAsia" w:hAnsi="宋体" w:cs="宋体"/>
          <w:b/>
          <w:sz w:val="21"/>
          <w:szCs w:val="21"/>
          <w:lang w:eastAsia="zh-CN"/>
        </w:rPr>
        <w:t>。</w:t>
      </w:r>
    </w:p>
    <w:p>
      <w:pPr>
        <w:adjustRightInd w:val="0"/>
        <w:snapToGrid w:val="0"/>
        <w:ind w:firstLine="422" w:firstLineChars="200"/>
        <w:rPr>
          <w:rFonts w:hAnsi="宋体" w:cs="宋体"/>
          <w:b/>
          <w:sz w:val="21"/>
          <w:szCs w:val="21"/>
        </w:rPr>
      </w:pPr>
      <w:r>
        <w:rPr>
          <w:rFonts w:hint="eastAsia" w:hAnsi="宋体" w:cs="宋体"/>
          <w:b/>
          <w:sz w:val="21"/>
          <w:szCs w:val="21"/>
        </w:rPr>
        <w:t xml:space="preserve">第九条 </w:t>
      </w:r>
      <w:r>
        <w:rPr>
          <w:rFonts w:hint="eastAsia" w:hAnsi="宋体" w:cs="宋体"/>
          <w:b/>
          <w:bCs/>
          <w:sz w:val="21"/>
          <w:szCs w:val="21"/>
        </w:rPr>
        <w:t>被保险人在下列期间产生医疗费用支出的，保险人也不承担给付保险金责任：</w:t>
      </w:r>
    </w:p>
    <w:p>
      <w:pPr>
        <w:adjustRightInd w:val="0"/>
        <w:snapToGrid w:val="0"/>
        <w:spacing w:after="120" w:afterLines="50"/>
        <w:ind w:firstLine="422" w:firstLineChars="200"/>
        <w:rPr>
          <w:rFonts w:hAnsi="宋体" w:cs="宋体"/>
          <w:b/>
          <w:sz w:val="21"/>
          <w:szCs w:val="21"/>
        </w:rPr>
      </w:pPr>
      <w:r>
        <w:rPr>
          <w:rFonts w:hint="eastAsia" w:hAnsi="宋体" w:cs="宋体"/>
          <w:b/>
          <w:sz w:val="21"/>
          <w:szCs w:val="21"/>
        </w:rPr>
        <w:t>（一）战争、军事行动、暴动或武装叛乱期间；</w:t>
      </w:r>
    </w:p>
    <w:p>
      <w:pPr>
        <w:pStyle w:val="27"/>
        <w:spacing w:after="120" w:afterLines="50"/>
        <w:ind w:left="0" w:leftChars="0" w:firstLine="422"/>
        <w:rPr>
          <w:rFonts w:ascii="宋体" w:hAnsi="宋体" w:cs="宋体"/>
          <w:b/>
          <w:sz w:val="21"/>
          <w:szCs w:val="21"/>
        </w:rPr>
      </w:pPr>
      <w:r>
        <w:rPr>
          <w:rFonts w:hint="eastAsia" w:ascii="宋体" w:hAnsi="宋体" w:cs="宋体"/>
          <w:b/>
          <w:sz w:val="21"/>
          <w:szCs w:val="21"/>
        </w:rPr>
        <w:t>（二）被保险人斗殴</w:t>
      </w:r>
      <w:r>
        <w:rPr>
          <w:rFonts w:hint="eastAsia" w:ascii="宋体" w:hAnsi="宋体" w:cs="宋体"/>
          <w:b/>
          <w:sz w:val="21"/>
          <w:szCs w:val="21"/>
          <w:lang w:val="en-US" w:eastAsia="zh-CN"/>
        </w:rPr>
        <w:t>，</w:t>
      </w:r>
      <w:r>
        <w:rPr>
          <w:rFonts w:hint="eastAsia" w:ascii="宋体" w:hAnsi="宋体" w:cs="宋体"/>
          <w:b/>
          <w:sz w:val="21"/>
          <w:szCs w:val="21"/>
        </w:rPr>
        <w:t>服用、吸食或注射毒品</w:t>
      </w:r>
      <w:r>
        <w:rPr>
          <w:rFonts w:hint="eastAsia" w:ascii="宋体" w:hAnsi="宋体" w:cs="宋体"/>
          <w:b/>
          <w:sz w:val="21"/>
          <w:szCs w:val="21"/>
          <w:lang w:eastAsia="zh-CN"/>
        </w:rPr>
        <w:t>（</w:t>
      </w:r>
      <w:r>
        <w:rPr>
          <w:rFonts w:hint="eastAsia" w:ascii="宋体" w:hAnsi="宋体" w:cs="宋体"/>
          <w:b/>
          <w:sz w:val="21"/>
          <w:szCs w:val="21"/>
          <w:lang w:val="en-US" w:eastAsia="zh-CN"/>
        </w:rPr>
        <w:t>见释义14</w:t>
      </w:r>
      <w:r>
        <w:rPr>
          <w:rFonts w:hint="eastAsia" w:ascii="宋体" w:hAnsi="宋体" w:cs="宋体"/>
          <w:b/>
          <w:sz w:val="21"/>
          <w:szCs w:val="21"/>
          <w:lang w:eastAsia="zh-CN"/>
        </w:rPr>
        <w:t>），</w:t>
      </w:r>
      <w:r>
        <w:rPr>
          <w:rFonts w:hint="eastAsia" w:ascii="宋体" w:hAnsi="宋体" w:cs="宋体"/>
          <w:b/>
          <w:sz w:val="21"/>
          <w:szCs w:val="21"/>
        </w:rPr>
        <w:t>醉酒</w:t>
      </w:r>
      <w:r>
        <w:rPr>
          <w:rFonts w:hint="eastAsia" w:ascii="宋体" w:hAnsi="宋体" w:cs="宋体"/>
          <w:b/>
          <w:sz w:val="21"/>
          <w:szCs w:val="21"/>
          <w:lang w:eastAsia="zh-CN"/>
        </w:rPr>
        <w:t>（</w:t>
      </w:r>
      <w:r>
        <w:rPr>
          <w:rFonts w:hint="eastAsia" w:ascii="宋体" w:hAnsi="宋体" w:cs="宋体"/>
          <w:b/>
          <w:sz w:val="21"/>
          <w:szCs w:val="21"/>
          <w:lang w:val="en-US" w:eastAsia="zh-CN"/>
        </w:rPr>
        <w:t>见释义15</w:t>
      </w:r>
      <w:r>
        <w:rPr>
          <w:rFonts w:hint="eastAsia" w:ascii="宋体" w:hAnsi="宋体" w:cs="宋体"/>
          <w:b/>
          <w:sz w:val="21"/>
          <w:szCs w:val="21"/>
          <w:lang w:eastAsia="zh-CN"/>
        </w:rPr>
        <w:t>）</w:t>
      </w:r>
      <w:r>
        <w:rPr>
          <w:rFonts w:hint="eastAsia" w:ascii="宋体" w:hAnsi="宋体" w:cs="宋体"/>
          <w:b/>
          <w:sz w:val="21"/>
          <w:szCs w:val="21"/>
        </w:rPr>
        <w:t>或受酒精、管制药物</w:t>
      </w:r>
      <w:r>
        <w:rPr>
          <w:rFonts w:hint="eastAsia" w:ascii="宋体" w:hAnsi="宋体" w:cs="宋体"/>
          <w:b/>
          <w:sz w:val="21"/>
          <w:szCs w:val="21"/>
          <w:lang w:eastAsia="zh-CN"/>
        </w:rPr>
        <w:t>（</w:t>
      </w:r>
      <w:r>
        <w:rPr>
          <w:rFonts w:hint="eastAsia" w:ascii="宋体" w:hAnsi="宋体" w:cs="宋体"/>
          <w:b/>
          <w:sz w:val="21"/>
          <w:szCs w:val="21"/>
          <w:lang w:val="en-US" w:eastAsia="zh-CN"/>
        </w:rPr>
        <w:t>见释义16</w:t>
      </w:r>
      <w:r>
        <w:rPr>
          <w:rFonts w:hint="eastAsia" w:ascii="宋体" w:hAnsi="宋体" w:cs="宋体"/>
          <w:b/>
          <w:sz w:val="21"/>
          <w:szCs w:val="21"/>
          <w:lang w:eastAsia="zh-CN"/>
        </w:rPr>
        <w:t>）</w:t>
      </w:r>
      <w:r>
        <w:rPr>
          <w:rFonts w:hint="eastAsia" w:ascii="宋体" w:hAnsi="宋体" w:cs="宋体"/>
          <w:b/>
          <w:sz w:val="21"/>
          <w:szCs w:val="21"/>
        </w:rPr>
        <w:t>的影响期间；</w:t>
      </w:r>
    </w:p>
    <w:p>
      <w:pPr>
        <w:pStyle w:val="27"/>
        <w:spacing w:after="120" w:afterLines="50"/>
        <w:ind w:left="0" w:leftChars="0" w:firstLine="422"/>
        <w:rPr>
          <w:rFonts w:ascii="宋体" w:hAnsi="宋体" w:cs="宋体"/>
          <w:b/>
          <w:sz w:val="21"/>
          <w:szCs w:val="21"/>
        </w:rPr>
      </w:pPr>
      <w:r>
        <w:rPr>
          <w:rFonts w:hint="eastAsia" w:ascii="宋体" w:hAnsi="宋体" w:cs="宋体"/>
          <w:b/>
          <w:sz w:val="21"/>
          <w:szCs w:val="21"/>
        </w:rPr>
        <w:t>（三）被保险人从事违法、犯罪活动期间，或被依法拘留、服刑、在逃期间。</w:t>
      </w:r>
    </w:p>
    <w:p>
      <w:pPr>
        <w:spacing w:after="120" w:afterLines="50"/>
        <w:jc w:val="center"/>
        <w:rPr>
          <w:rFonts w:hAnsi="宋体" w:cs="宋体"/>
          <w:b/>
          <w:sz w:val="21"/>
          <w:szCs w:val="21"/>
        </w:rPr>
      </w:pPr>
    </w:p>
    <w:p>
      <w:pPr>
        <w:spacing w:after="120" w:afterLines="50"/>
        <w:jc w:val="center"/>
        <w:rPr>
          <w:rFonts w:hAnsi="宋体" w:cs="宋体"/>
          <w:b/>
          <w:sz w:val="21"/>
          <w:szCs w:val="21"/>
        </w:rPr>
      </w:pPr>
      <w:r>
        <w:rPr>
          <w:rFonts w:hint="eastAsia" w:hAnsi="宋体" w:cs="宋体"/>
          <w:b/>
          <w:sz w:val="21"/>
          <w:szCs w:val="21"/>
        </w:rPr>
        <w:t>保险金额和保险费</w:t>
      </w:r>
    </w:p>
    <w:p>
      <w:pPr>
        <w:tabs>
          <w:tab w:val="left" w:pos="509"/>
        </w:tabs>
        <w:spacing w:after="120" w:afterLines="50"/>
        <w:ind w:firstLine="422" w:firstLineChars="200"/>
        <w:rPr>
          <w:rFonts w:hAnsi="宋体" w:cs="宋体"/>
          <w:sz w:val="21"/>
          <w:szCs w:val="21"/>
        </w:rPr>
      </w:pPr>
      <w:r>
        <w:rPr>
          <w:rFonts w:hint="eastAsia" w:hAnsi="宋体" w:cs="宋体"/>
          <w:b/>
          <w:sz w:val="21"/>
          <w:szCs w:val="21"/>
        </w:rPr>
        <w:t>第十条 保险金额是保险人承担给付保险金责任的最高限额</w:t>
      </w:r>
      <w:r>
        <w:rPr>
          <w:rFonts w:hint="eastAsia" w:hAnsi="宋体" w:cs="宋体"/>
          <w:bCs/>
          <w:sz w:val="21"/>
          <w:szCs w:val="21"/>
        </w:rPr>
        <w:t>，</w:t>
      </w:r>
      <w:r>
        <w:rPr>
          <w:rFonts w:hint="eastAsia" w:hAnsi="宋体" w:cs="宋体"/>
          <w:sz w:val="21"/>
          <w:szCs w:val="21"/>
        </w:rPr>
        <w:t>由投保人与保险人双方协商确定，并在保险单中载明。</w:t>
      </w:r>
    </w:p>
    <w:p>
      <w:pPr>
        <w:pStyle w:val="27"/>
        <w:spacing w:after="120" w:afterLines="50"/>
        <w:ind w:left="0" w:leftChars="0"/>
        <w:rPr>
          <w:rFonts w:ascii="宋体" w:hAnsi="宋体" w:cs="宋体"/>
          <w:sz w:val="21"/>
          <w:szCs w:val="21"/>
        </w:rPr>
      </w:pPr>
      <w:r>
        <w:rPr>
          <w:rFonts w:hint="eastAsia" w:ascii="宋体" w:hAnsi="宋体" w:cs="宋体"/>
          <w:sz w:val="21"/>
          <w:szCs w:val="21"/>
        </w:rPr>
        <w:t>投保人应该按照本保险合同约定向保险人交付保险费。</w:t>
      </w:r>
    </w:p>
    <w:p>
      <w:pPr>
        <w:spacing w:after="120" w:afterLines="50"/>
        <w:jc w:val="center"/>
        <w:rPr>
          <w:rFonts w:hAnsi="宋体" w:cs="宋体"/>
          <w:b/>
          <w:sz w:val="21"/>
          <w:szCs w:val="21"/>
        </w:rPr>
      </w:pPr>
    </w:p>
    <w:p>
      <w:pPr>
        <w:spacing w:after="120" w:afterLines="50"/>
        <w:jc w:val="center"/>
        <w:rPr>
          <w:rFonts w:hAnsi="宋体" w:cs="宋体"/>
          <w:b/>
          <w:sz w:val="21"/>
          <w:szCs w:val="21"/>
        </w:rPr>
      </w:pPr>
      <w:r>
        <w:rPr>
          <w:rFonts w:hint="eastAsia" w:hAnsi="宋体" w:cs="宋体"/>
          <w:b/>
          <w:sz w:val="21"/>
          <w:szCs w:val="21"/>
        </w:rPr>
        <w:t>保险期间</w:t>
      </w:r>
    </w:p>
    <w:p>
      <w:pPr>
        <w:snapToGrid w:val="0"/>
        <w:spacing w:after="120" w:afterLines="50"/>
        <w:ind w:firstLine="474" w:firstLineChars="225"/>
        <w:rPr>
          <w:rFonts w:hAnsi="宋体" w:cs="宋体"/>
          <w:kern w:val="2"/>
          <w:sz w:val="21"/>
          <w:szCs w:val="21"/>
        </w:rPr>
      </w:pPr>
      <w:r>
        <w:rPr>
          <w:rFonts w:hint="eastAsia" w:hAnsi="宋体" w:cs="宋体"/>
          <w:b/>
          <w:sz w:val="21"/>
          <w:szCs w:val="21"/>
        </w:rPr>
        <w:t xml:space="preserve">第十一条 </w:t>
      </w:r>
      <w:r>
        <w:rPr>
          <w:rFonts w:hint="eastAsia" w:hAnsi="宋体" w:cs="宋体"/>
          <w:kern w:val="2"/>
          <w:sz w:val="21"/>
          <w:szCs w:val="21"/>
        </w:rPr>
        <w:t>本保险合同保险期间由投保人和保险人协商确定，最长不超过1年，以保险单载明的起讫时间为准。</w:t>
      </w:r>
    </w:p>
    <w:p>
      <w:pPr>
        <w:spacing w:after="120" w:afterLines="50"/>
        <w:jc w:val="center"/>
        <w:rPr>
          <w:rFonts w:hAnsi="宋体" w:cs="宋体"/>
          <w:b/>
          <w:sz w:val="21"/>
          <w:szCs w:val="21"/>
        </w:rPr>
      </w:pPr>
    </w:p>
    <w:p>
      <w:pPr>
        <w:spacing w:after="120" w:afterLines="50"/>
        <w:jc w:val="center"/>
        <w:rPr>
          <w:rFonts w:hAnsi="宋体" w:cs="宋体"/>
          <w:b/>
          <w:sz w:val="21"/>
          <w:szCs w:val="21"/>
        </w:rPr>
      </w:pPr>
      <w:r>
        <w:rPr>
          <w:rFonts w:hAnsi="宋体" w:cs="宋体"/>
          <w:b/>
          <w:sz w:val="21"/>
          <w:szCs w:val="21"/>
        </w:rPr>
        <w:t>不保证续保</w:t>
      </w:r>
    </w:p>
    <w:p>
      <w:pPr>
        <w:widowControl w:val="0"/>
        <w:spacing w:after="120" w:afterLines="50"/>
        <w:ind w:firstLine="422" w:firstLineChars="200"/>
        <w:jc w:val="both"/>
        <w:rPr>
          <w:rFonts w:hAnsi="宋体" w:cs="黑体"/>
          <w:b/>
          <w:bCs/>
          <w:kern w:val="2"/>
          <w:sz w:val="21"/>
          <w:szCs w:val="21"/>
        </w:rPr>
      </w:pPr>
      <w:r>
        <w:rPr>
          <w:rFonts w:hint="eastAsia" w:hAnsi="宋体" w:cs="宋体"/>
          <w:b/>
          <w:bCs/>
          <w:kern w:val="2"/>
          <w:sz w:val="21"/>
          <w:szCs w:val="21"/>
        </w:rPr>
        <w:t>第十二条 本保险合同为不保证续保合同</w:t>
      </w:r>
      <w:r>
        <w:rPr>
          <w:rFonts w:ascii="Calibri" w:hAnsi="Calibri" w:cs="黑体"/>
          <w:b/>
          <w:bCs/>
          <w:kern w:val="2"/>
          <w:sz w:val="21"/>
          <w:szCs w:val="22"/>
        </w:rPr>
        <w:t>。</w:t>
      </w:r>
      <w:r>
        <w:rPr>
          <w:rFonts w:hint="eastAsia" w:ascii="Calibri" w:hAnsi="Calibri" w:cs="黑体"/>
          <w:b/>
          <w:bCs/>
          <w:kern w:val="2"/>
          <w:sz w:val="21"/>
          <w:szCs w:val="22"/>
          <w:lang w:val="en-US" w:eastAsia="zh-CN"/>
        </w:rPr>
        <w:t>本合同保险期间最长不超过一年。</w:t>
      </w:r>
      <w:r>
        <w:rPr>
          <w:rFonts w:ascii="Calibri" w:hAnsi="Calibri" w:cs="黑体"/>
          <w:b/>
          <w:bCs/>
          <w:kern w:val="2"/>
          <w:sz w:val="21"/>
          <w:szCs w:val="22"/>
        </w:rPr>
        <w:t>保险期间届满，投保人</w:t>
      </w:r>
      <w:r>
        <w:rPr>
          <w:rFonts w:hint="eastAsia" w:ascii="Calibri" w:hAnsi="Calibri" w:cs="黑体"/>
          <w:b/>
          <w:bCs/>
          <w:kern w:val="2"/>
          <w:sz w:val="21"/>
          <w:szCs w:val="22"/>
          <w:lang w:val="en-US" w:eastAsia="zh-CN"/>
        </w:rPr>
        <w:t>可以</w:t>
      </w:r>
      <w:r>
        <w:rPr>
          <w:rFonts w:ascii="Calibri" w:hAnsi="Calibri" w:cs="黑体"/>
          <w:b/>
          <w:bCs/>
          <w:kern w:val="2"/>
          <w:sz w:val="21"/>
          <w:szCs w:val="22"/>
        </w:rPr>
        <w:t>重新向保险公司申请投保本</w:t>
      </w:r>
      <w:r>
        <w:rPr>
          <w:rFonts w:hint="eastAsia" w:ascii="Calibri" w:hAnsi="Calibri" w:cs="黑体"/>
          <w:b/>
          <w:bCs/>
          <w:kern w:val="2"/>
          <w:sz w:val="21"/>
          <w:szCs w:val="22"/>
        </w:rPr>
        <w:t>保险合同</w:t>
      </w:r>
      <w:r>
        <w:rPr>
          <w:rFonts w:ascii="Calibri" w:hAnsi="Calibri" w:cs="黑体"/>
          <w:b/>
          <w:bCs/>
          <w:kern w:val="2"/>
          <w:sz w:val="21"/>
          <w:szCs w:val="22"/>
        </w:rPr>
        <w:t>，经保险人同意，</w:t>
      </w:r>
      <w:r>
        <w:rPr>
          <w:rFonts w:hint="eastAsia" w:ascii="Calibri" w:hAnsi="Calibri" w:cs="黑体"/>
          <w:b/>
          <w:bCs/>
          <w:kern w:val="2"/>
          <w:sz w:val="21"/>
          <w:szCs w:val="22"/>
          <w:lang w:val="en-US" w:eastAsia="zh-CN"/>
        </w:rPr>
        <w:t>并</w:t>
      </w:r>
      <w:r>
        <w:rPr>
          <w:rFonts w:ascii="Calibri" w:hAnsi="Calibri" w:cs="黑体"/>
          <w:b/>
          <w:bCs/>
          <w:kern w:val="2"/>
          <w:sz w:val="21"/>
          <w:szCs w:val="22"/>
        </w:rPr>
        <w:t>交纳保险费，获得新的保险合同。</w:t>
      </w:r>
    </w:p>
    <w:p>
      <w:pPr>
        <w:spacing w:after="120" w:afterLines="50"/>
        <w:jc w:val="center"/>
        <w:rPr>
          <w:rFonts w:hAnsi="宋体" w:cs="宋体"/>
          <w:b/>
          <w:sz w:val="21"/>
          <w:szCs w:val="21"/>
        </w:rPr>
      </w:pPr>
    </w:p>
    <w:p>
      <w:pPr>
        <w:spacing w:after="120" w:afterLines="50"/>
        <w:jc w:val="center"/>
        <w:rPr>
          <w:rFonts w:hAnsi="宋体" w:cs="宋体"/>
          <w:b/>
          <w:sz w:val="21"/>
          <w:szCs w:val="21"/>
        </w:rPr>
      </w:pPr>
      <w:r>
        <w:rPr>
          <w:rFonts w:hint="eastAsia" w:hAnsi="宋体" w:cs="宋体"/>
          <w:b/>
          <w:sz w:val="21"/>
          <w:szCs w:val="21"/>
        </w:rPr>
        <w:t>保险人义务</w:t>
      </w:r>
    </w:p>
    <w:p>
      <w:pPr>
        <w:spacing w:after="120" w:afterLines="50"/>
        <w:ind w:firstLine="422" w:firstLineChars="200"/>
        <w:rPr>
          <w:rFonts w:hAnsi="宋体" w:cs="宋体"/>
          <w:sz w:val="21"/>
          <w:szCs w:val="21"/>
        </w:rPr>
      </w:pPr>
      <w:r>
        <w:rPr>
          <w:rFonts w:hint="eastAsia" w:hAnsi="宋体" w:cs="宋体"/>
          <w:b/>
          <w:sz w:val="21"/>
          <w:szCs w:val="21"/>
        </w:rPr>
        <w:t xml:space="preserve">第十三条 </w:t>
      </w:r>
      <w:r>
        <w:rPr>
          <w:rFonts w:hint="eastAsia" w:hAnsi="宋体" w:cs="宋体"/>
          <w:sz w:val="21"/>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做出足以引起投保人注意的提示，并对该条款的内容以书面或者口头形式向投保人做出明确说明；未作提示或者明确说明的，该条款不产生效力。</w:t>
      </w:r>
    </w:p>
    <w:p>
      <w:pPr>
        <w:pStyle w:val="27"/>
        <w:spacing w:after="120" w:afterLines="50"/>
        <w:ind w:left="0" w:leftChars="0" w:firstLine="422"/>
        <w:rPr>
          <w:rFonts w:ascii="宋体" w:hAnsi="宋体" w:cs="宋体"/>
          <w:sz w:val="21"/>
          <w:szCs w:val="21"/>
        </w:rPr>
      </w:pPr>
      <w:r>
        <w:rPr>
          <w:rFonts w:hint="eastAsia" w:ascii="宋体" w:hAnsi="宋体" w:cs="宋体"/>
          <w:b/>
          <w:sz w:val="21"/>
          <w:szCs w:val="21"/>
        </w:rPr>
        <w:t>第十</w:t>
      </w:r>
      <w:r>
        <w:rPr>
          <w:rFonts w:ascii="宋体" w:hAnsi="宋体" w:cs="宋体"/>
          <w:b/>
          <w:sz w:val="21"/>
          <w:szCs w:val="21"/>
        </w:rPr>
        <w:t>四</w:t>
      </w:r>
      <w:r>
        <w:rPr>
          <w:rFonts w:hint="eastAsia" w:ascii="宋体" w:hAnsi="宋体" w:cs="宋体"/>
          <w:b/>
          <w:sz w:val="21"/>
          <w:szCs w:val="21"/>
        </w:rPr>
        <w:t xml:space="preserve">条 </w:t>
      </w:r>
      <w:r>
        <w:rPr>
          <w:rFonts w:hint="eastAsia" w:ascii="宋体" w:hAnsi="宋体" w:cs="宋体"/>
          <w:sz w:val="21"/>
          <w:szCs w:val="21"/>
        </w:rPr>
        <w:t>本保险合同成立后，保险人应当及时向投保人签发保险单或其他保险凭证。</w:t>
      </w:r>
    </w:p>
    <w:p>
      <w:pPr>
        <w:pStyle w:val="27"/>
        <w:spacing w:after="120" w:afterLines="50"/>
        <w:ind w:left="0" w:leftChars="0" w:firstLine="422"/>
        <w:rPr>
          <w:rFonts w:ascii="宋体" w:hAnsi="宋体" w:cs="宋体"/>
          <w:sz w:val="21"/>
          <w:szCs w:val="21"/>
        </w:rPr>
      </w:pPr>
      <w:r>
        <w:rPr>
          <w:rFonts w:hint="eastAsia" w:ascii="宋体" w:hAnsi="宋体" w:cs="宋体"/>
          <w:b/>
          <w:sz w:val="21"/>
          <w:szCs w:val="21"/>
        </w:rPr>
        <w:t>第十</w:t>
      </w:r>
      <w:r>
        <w:rPr>
          <w:rFonts w:ascii="宋体" w:hAnsi="宋体" w:cs="宋体"/>
          <w:b/>
          <w:sz w:val="21"/>
          <w:szCs w:val="21"/>
        </w:rPr>
        <w:t>五</w:t>
      </w:r>
      <w:r>
        <w:rPr>
          <w:rFonts w:hint="eastAsia" w:ascii="宋体" w:hAnsi="宋体" w:cs="宋体"/>
          <w:b/>
          <w:sz w:val="21"/>
          <w:szCs w:val="21"/>
        </w:rPr>
        <w:t xml:space="preserve">条 </w:t>
      </w:r>
      <w:r>
        <w:rPr>
          <w:rFonts w:hint="eastAsia" w:ascii="宋体" w:hAnsi="宋体" w:cs="宋体"/>
          <w:sz w:val="21"/>
          <w:szCs w:val="21"/>
        </w:rPr>
        <w:t>保险人认为</w:t>
      </w:r>
      <w:r>
        <w:rPr>
          <w:rFonts w:hint="eastAsia" w:ascii="宋体" w:hAnsi="宋体" w:cs="宋体"/>
          <w:b/>
          <w:bCs/>
          <w:sz w:val="21"/>
          <w:szCs w:val="21"/>
        </w:rPr>
        <w:t>保险金申请人</w:t>
      </w:r>
      <w:r>
        <w:rPr>
          <w:rFonts w:hint="eastAsia" w:ascii="宋体" w:hAnsi="宋体" w:cs="宋体"/>
          <w:b/>
          <w:bCs/>
          <w:sz w:val="21"/>
          <w:szCs w:val="21"/>
          <w:lang w:eastAsia="zh-CN"/>
        </w:rPr>
        <w:t>（</w:t>
      </w:r>
      <w:r>
        <w:rPr>
          <w:rFonts w:hint="eastAsia" w:ascii="宋体" w:hAnsi="宋体" w:cs="宋体"/>
          <w:b/>
          <w:bCs/>
          <w:sz w:val="21"/>
          <w:szCs w:val="21"/>
          <w:lang w:val="en-US" w:eastAsia="zh-CN"/>
        </w:rPr>
        <w:t>释义17</w:t>
      </w:r>
      <w:r>
        <w:rPr>
          <w:rFonts w:hint="eastAsia" w:ascii="宋体" w:hAnsi="宋体" w:cs="宋体"/>
          <w:b/>
          <w:bCs/>
          <w:sz w:val="21"/>
          <w:szCs w:val="21"/>
          <w:lang w:eastAsia="zh-CN"/>
        </w:rPr>
        <w:t>）</w:t>
      </w:r>
      <w:r>
        <w:rPr>
          <w:rFonts w:hint="eastAsia" w:ascii="宋体" w:hAnsi="宋体" w:cs="宋体"/>
          <w:sz w:val="21"/>
          <w:szCs w:val="21"/>
        </w:rPr>
        <w:t>提供的有关索赔的证明和资料不完整的，应当及时一次性通知保险金申请人补充提供。</w:t>
      </w:r>
    </w:p>
    <w:p>
      <w:pPr>
        <w:adjustRightInd w:val="0"/>
        <w:snapToGrid w:val="0"/>
        <w:spacing w:after="120" w:afterLines="50"/>
        <w:ind w:firstLine="422" w:firstLineChars="200"/>
        <w:rPr>
          <w:rFonts w:hAnsi="宋体" w:cs="宋体"/>
          <w:sz w:val="21"/>
          <w:szCs w:val="21"/>
        </w:rPr>
      </w:pPr>
      <w:r>
        <w:rPr>
          <w:rFonts w:hint="eastAsia" w:hAnsi="宋体" w:cs="宋体"/>
          <w:b/>
          <w:sz w:val="21"/>
          <w:szCs w:val="21"/>
        </w:rPr>
        <w:t>第十</w:t>
      </w:r>
      <w:r>
        <w:rPr>
          <w:rFonts w:hAnsi="宋体" w:cs="宋体"/>
          <w:b/>
          <w:sz w:val="21"/>
          <w:szCs w:val="21"/>
        </w:rPr>
        <w:t>六</w:t>
      </w:r>
      <w:r>
        <w:rPr>
          <w:rFonts w:hint="eastAsia" w:hAnsi="宋体" w:cs="宋体"/>
          <w:b/>
          <w:sz w:val="21"/>
          <w:szCs w:val="21"/>
        </w:rPr>
        <w:t xml:space="preserve">条 </w:t>
      </w:r>
      <w:r>
        <w:rPr>
          <w:rFonts w:hint="eastAsia" w:hAnsi="宋体" w:cs="宋体"/>
          <w:sz w:val="21"/>
          <w:szCs w:val="21"/>
        </w:rPr>
        <w:t>保险人在收到保险金申请人的保险金给付申请书和相关证明文件和资料后，应当及时做出是否属于保险责任的核定；情形复杂的，应当在30日内做出核定，但本保险合同另有约定的除外。</w:t>
      </w:r>
    </w:p>
    <w:p>
      <w:pPr>
        <w:spacing w:after="120" w:afterLines="50"/>
        <w:ind w:right="-47" w:firstLine="470" w:firstLineChars="224"/>
        <w:rPr>
          <w:rFonts w:hAnsi="宋体" w:cs="宋体"/>
          <w:sz w:val="21"/>
          <w:szCs w:val="21"/>
        </w:rPr>
      </w:pPr>
      <w:r>
        <w:rPr>
          <w:rFonts w:hint="eastAsia" w:hAnsi="宋体" w:cs="宋体"/>
          <w:sz w:val="21"/>
          <w:szCs w:val="21"/>
        </w:rPr>
        <w:t>保险人应当将核定结果通知保险金申请人；对属于保险责任的，保险人应在与保险金申请人达成有关给付保险金的协议后10日内，履行给付保险金义务。本保险合同对保险金给付期限有约定的，保险人应当依照保险合同的约定，履行给付保险金的义务。保险人依照前款约定做出核定后，对不属于保险责任的，应当自做出核定之日起3日内向保险金申请人发出拒绝给付保险金通知书，并说明理由。</w:t>
      </w:r>
    </w:p>
    <w:p>
      <w:pPr>
        <w:adjustRightInd w:val="0"/>
        <w:snapToGrid w:val="0"/>
        <w:spacing w:after="120" w:afterLines="50"/>
        <w:ind w:firstLine="422" w:firstLineChars="200"/>
        <w:rPr>
          <w:rFonts w:hAnsi="宋体" w:cs="宋体"/>
          <w:sz w:val="21"/>
          <w:szCs w:val="21"/>
        </w:rPr>
      </w:pPr>
      <w:r>
        <w:rPr>
          <w:rFonts w:hint="eastAsia" w:hAnsi="宋体" w:cs="宋体"/>
          <w:b/>
          <w:sz w:val="21"/>
          <w:szCs w:val="21"/>
        </w:rPr>
        <w:t>第十</w:t>
      </w:r>
      <w:r>
        <w:rPr>
          <w:rFonts w:hAnsi="宋体" w:cs="宋体"/>
          <w:b/>
          <w:sz w:val="21"/>
          <w:szCs w:val="21"/>
        </w:rPr>
        <w:t>七</w:t>
      </w:r>
      <w:r>
        <w:rPr>
          <w:rFonts w:hint="eastAsia" w:hAnsi="宋体" w:cs="宋体"/>
          <w:b/>
          <w:sz w:val="21"/>
          <w:szCs w:val="21"/>
        </w:rPr>
        <w:t xml:space="preserve">条 </w:t>
      </w:r>
      <w:r>
        <w:rPr>
          <w:rFonts w:hint="eastAsia" w:hAnsi="宋体" w:cs="宋体"/>
          <w:sz w:val="21"/>
          <w:szCs w:val="21"/>
        </w:rPr>
        <w:t>保险人自收到保险金给付申请书和有关证明文件、资料之日起60日内，对其给付保险金的数额不能确定的，应当根据已有证明和资料可以确定的数额先予支付；保险人最终确定给付保险金的数额后，应当支付相应的差额。</w:t>
      </w:r>
    </w:p>
    <w:p>
      <w:pPr>
        <w:adjustRightInd w:val="0"/>
        <w:snapToGrid w:val="0"/>
        <w:spacing w:after="120" w:afterLines="50"/>
        <w:ind w:firstLine="422" w:firstLineChars="200"/>
        <w:rPr>
          <w:rFonts w:hAnsi="宋体" w:cs="宋体"/>
          <w:sz w:val="21"/>
          <w:szCs w:val="21"/>
        </w:rPr>
      </w:pPr>
      <w:r>
        <w:rPr>
          <w:rFonts w:hint="eastAsia" w:hAnsi="宋体" w:cs="宋体"/>
          <w:b/>
          <w:bCs/>
          <w:sz w:val="21"/>
          <w:szCs w:val="21"/>
        </w:rPr>
        <w:t>第十</w:t>
      </w:r>
      <w:r>
        <w:rPr>
          <w:rFonts w:hAnsi="宋体" w:cs="宋体"/>
          <w:b/>
          <w:bCs/>
          <w:sz w:val="21"/>
          <w:szCs w:val="21"/>
        </w:rPr>
        <w:t>八</w:t>
      </w:r>
      <w:r>
        <w:rPr>
          <w:rFonts w:hint="eastAsia" w:hAnsi="宋体" w:cs="宋体"/>
          <w:b/>
          <w:bCs/>
          <w:sz w:val="21"/>
          <w:szCs w:val="21"/>
        </w:rPr>
        <w:t xml:space="preserve">条 </w:t>
      </w:r>
      <w:r>
        <w:rPr>
          <w:rFonts w:hint="eastAsia" w:hAnsi="宋体" w:cs="宋体"/>
          <w:sz w:val="21"/>
          <w:szCs w:val="21"/>
        </w:rPr>
        <w:t>投保人符合保险法规定的退还保险费相关要求的，保险人应当按照保险法相关规定退还</w:t>
      </w:r>
      <w:r>
        <w:rPr>
          <w:rFonts w:hint="eastAsia" w:hAnsi="宋体" w:cs="宋体"/>
          <w:b/>
          <w:bCs/>
          <w:sz w:val="21"/>
          <w:szCs w:val="21"/>
        </w:rPr>
        <w:t>未满期保险费</w:t>
      </w:r>
      <w:r>
        <w:rPr>
          <w:rFonts w:hint="eastAsia" w:hAnsi="宋体" w:cs="宋体"/>
          <w:b/>
          <w:bCs/>
          <w:sz w:val="21"/>
          <w:szCs w:val="21"/>
          <w:lang w:eastAsia="zh-CN"/>
        </w:rPr>
        <w:t>（</w:t>
      </w:r>
      <w:r>
        <w:rPr>
          <w:rFonts w:hint="eastAsia" w:hAnsi="宋体" w:cs="宋体"/>
          <w:b/>
          <w:bCs/>
          <w:sz w:val="21"/>
          <w:szCs w:val="21"/>
          <w:lang w:val="en-US" w:eastAsia="zh-CN"/>
        </w:rPr>
        <w:t>释义18</w:t>
      </w:r>
      <w:r>
        <w:rPr>
          <w:rFonts w:hint="eastAsia" w:hAnsi="宋体" w:cs="宋体"/>
          <w:b/>
          <w:bCs/>
          <w:sz w:val="21"/>
          <w:szCs w:val="21"/>
          <w:lang w:eastAsia="zh-CN"/>
        </w:rPr>
        <w:t>）</w:t>
      </w:r>
      <w:r>
        <w:rPr>
          <w:rFonts w:hint="eastAsia" w:hAnsi="宋体" w:cs="宋体"/>
          <w:sz w:val="21"/>
          <w:szCs w:val="21"/>
        </w:rPr>
        <w:t>。</w:t>
      </w:r>
    </w:p>
    <w:p>
      <w:pPr>
        <w:spacing w:after="120" w:afterLines="50"/>
        <w:jc w:val="center"/>
        <w:rPr>
          <w:rFonts w:hAnsi="宋体" w:cs="宋体"/>
          <w:b/>
          <w:sz w:val="21"/>
          <w:szCs w:val="21"/>
        </w:rPr>
      </w:pPr>
    </w:p>
    <w:p>
      <w:pPr>
        <w:spacing w:after="120" w:afterLines="50"/>
        <w:jc w:val="center"/>
        <w:rPr>
          <w:rFonts w:hAnsi="宋体" w:cs="宋体"/>
          <w:b/>
          <w:sz w:val="21"/>
          <w:szCs w:val="21"/>
        </w:rPr>
      </w:pPr>
      <w:r>
        <w:rPr>
          <w:rFonts w:hint="eastAsia" w:hAnsi="宋体" w:cs="宋体"/>
          <w:b/>
          <w:sz w:val="21"/>
          <w:szCs w:val="21"/>
        </w:rPr>
        <w:t>投保人、被保险人义务</w:t>
      </w:r>
    </w:p>
    <w:p>
      <w:pPr>
        <w:spacing w:after="120" w:afterLines="50"/>
        <w:ind w:firstLine="422" w:firstLineChars="200"/>
        <w:rPr>
          <w:rFonts w:hAnsi="宋体" w:cs="宋体"/>
          <w:bCs/>
          <w:sz w:val="21"/>
          <w:szCs w:val="21"/>
        </w:rPr>
      </w:pPr>
      <w:r>
        <w:rPr>
          <w:rFonts w:hint="eastAsia" w:hAnsi="宋体" w:cs="宋体"/>
          <w:b/>
          <w:sz w:val="21"/>
          <w:szCs w:val="21"/>
        </w:rPr>
        <w:t>第十</w:t>
      </w:r>
      <w:r>
        <w:rPr>
          <w:rFonts w:hAnsi="宋体" w:cs="宋体"/>
          <w:b/>
          <w:sz w:val="21"/>
          <w:szCs w:val="21"/>
        </w:rPr>
        <w:t>九</w:t>
      </w:r>
      <w:r>
        <w:rPr>
          <w:rFonts w:hint="eastAsia" w:hAnsi="宋体" w:cs="宋体"/>
          <w:b/>
          <w:sz w:val="21"/>
          <w:szCs w:val="21"/>
        </w:rPr>
        <w:t xml:space="preserve">条 </w:t>
      </w:r>
      <w:r>
        <w:rPr>
          <w:rFonts w:hint="eastAsia" w:hAnsi="宋体" w:cs="宋体"/>
          <w:kern w:val="2"/>
          <w:sz w:val="21"/>
          <w:szCs w:val="21"/>
        </w:rPr>
        <w:t>除另有约定外，投保人应当在保险合同成立时一次性交清保险费。</w:t>
      </w:r>
    </w:p>
    <w:p>
      <w:pPr>
        <w:spacing w:after="120" w:afterLines="50"/>
        <w:ind w:firstLine="422" w:firstLineChars="200"/>
        <w:rPr>
          <w:rFonts w:hAnsi="宋体" w:cs="宋体"/>
          <w:b/>
          <w:sz w:val="21"/>
          <w:szCs w:val="21"/>
        </w:rPr>
      </w:pPr>
      <w:r>
        <w:rPr>
          <w:rFonts w:hint="eastAsia" w:hAnsi="宋体" w:cs="宋体"/>
          <w:b/>
          <w:sz w:val="21"/>
          <w:szCs w:val="21"/>
        </w:rPr>
        <w:t>投保人未按前款约定交付保险费的，本保险合同不生效，对本保险合同生效前发生的保险事故，保险人不承担给付保险金责任。</w:t>
      </w:r>
    </w:p>
    <w:p>
      <w:pPr>
        <w:spacing w:after="120" w:afterLines="50"/>
        <w:ind w:firstLine="422" w:firstLineChars="200"/>
        <w:rPr>
          <w:rFonts w:hAnsi="宋体" w:cs="宋体"/>
          <w:sz w:val="21"/>
          <w:szCs w:val="21"/>
        </w:rPr>
      </w:pPr>
      <w:r>
        <w:rPr>
          <w:rFonts w:hint="eastAsia" w:hAnsi="宋体" w:cs="宋体"/>
          <w:b/>
          <w:sz w:val="21"/>
          <w:szCs w:val="21"/>
        </w:rPr>
        <w:t xml:space="preserve">第二十条 </w:t>
      </w:r>
      <w:r>
        <w:rPr>
          <w:rFonts w:hint="eastAsia" w:hAnsi="宋体" w:cs="宋体"/>
          <w:sz w:val="21"/>
          <w:szCs w:val="21"/>
        </w:rPr>
        <w:t>订立保险合同，保险人就保险标的或者被保险人的有关情况提出询问的，投保人应当如实告知。</w:t>
      </w:r>
    </w:p>
    <w:p>
      <w:pPr>
        <w:spacing w:after="120" w:afterLines="50"/>
        <w:ind w:firstLine="422" w:firstLineChars="200"/>
        <w:rPr>
          <w:rFonts w:hAnsi="宋体" w:cs="宋体"/>
          <w:b/>
          <w:sz w:val="21"/>
          <w:szCs w:val="21"/>
        </w:rPr>
      </w:pPr>
      <w:r>
        <w:rPr>
          <w:rFonts w:hint="eastAsia" w:hAnsi="宋体" w:cs="宋体"/>
          <w:b/>
          <w:sz w:val="21"/>
          <w:szCs w:val="21"/>
        </w:rPr>
        <w:t>投保人故意或者因重大过失未履行前款规定的义务，足以影响保险人决定是否同意承保或者提高保险费率的，保险人有权解除本保险合同。</w:t>
      </w:r>
    </w:p>
    <w:p>
      <w:pPr>
        <w:spacing w:after="120" w:afterLines="50"/>
        <w:ind w:firstLine="420" w:firstLineChars="200"/>
        <w:rPr>
          <w:rFonts w:hAnsi="宋体" w:cs="宋体"/>
          <w:sz w:val="21"/>
          <w:szCs w:val="21"/>
        </w:rPr>
      </w:pPr>
      <w:r>
        <w:rPr>
          <w:rFonts w:hint="eastAsia" w:hAnsi="宋体" w:cs="宋体"/>
          <w:sz w:val="21"/>
          <w:szCs w:val="21"/>
        </w:rPr>
        <w:t>前款规定的合同解除权，自保险人知道有解除事由之日起，超过30日不行使而消灭。</w:t>
      </w:r>
    </w:p>
    <w:p>
      <w:pPr>
        <w:spacing w:after="120" w:afterLines="50"/>
        <w:ind w:firstLine="422" w:firstLineChars="200"/>
        <w:rPr>
          <w:rFonts w:hAnsi="宋体" w:cs="宋体"/>
          <w:b/>
          <w:sz w:val="21"/>
          <w:szCs w:val="21"/>
        </w:rPr>
      </w:pPr>
      <w:r>
        <w:rPr>
          <w:rFonts w:hint="eastAsia" w:hAnsi="宋体" w:cs="宋体"/>
          <w:b/>
          <w:sz w:val="21"/>
          <w:szCs w:val="21"/>
        </w:rPr>
        <w:t>投保人故意不履行如实告知义务的，保险人对于合同解除前发生的保险事故，不承担给付保险金责任，并不退还保险费。</w:t>
      </w:r>
    </w:p>
    <w:p>
      <w:pPr>
        <w:spacing w:after="120" w:afterLines="50"/>
        <w:ind w:firstLine="422" w:firstLineChars="200"/>
        <w:rPr>
          <w:rFonts w:hAnsi="宋体" w:cs="宋体"/>
          <w:b/>
          <w:sz w:val="21"/>
          <w:szCs w:val="21"/>
        </w:rPr>
      </w:pPr>
      <w:r>
        <w:rPr>
          <w:rFonts w:hint="eastAsia" w:hAnsi="宋体" w:cs="宋体"/>
          <w:b/>
          <w:sz w:val="21"/>
          <w:szCs w:val="21"/>
        </w:rPr>
        <w:t>投保人因重大过失未履行如实告知义务，对保险事故的发生有严重影响的，保险人对于合同解除前发生的保险事故，不承担给付保险金责任，但应当退还保险费。</w:t>
      </w:r>
    </w:p>
    <w:p>
      <w:pPr>
        <w:adjustRightInd w:val="0"/>
        <w:snapToGrid w:val="0"/>
        <w:spacing w:after="120" w:afterLines="50"/>
        <w:ind w:firstLine="420" w:firstLineChars="200"/>
        <w:rPr>
          <w:rFonts w:hAnsi="宋体" w:cs="宋体"/>
          <w:sz w:val="21"/>
          <w:szCs w:val="21"/>
        </w:rPr>
      </w:pPr>
      <w:r>
        <w:rPr>
          <w:rFonts w:hint="eastAsia" w:hAnsi="宋体" w:cs="宋体"/>
          <w:sz w:val="21"/>
          <w:szCs w:val="21"/>
        </w:rPr>
        <w:t>保险人在合同订立时已经知道投保人未如实告知的情况的，保险人不得解除合同；发生保险事故的，保险人应当承担给付保险金责任。</w:t>
      </w:r>
    </w:p>
    <w:p>
      <w:pPr>
        <w:adjustRightInd w:val="0"/>
        <w:snapToGrid w:val="0"/>
        <w:spacing w:after="120" w:afterLines="50"/>
        <w:ind w:firstLine="422" w:firstLineChars="200"/>
        <w:rPr>
          <w:rFonts w:hAnsi="宋体" w:cs="宋体"/>
          <w:sz w:val="21"/>
          <w:szCs w:val="21"/>
        </w:rPr>
      </w:pPr>
      <w:r>
        <w:rPr>
          <w:rFonts w:hint="eastAsia" w:hAnsi="宋体" w:cs="宋体"/>
          <w:b/>
          <w:sz w:val="21"/>
          <w:szCs w:val="21"/>
        </w:rPr>
        <w:t xml:space="preserve">第二十一条 </w:t>
      </w:r>
      <w:r>
        <w:rPr>
          <w:rFonts w:hint="eastAsia" w:hAnsi="宋体" w:cs="宋体"/>
          <w:sz w:val="21"/>
          <w:szCs w:val="21"/>
        </w:rPr>
        <w:t>投保人住所或通讯地址变更时，应及时以书面形式通知保险人。投保人未通知的，保险人按本保险合同所载的最后住所或通讯地址发送的有关通知，均视为已发送给投保人。</w:t>
      </w:r>
    </w:p>
    <w:p>
      <w:pPr>
        <w:adjustRightInd w:val="0"/>
        <w:snapToGrid w:val="0"/>
        <w:spacing w:after="120" w:afterLines="50"/>
        <w:ind w:firstLine="422" w:firstLineChars="200"/>
        <w:rPr>
          <w:rFonts w:hAnsi="宋体" w:cs="宋体"/>
          <w:sz w:val="21"/>
          <w:szCs w:val="21"/>
        </w:rPr>
      </w:pPr>
      <w:r>
        <w:rPr>
          <w:rFonts w:hint="eastAsia" w:hAnsi="宋体" w:cs="宋体"/>
          <w:b/>
          <w:sz w:val="21"/>
          <w:szCs w:val="21"/>
        </w:rPr>
        <w:t xml:space="preserve">第二十二条 </w:t>
      </w:r>
      <w:r>
        <w:rPr>
          <w:rFonts w:hint="eastAsia"/>
          <w:sz w:val="21"/>
        </w:rPr>
        <w:t>投保人、被保险人或者受益人知道保险事故发生后，应当及时通知保险人。</w:t>
      </w:r>
      <w:r>
        <w:rPr>
          <w:rFonts w:hint="eastAsia" w:hAnsi="宋体" w:cs="宋体"/>
          <w:b/>
          <w:sz w:val="21"/>
          <w:szCs w:val="21"/>
        </w:rPr>
        <w:t>故意或者因重大过失未及时通知，致使保险事故的性质、原因、损失程度等难以确定的，保险人对无法确定的部分，不承担给付保险金的责任，</w:t>
      </w:r>
      <w:r>
        <w:rPr>
          <w:rFonts w:hint="eastAsia" w:hAnsi="宋体" w:cs="宋体"/>
          <w:sz w:val="21"/>
          <w:szCs w:val="21"/>
        </w:rPr>
        <w:t>但保险人通过其他途径已经及时知道或者应当及时知道保险事故发生的除外。</w:t>
      </w:r>
    </w:p>
    <w:p>
      <w:pPr>
        <w:spacing w:after="120" w:afterLines="50"/>
        <w:ind w:firstLine="422" w:firstLineChars="200"/>
        <w:rPr>
          <w:rFonts w:hAnsi="宋体" w:cs="宋体"/>
          <w:b/>
          <w:bCs/>
          <w:sz w:val="21"/>
          <w:szCs w:val="21"/>
        </w:rPr>
      </w:pPr>
      <w:r>
        <w:rPr>
          <w:rFonts w:hint="eastAsia" w:hAnsi="宋体" w:cs="宋体"/>
          <w:b/>
          <w:bCs/>
          <w:sz w:val="21"/>
          <w:szCs w:val="21"/>
        </w:rPr>
        <w:t>上述约定，不包括因不可抗力</w:t>
      </w:r>
      <w:r>
        <w:rPr>
          <w:rFonts w:hint="eastAsia" w:hAnsi="宋体" w:cs="宋体"/>
          <w:b/>
          <w:bCs/>
          <w:sz w:val="21"/>
          <w:szCs w:val="21"/>
          <w:lang w:eastAsia="zh-CN"/>
        </w:rPr>
        <w:t>（</w:t>
      </w:r>
      <w:r>
        <w:rPr>
          <w:rFonts w:hint="eastAsia" w:hAnsi="宋体" w:cs="宋体"/>
          <w:b/>
          <w:bCs/>
          <w:sz w:val="21"/>
          <w:szCs w:val="21"/>
          <w:lang w:val="en-US" w:eastAsia="zh-CN"/>
        </w:rPr>
        <w:t>释义19</w:t>
      </w:r>
      <w:r>
        <w:rPr>
          <w:rFonts w:hint="eastAsia" w:hAnsi="宋体" w:cs="宋体"/>
          <w:b/>
          <w:bCs/>
          <w:sz w:val="21"/>
          <w:szCs w:val="21"/>
          <w:lang w:eastAsia="zh-CN"/>
        </w:rPr>
        <w:t>）</w:t>
      </w:r>
      <w:r>
        <w:rPr>
          <w:rFonts w:hint="eastAsia" w:hAnsi="宋体" w:cs="宋体"/>
          <w:b/>
          <w:bCs/>
          <w:sz w:val="21"/>
          <w:szCs w:val="21"/>
        </w:rPr>
        <w:t>而导致的延迟。</w:t>
      </w:r>
    </w:p>
    <w:p>
      <w:pPr>
        <w:autoSpaceDE w:val="0"/>
        <w:autoSpaceDN w:val="0"/>
        <w:spacing w:before="60" w:after="120" w:afterLines="50"/>
        <w:jc w:val="center"/>
        <w:textAlignment w:val="bottom"/>
        <w:rPr>
          <w:rFonts w:hAnsi="宋体" w:cs="宋体"/>
          <w:b/>
          <w:sz w:val="21"/>
          <w:szCs w:val="21"/>
        </w:rPr>
      </w:pPr>
    </w:p>
    <w:p>
      <w:pPr>
        <w:autoSpaceDE w:val="0"/>
        <w:autoSpaceDN w:val="0"/>
        <w:spacing w:before="60" w:after="120" w:afterLines="50"/>
        <w:jc w:val="center"/>
        <w:textAlignment w:val="bottom"/>
        <w:rPr>
          <w:rFonts w:hAnsi="宋体" w:cs="宋体"/>
          <w:b/>
          <w:sz w:val="21"/>
          <w:szCs w:val="21"/>
        </w:rPr>
      </w:pPr>
      <w:r>
        <w:rPr>
          <w:rFonts w:hint="eastAsia" w:hAnsi="宋体" w:cs="宋体"/>
          <w:b/>
          <w:sz w:val="21"/>
          <w:szCs w:val="21"/>
        </w:rPr>
        <w:t>保险金的申请与给付</w:t>
      </w:r>
    </w:p>
    <w:p>
      <w:pPr>
        <w:adjustRightInd w:val="0"/>
        <w:snapToGrid w:val="0"/>
        <w:spacing w:after="120" w:afterLines="50"/>
        <w:ind w:firstLine="422" w:firstLineChars="200"/>
        <w:rPr>
          <w:rFonts w:hAnsi="宋体" w:cs="宋体"/>
          <w:bCs/>
          <w:sz w:val="21"/>
          <w:szCs w:val="21"/>
        </w:rPr>
      </w:pPr>
      <w:r>
        <w:rPr>
          <w:rFonts w:hint="eastAsia" w:hAnsi="宋体" w:cs="宋体"/>
          <w:b/>
          <w:sz w:val="21"/>
          <w:szCs w:val="21"/>
        </w:rPr>
        <w:t xml:space="preserve">第二十三条 </w:t>
      </w:r>
      <w:r>
        <w:rPr>
          <w:rFonts w:hint="eastAsia" w:hAnsi="宋体" w:cs="宋体"/>
          <w:bCs/>
          <w:sz w:val="21"/>
          <w:szCs w:val="21"/>
        </w:rPr>
        <w:t>被保险人在指定医疗机构进行齿科治疗时</w:t>
      </w:r>
      <w:r>
        <w:rPr>
          <w:rFonts w:hint="eastAsia" w:hAnsi="宋体" w:cs="宋体"/>
          <w:bCs/>
          <w:sz w:val="21"/>
          <w:szCs w:val="21"/>
          <w:lang w:val="en-US" w:eastAsia="zh-CN"/>
        </w:rPr>
        <w:t>可以</w:t>
      </w:r>
      <w:r>
        <w:rPr>
          <w:rFonts w:hint="eastAsia"/>
          <w:sz w:val="21"/>
          <w:szCs w:val="21"/>
        </w:rPr>
        <w:t>与该医疗机构</w:t>
      </w:r>
      <w:r>
        <w:rPr>
          <w:rFonts w:hint="eastAsia" w:hAnsi="宋体" w:cs="宋体"/>
          <w:bCs/>
          <w:sz w:val="21"/>
          <w:szCs w:val="21"/>
        </w:rPr>
        <w:t>签署保险金申请及理赔授权委托书，对实际发生的属于保险责任范围内医疗费用部分，由保险人与被保险人授权的指定医疗机构结算。</w:t>
      </w:r>
    </w:p>
    <w:p>
      <w:pPr>
        <w:adjustRightInd w:val="0"/>
        <w:snapToGrid w:val="0"/>
        <w:spacing w:after="120" w:afterLines="50"/>
        <w:ind w:firstLine="422" w:firstLineChars="200"/>
        <w:rPr>
          <w:rFonts w:hAnsi="宋体" w:cs="宋体"/>
          <w:b/>
          <w:sz w:val="21"/>
          <w:szCs w:val="21"/>
        </w:rPr>
      </w:pPr>
      <w:r>
        <w:rPr>
          <w:rFonts w:hint="eastAsia" w:hAnsi="宋体" w:cs="宋体"/>
          <w:b/>
          <w:sz w:val="21"/>
          <w:szCs w:val="21"/>
        </w:rPr>
        <w:t>不属于保险责任范围内的医疗费用，被保险人需在就诊后向指定医疗机构支付。</w:t>
      </w:r>
    </w:p>
    <w:p>
      <w:pPr>
        <w:adjustRightInd w:val="0"/>
        <w:snapToGrid w:val="0"/>
        <w:spacing w:after="120" w:afterLines="50"/>
        <w:ind w:firstLine="420" w:firstLineChars="200"/>
        <w:rPr>
          <w:sz w:val="21"/>
        </w:rPr>
      </w:pPr>
      <w:r>
        <w:rPr>
          <w:rFonts w:hint="eastAsia"/>
          <w:sz w:val="21"/>
        </w:rPr>
        <w:t>保险金申请人向</w:t>
      </w:r>
      <w:r>
        <w:rPr>
          <w:rFonts w:hint="eastAsia" w:hAnsi="宋体" w:cs="宋体"/>
          <w:bCs/>
          <w:sz w:val="21"/>
          <w:szCs w:val="21"/>
        </w:rPr>
        <w:t>保险人</w:t>
      </w:r>
      <w:r>
        <w:rPr>
          <w:rFonts w:hint="eastAsia"/>
          <w:sz w:val="21"/>
        </w:rPr>
        <w:t>申请给付保险金时，应提交以下材料。保险金申请人因特殊原因不能提供以下材料的，应提供其他合法有效的材料。</w:t>
      </w:r>
      <w:r>
        <w:rPr>
          <w:rFonts w:hint="eastAsia"/>
          <w:b/>
          <w:sz w:val="21"/>
        </w:rPr>
        <w:t>保险金申请人未能提供有关材料，导致保险人无法核实该申请的真实性的，保险人对无法核实部分不承担给付保险金的责任。</w:t>
      </w:r>
    </w:p>
    <w:p>
      <w:pPr>
        <w:adjustRightInd w:val="0"/>
        <w:snapToGrid w:val="0"/>
        <w:spacing w:after="120" w:afterLines="50"/>
        <w:ind w:firstLine="420" w:firstLineChars="200"/>
        <w:rPr>
          <w:rFonts w:hAnsi="宋体" w:cs="宋体"/>
          <w:bCs/>
          <w:sz w:val="21"/>
          <w:szCs w:val="21"/>
        </w:rPr>
      </w:pPr>
      <w:r>
        <w:rPr>
          <w:rFonts w:hint="eastAsia" w:hAnsi="宋体" w:cs="宋体"/>
          <w:bCs/>
          <w:sz w:val="21"/>
          <w:szCs w:val="21"/>
        </w:rPr>
        <w:t>（一）被保险人</w:t>
      </w:r>
      <w:r>
        <w:rPr>
          <w:rFonts w:hint="eastAsia" w:hAnsi="宋体" w:cs="宋体"/>
          <w:b/>
          <w:bCs w:val="0"/>
          <w:sz w:val="21"/>
          <w:szCs w:val="21"/>
        </w:rPr>
        <w:t>身份证明</w:t>
      </w:r>
      <w:r>
        <w:rPr>
          <w:rFonts w:hint="eastAsia" w:hAnsi="宋体" w:cs="宋体"/>
          <w:b/>
          <w:bCs w:val="0"/>
          <w:sz w:val="21"/>
          <w:szCs w:val="21"/>
          <w:lang w:eastAsia="zh-CN"/>
        </w:rPr>
        <w:t>（</w:t>
      </w:r>
      <w:r>
        <w:rPr>
          <w:rFonts w:hint="eastAsia" w:hAnsi="宋体" w:cs="宋体"/>
          <w:b/>
          <w:bCs w:val="0"/>
          <w:sz w:val="21"/>
          <w:szCs w:val="21"/>
          <w:lang w:val="en-US" w:eastAsia="zh-CN"/>
        </w:rPr>
        <w:t>释义20</w:t>
      </w:r>
      <w:r>
        <w:rPr>
          <w:rFonts w:hint="eastAsia" w:hAnsi="宋体" w:cs="宋体"/>
          <w:b/>
          <w:bCs w:val="0"/>
          <w:sz w:val="21"/>
          <w:szCs w:val="21"/>
          <w:lang w:eastAsia="zh-CN"/>
        </w:rPr>
        <w:t>）</w:t>
      </w:r>
      <w:r>
        <w:rPr>
          <w:rFonts w:hint="eastAsia" w:hAnsi="宋体" w:cs="宋体"/>
          <w:bCs/>
          <w:sz w:val="21"/>
          <w:szCs w:val="21"/>
        </w:rPr>
        <w:t>；</w:t>
      </w:r>
    </w:p>
    <w:p>
      <w:pPr>
        <w:adjustRightInd w:val="0"/>
        <w:snapToGrid w:val="0"/>
        <w:spacing w:after="120" w:afterLines="50"/>
        <w:ind w:firstLine="420" w:firstLineChars="200"/>
        <w:rPr>
          <w:rFonts w:hAnsi="宋体" w:cs="宋体"/>
          <w:bCs/>
          <w:sz w:val="21"/>
          <w:szCs w:val="21"/>
        </w:rPr>
      </w:pPr>
      <w:r>
        <w:rPr>
          <w:rFonts w:hint="eastAsia" w:hAnsi="宋体" w:cs="宋体"/>
          <w:bCs/>
          <w:sz w:val="21"/>
          <w:szCs w:val="21"/>
        </w:rPr>
        <w:t>（二）保险合同凭证；</w:t>
      </w:r>
    </w:p>
    <w:p>
      <w:pPr>
        <w:adjustRightInd w:val="0"/>
        <w:snapToGrid w:val="0"/>
        <w:spacing w:after="120" w:afterLines="50"/>
        <w:ind w:firstLine="420" w:firstLineChars="200"/>
        <w:rPr>
          <w:rFonts w:hAnsi="宋体" w:cs="宋体"/>
          <w:bCs/>
          <w:sz w:val="21"/>
          <w:szCs w:val="21"/>
        </w:rPr>
      </w:pPr>
      <w:r>
        <w:rPr>
          <w:rFonts w:hint="eastAsia" w:hAnsi="宋体" w:cs="宋体"/>
          <w:bCs/>
          <w:sz w:val="21"/>
          <w:szCs w:val="21"/>
        </w:rPr>
        <w:t>（三）指定医疗机构出具的诊断证明及治疗项目、费用清单及费用原始凭证（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或其他合法有效的材料；</w:t>
      </w:r>
    </w:p>
    <w:p>
      <w:pPr>
        <w:adjustRightInd w:val="0"/>
        <w:snapToGrid w:val="0"/>
        <w:spacing w:after="120" w:afterLines="50"/>
        <w:ind w:firstLine="420" w:firstLineChars="200"/>
        <w:rPr>
          <w:rFonts w:hAnsi="宋体" w:cs="宋体"/>
          <w:bCs/>
          <w:sz w:val="21"/>
          <w:szCs w:val="21"/>
        </w:rPr>
      </w:pPr>
      <w:r>
        <w:rPr>
          <w:rFonts w:hint="eastAsia" w:hAnsi="宋体" w:cs="宋体"/>
          <w:bCs/>
          <w:sz w:val="21"/>
          <w:szCs w:val="21"/>
        </w:rPr>
        <w:t>（四）</w:t>
      </w:r>
      <w:r>
        <w:rPr>
          <w:rFonts w:hint="eastAsia" w:hAnsi="宋体"/>
          <w:sz w:val="21"/>
        </w:rPr>
        <w:t>保险金申请人所能提供的</w:t>
      </w:r>
      <w:r>
        <w:rPr>
          <w:rFonts w:hint="eastAsia" w:hAnsi="宋体" w:cs="宋体"/>
          <w:bCs/>
          <w:sz w:val="21"/>
          <w:szCs w:val="21"/>
        </w:rPr>
        <w:t>与确定保险事故性质、原因、损失程度等有关的其他证明和资料。</w:t>
      </w:r>
    </w:p>
    <w:p>
      <w:pPr>
        <w:spacing w:after="120" w:afterLines="50"/>
        <w:ind w:right="-47"/>
        <w:jc w:val="center"/>
        <w:rPr>
          <w:rFonts w:hAnsi="宋体" w:cs="宋体"/>
          <w:b/>
          <w:sz w:val="21"/>
          <w:szCs w:val="21"/>
        </w:rPr>
      </w:pPr>
    </w:p>
    <w:p>
      <w:pPr>
        <w:spacing w:after="120" w:afterLines="50"/>
        <w:ind w:right="-47"/>
        <w:jc w:val="center"/>
        <w:rPr>
          <w:rFonts w:hAnsi="宋体" w:cs="宋体"/>
          <w:b/>
          <w:sz w:val="21"/>
          <w:szCs w:val="21"/>
        </w:rPr>
      </w:pPr>
      <w:r>
        <w:rPr>
          <w:rFonts w:hint="eastAsia" w:hAnsi="宋体" w:cs="宋体"/>
          <w:b/>
          <w:sz w:val="21"/>
          <w:szCs w:val="21"/>
        </w:rPr>
        <w:t>争议处理和法律适用</w:t>
      </w:r>
    </w:p>
    <w:p>
      <w:pPr>
        <w:spacing w:after="120" w:afterLines="50"/>
        <w:ind w:firstLine="422" w:firstLineChars="200"/>
        <w:rPr>
          <w:rFonts w:hAnsi="宋体" w:cs="宋体"/>
          <w:spacing w:val="-6"/>
          <w:sz w:val="21"/>
          <w:szCs w:val="21"/>
        </w:rPr>
      </w:pPr>
      <w:r>
        <w:rPr>
          <w:rFonts w:hint="eastAsia" w:hAnsi="宋体" w:cs="宋体"/>
          <w:b/>
          <w:sz w:val="21"/>
          <w:szCs w:val="21"/>
        </w:rPr>
        <w:t xml:space="preserve">第二十四条 </w:t>
      </w:r>
      <w:r>
        <w:rPr>
          <w:rFonts w:hint="eastAsia" w:hAnsi="宋体" w:cs="宋体"/>
          <w:spacing w:val="-6"/>
          <w:sz w:val="21"/>
          <w:szCs w:val="21"/>
        </w:rPr>
        <w:t>因履行本保险合同发生的争议，由当事人协商解决。协商不成的，提交保险单载明的仲裁机构仲裁；保险单未载明仲裁机构且争议发生后未达成仲裁协议的，可依法向中华人民共和国</w:t>
      </w:r>
      <w:r>
        <w:rPr>
          <w:rFonts w:hint="eastAsia" w:hAnsi="宋体" w:cs="宋体"/>
          <w:b/>
          <w:bCs/>
          <w:sz w:val="21"/>
          <w:szCs w:val="13"/>
        </w:rPr>
        <w:t>（不包括港澳台地区）</w:t>
      </w:r>
      <w:r>
        <w:rPr>
          <w:rFonts w:hint="eastAsia" w:hAnsi="宋体" w:cs="宋体"/>
          <w:spacing w:val="-6"/>
          <w:sz w:val="21"/>
          <w:szCs w:val="21"/>
        </w:rPr>
        <w:t>有管辖权的人民法院起诉。</w:t>
      </w:r>
    </w:p>
    <w:p>
      <w:pPr>
        <w:spacing w:after="120" w:afterLines="50"/>
        <w:ind w:firstLine="422" w:firstLineChars="200"/>
        <w:rPr>
          <w:rFonts w:hAnsi="宋体" w:cs="宋体"/>
          <w:sz w:val="21"/>
          <w:szCs w:val="21"/>
        </w:rPr>
      </w:pPr>
      <w:r>
        <w:rPr>
          <w:rFonts w:hint="eastAsia" w:hAnsi="宋体" w:cs="宋体"/>
          <w:b/>
          <w:sz w:val="21"/>
          <w:szCs w:val="21"/>
        </w:rPr>
        <w:t xml:space="preserve">第二十五条 </w:t>
      </w:r>
      <w:r>
        <w:rPr>
          <w:rFonts w:hint="eastAsia" w:hAnsi="宋体" w:cs="宋体"/>
          <w:spacing w:val="-6"/>
          <w:sz w:val="21"/>
          <w:szCs w:val="21"/>
        </w:rPr>
        <w:t>与本保险合同有关的以及履行本保险合同产生的一切争议处理适用中华人民共和国法律</w:t>
      </w:r>
      <w:r>
        <w:rPr>
          <w:rFonts w:hint="eastAsia" w:hAnsi="宋体" w:cs="宋体"/>
          <w:b/>
          <w:bCs/>
          <w:spacing w:val="-6"/>
          <w:sz w:val="21"/>
          <w:szCs w:val="21"/>
        </w:rPr>
        <w:t>（不包括港澳台地区法律）</w:t>
      </w:r>
      <w:r>
        <w:rPr>
          <w:rFonts w:hint="eastAsia" w:hAnsi="宋体" w:cs="宋体"/>
          <w:spacing w:val="-6"/>
          <w:sz w:val="21"/>
          <w:szCs w:val="21"/>
        </w:rPr>
        <w:t>。</w:t>
      </w:r>
    </w:p>
    <w:p>
      <w:pPr>
        <w:spacing w:after="120" w:afterLines="50"/>
        <w:ind w:right="-47"/>
        <w:jc w:val="center"/>
        <w:rPr>
          <w:rFonts w:hAnsi="宋体" w:cs="宋体"/>
          <w:b/>
          <w:sz w:val="21"/>
          <w:szCs w:val="21"/>
        </w:rPr>
      </w:pPr>
    </w:p>
    <w:p>
      <w:pPr>
        <w:spacing w:after="120" w:afterLines="50"/>
        <w:ind w:right="-47"/>
        <w:jc w:val="center"/>
        <w:rPr>
          <w:rFonts w:hAnsi="宋体" w:cs="宋体"/>
          <w:b/>
          <w:sz w:val="21"/>
          <w:szCs w:val="21"/>
        </w:rPr>
      </w:pPr>
      <w:r>
        <w:rPr>
          <w:rFonts w:hint="eastAsia" w:hAnsi="宋体" w:cs="宋体"/>
          <w:b/>
          <w:sz w:val="21"/>
          <w:szCs w:val="21"/>
        </w:rPr>
        <w:t>其他事项</w:t>
      </w:r>
    </w:p>
    <w:p>
      <w:pPr>
        <w:adjustRightInd w:val="0"/>
        <w:snapToGrid w:val="0"/>
        <w:spacing w:after="120" w:afterLines="50"/>
        <w:ind w:firstLine="422" w:firstLineChars="200"/>
        <w:rPr>
          <w:rFonts w:hAnsi="宋体" w:cs="宋体"/>
          <w:sz w:val="21"/>
          <w:szCs w:val="21"/>
        </w:rPr>
      </w:pPr>
      <w:r>
        <w:rPr>
          <w:rFonts w:hint="eastAsia" w:hAnsi="宋体" w:cs="宋体"/>
          <w:b/>
          <w:sz w:val="21"/>
          <w:szCs w:val="21"/>
        </w:rPr>
        <w:t xml:space="preserve">第二十六条 </w:t>
      </w:r>
      <w:r>
        <w:rPr>
          <w:rFonts w:hint="eastAsia" w:hAnsi="宋体" w:cs="宋体"/>
          <w:sz w:val="21"/>
          <w:szCs w:val="21"/>
        </w:rPr>
        <w:t>在本保险合同成立后，投保人和保险人经协商一致，可以变更本保险合同的有关内容。变更本保险合同的，应当由保险人在原保险单或者其他保险凭证上批注或者附贴批单，或者由投保人和保险人订立变更的书面协议。</w:t>
      </w:r>
    </w:p>
    <w:p>
      <w:pPr>
        <w:adjustRightInd w:val="0"/>
        <w:snapToGrid w:val="0"/>
        <w:spacing w:after="120" w:afterLines="50"/>
        <w:ind w:firstLine="422" w:firstLineChars="200"/>
        <w:rPr>
          <w:rFonts w:hAnsi="宋体" w:cs="宋体"/>
          <w:sz w:val="21"/>
          <w:szCs w:val="21"/>
        </w:rPr>
      </w:pPr>
      <w:r>
        <w:rPr>
          <w:rFonts w:hint="eastAsia" w:hAnsi="宋体" w:cs="宋体"/>
          <w:b/>
          <w:bCs/>
          <w:sz w:val="21"/>
          <w:szCs w:val="21"/>
        </w:rPr>
        <w:t xml:space="preserve">第二十七条 </w:t>
      </w:r>
      <w:r>
        <w:rPr>
          <w:rFonts w:hint="eastAsia" w:hAnsi="宋体" w:cs="宋体"/>
          <w:sz w:val="21"/>
          <w:szCs w:val="21"/>
        </w:rPr>
        <w:t>在本保险合同成立后，投保人可以书面形式通知保险人解除本保险合同</w:t>
      </w:r>
      <w:r>
        <w:rPr>
          <w:rFonts w:hint="eastAsia" w:hAnsi="宋体" w:cs="宋体"/>
          <w:b/>
          <w:bCs/>
          <w:sz w:val="21"/>
          <w:szCs w:val="21"/>
        </w:rPr>
        <w:t>，但保险人已根据本保险合同约定给付保险金的除外</w:t>
      </w:r>
      <w:r>
        <w:rPr>
          <w:rFonts w:hint="eastAsia" w:hAnsi="宋体" w:cs="宋体"/>
          <w:sz w:val="21"/>
          <w:szCs w:val="21"/>
        </w:rPr>
        <w:t>。</w:t>
      </w:r>
    </w:p>
    <w:p>
      <w:pPr>
        <w:adjustRightInd w:val="0"/>
        <w:snapToGrid w:val="0"/>
        <w:spacing w:after="120" w:afterLines="50"/>
        <w:ind w:firstLine="420" w:firstLineChars="200"/>
        <w:rPr>
          <w:rFonts w:hAnsi="宋体" w:cs="宋体"/>
          <w:sz w:val="21"/>
          <w:szCs w:val="21"/>
        </w:rPr>
      </w:pPr>
      <w:r>
        <w:rPr>
          <w:rFonts w:hint="eastAsia" w:hAnsi="宋体" w:cs="宋体"/>
          <w:sz w:val="21"/>
          <w:szCs w:val="21"/>
        </w:rPr>
        <w:t>投保人要求解除本保险合同时，应提供下列证明文件和资料：</w:t>
      </w:r>
    </w:p>
    <w:p>
      <w:pPr>
        <w:adjustRightInd w:val="0"/>
        <w:snapToGrid w:val="0"/>
        <w:spacing w:after="120" w:afterLines="50"/>
        <w:ind w:firstLine="420" w:firstLineChars="200"/>
        <w:rPr>
          <w:rFonts w:hAnsi="宋体" w:cs="宋体"/>
          <w:sz w:val="21"/>
          <w:szCs w:val="21"/>
        </w:rPr>
      </w:pPr>
      <w:r>
        <w:rPr>
          <w:rFonts w:hint="eastAsia" w:hAnsi="宋体" w:cs="宋体"/>
          <w:sz w:val="21"/>
          <w:szCs w:val="21"/>
        </w:rPr>
        <w:t>（一）</w:t>
      </w:r>
      <w:r>
        <w:rPr>
          <w:rFonts w:hint="eastAsia" w:hAnsi="宋体" w:cs="宋体"/>
          <w:sz w:val="21"/>
          <w:szCs w:val="13"/>
        </w:rPr>
        <w:t>保险合同凭</w:t>
      </w:r>
      <w:r>
        <w:rPr>
          <w:rFonts w:hint="eastAsia" w:hAnsi="宋体" w:cs="宋体"/>
          <w:sz w:val="21"/>
          <w:szCs w:val="13"/>
          <w:lang w:val="en-US" w:eastAsia="zh-CN"/>
        </w:rPr>
        <w:t>证</w:t>
      </w:r>
      <w:r>
        <w:rPr>
          <w:rFonts w:hint="eastAsia" w:hAnsi="宋体" w:cs="宋体"/>
          <w:sz w:val="21"/>
          <w:szCs w:val="21"/>
        </w:rPr>
        <w:t>；</w:t>
      </w:r>
    </w:p>
    <w:p>
      <w:pPr>
        <w:adjustRightInd w:val="0"/>
        <w:snapToGrid w:val="0"/>
        <w:spacing w:after="120" w:afterLines="50"/>
        <w:ind w:firstLine="420" w:firstLineChars="200"/>
        <w:rPr>
          <w:rFonts w:hAnsi="宋体" w:cs="宋体"/>
          <w:sz w:val="21"/>
          <w:szCs w:val="21"/>
        </w:rPr>
      </w:pPr>
      <w:r>
        <w:rPr>
          <w:rFonts w:hint="eastAsia" w:hAnsi="宋体" w:cs="宋体"/>
          <w:sz w:val="21"/>
          <w:szCs w:val="21"/>
        </w:rPr>
        <w:t>（二）保险合同解除申请书；</w:t>
      </w:r>
    </w:p>
    <w:p>
      <w:pPr>
        <w:adjustRightInd w:val="0"/>
        <w:snapToGrid w:val="0"/>
        <w:spacing w:after="120" w:afterLines="50"/>
        <w:ind w:firstLine="420" w:firstLineChars="200"/>
        <w:rPr>
          <w:rFonts w:hAnsi="宋体" w:cs="宋体"/>
          <w:sz w:val="21"/>
          <w:szCs w:val="21"/>
        </w:rPr>
      </w:pPr>
      <w:r>
        <w:rPr>
          <w:rFonts w:hint="eastAsia" w:hAnsi="宋体" w:cs="宋体"/>
          <w:sz w:val="21"/>
          <w:szCs w:val="21"/>
        </w:rPr>
        <w:t>（三）保险费交付凭证；</w:t>
      </w:r>
    </w:p>
    <w:p>
      <w:pPr>
        <w:adjustRightInd w:val="0"/>
        <w:snapToGrid w:val="0"/>
        <w:spacing w:after="120" w:afterLines="50"/>
        <w:ind w:firstLine="420" w:firstLineChars="200"/>
        <w:rPr>
          <w:rFonts w:hAnsi="宋体" w:cs="宋体"/>
          <w:sz w:val="21"/>
          <w:szCs w:val="21"/>
        </w:rPr>
      </w:pPr>
      <w:r>
        <w:rPr>
          <w:rFonts w:hint="eastAsia" w:hAnsi="宋体" w:cs="宋体"/>
          <w:sz w:val="21"/>
          <w:szCs w:val="21"/>
        </w:rPr>
        <w:t>（四）投保人的身份证明。</w:t>
      </w:r>
    </w:p>
    <w:p>
      <w:pPr>
        <w:pStyle w:val="9"/>
        <w:spacing w:after="120" w:afterLines="50"/>
        <w:ind w:firstLine="420" w:firstLineChars="200"/>
        <w:rPr>
          <w:rFonts w:ascii="宋体" w:hAnsi="宋体" w:cs="宋体"/>
          <w:sz w:val="21"/>
          <w:szCs w:val="21"/>
        </w:rPr>
      </w:pPr>
      <w:r>
        <w:rPr>
          <w:rFonts w:hint="eastAsia" w:ascii="宋体" w:hAnsi="宋体" w:cs="宋体"/>
          <w:sz w:val="21"/>
          <w:szCs w:val="21"/>
        </w:rPr>
        <w:t>投保人要求解除本保险合同的，</w:t>
      </w:r>
      <w:r>
        <w:rPr>
          <w:rFonts w:hint="eastAsia" w:ascii="宋体" w:hAnsi="宋体" w:cs="宋体"/>
          <w:b/>
          <w:bCs/>
          <w:sz w:val="21"/>
          <w:szCs w:val="21"/>
        </w:rPr>
        <w:t>自保险人接到保险合同解除申请书之日起，本保险合同效力终止。</w:t>
      </w:r>
      <w:r>
        <w:rPr>
          <w:rFonts w:hint="eastAsia" w:ascii="宋体" w:hAnsi="宋体" w:cs="宋体"/>
          <w:sz w:val="21"/>
          <w:szCs w:val="21"/>
        </w:rPr>
        <w:t>保险人于接到上述证明文件和资料之日起30日内退还未满期保险费。</w:t>
      </w:r>
    </w:p>
    <w:p>
      <w:pPr>
        <w:autoSpaceDE w:val="0"/>
        <w:autoSpaceDN w:val="0"/>
        <w:spacing w:after="120" w:afterLines="50"/>
        <w:jc w:val="center"/>
        <w:textAlignment w:val="bottom"/>
        <w:rPr>
          <w:rFonts w:hAnsi="宋体" w:cs="宋体"/>
          <w:b/>
          <w:sz w:val="21"/>
          <w:szCs w:val="21"/>
        </w:rPr>
      </w:pPr>
    </w:p>
    <w:p>
      <w:pPr>
        <w:autoSpaceDE w:val="0"/>
        <w:autoSpaceDN w:val="0"/>
        <w:spacing w:after="120" w:afterLines="50"/>
        <w:jc w:val="center"/>
        <w:textAlignment w:val="bottom"/>
        <w:rPr>
          <w:rFonts w:hAnsi="宋体" w:cs="宋体"/>
          <w:b/>
          <w:sz w:val="21"/>
          <w:szCs w:val="21"/>
        </w:rPr>
      </w:pPr>
      <w:r>
        <w:rPr>
          <w:rFonts w:hint="eastAsia" w:hAnsi="宋体" w:cs="宋体"/>
          <w:b/>
          <w:sz w:val="21"/>
          <w:szCs w:val="21"/>
        </w:rPr>
        <w:t>释义</w:t>
      </w:r>
    </w:p>
    <w:p>
      <w:pPr>
        <w:pStyle w:val="27"/>
        <w:adjustRightInd/>
        <w:snapToGrid/>
        <w:spacing w:after="120" w:afterLines="50"/>
        <w:ind w:left="0" w:leftChars="0" w:firstLine="422" w:firstLineChars="200"/>
        <w:rPr>
          <w:rFonts w:hint="eastAsia" w:ascii="宋体" w:hAnsi="宋体" w:cs="宋体"/>
          <w:sz w:val="21"/>
          <w:szCs w:val="21"/>
        </w:rPr>
      </w:pPr>
      <w:r>
        <w:rPr>
          <w:rFonts w:hint="eastAsia" w:ascii="宋体" w:hAnsi="宋体" w:cs="宋体"/>
          <w:b/>
          <w:bCs/>
          <w:sz w:val="21"/>
          <w:szCs w:val="21"/>
          <w:lang w:val="en-US" w:eastAsia="zh-CN"/>
        </w:rPr>
        <w:t>1</w:t>
      </w:r>
      <w:r>
        <w:rPr>
          <w:rFonts w:hint="eastAsia" w:ascii="宋体" w:hAnsi="宋体" w:cs="宋体"/>
          <w:b/>
          <w:bCs/>
          <w:sz w:val="21"/>
          <w:szCs w:val="21"/>
        </w:rPr>
        <w:t>、周岁：</w:t>
      </w:r>
      <w:r>
        <w:rPr>
          <w:rFonts w:hint="eastAsia" w:ascii="宋体" w:hAnsi="宋体" w:cs="宋体"/>
          <w:sz w:val="21"/>
          <w:szCs w:val="21"/>
        </w:rPr>
        <w:t>指按照居民身份证、军官证、警官证、士兵证等有效法定身份证明文件中记载的出生日期为基础计算的实足年龄，</w:t>
      </w:r>
      <w:r>
        <w:rPr>
          <w:rFonts w:hint="eastAsia" w:ascii="宋体" w:hAnsi="宋体" w:cs="宋体"/>
          <w:b/>
          <w:bCs/>
          <w:sz w:val="21"/>
          <w:szCs w:val="21"/>
        </w:rPr>
        <w:t>自出生之日起为零周岁，每经过一年增加一岁，不足一年的不计</w:t>
      </w:r>
      <w:r>
        <w:rPr>
          <w:rFonts w:hint="eastAsia" w:ascii="宋体" w:hAnsi="宋体" w:cs="宋体"/>
          <w:sz w:val="21"/>
          <w:szCs w:val="21"/>
        </w:rPr>
        <w:t>。</w:t>
      </w:r>
    </w:p>
    <w:p>
      <w:pPr>
        <w:pStyle w:val="27"/>
        <w:spacing w:after="120" w:afterLines="50"/>
        <w:ind w:left="0" w:leftChars="0" w:firstLine="422"/>
        <w:rPr>
          <w:rFonts w:ascii="宋体" w:hAnsi="宋体" w:cs="宋体"/>
          <w:sz w:val="21"/>
          <w:szCs w:val="21"/>
        </w:rPr>
      </w:pPr>
      <w:r>
        <w:rPr>
          <w:rStyle w:val="19"/>
          <w:rFonts w:hint="eastAsia" w:ascii="宋体"/>
          <w:b/>
          <w:bCs/>
          <w:lang w:val="en-US" w:eastAsia="zh-CN"/>
        </w:rPr>
        <w:t>2</w:t>
      </w:r>
      <w:r>
        <w:rPr>
          <w:rFonts w:hint="eastAsia" w:ascii="宋体" w:hAnsi="宋体" w:cs="宋体"/>
          <w:b/>
          <w:sz w:val="21"/>
          <w:szCs w:val="21"/>
        </w:rPr>
        <w:t>、</w:t>
      </w:r>
      <w:r>
        <w:rPr>
          <w:rStyle w:val="26"/>
          <w:rFonts w:hint="eastAsia" w:ascii="宋体" w:hAnsi="宋体" w:cs="宋体"/>
          <w:sz w:val="21"/>
          <w:szCs w:val="21"/>
        </w:rPr>
        <w:t>保险人</w:t>
      </w:r>
      <w:r>
        <w:rPr>
          <w:rFonts w:hint="eastAsia" w:ascii="宋体" w:hAnsi="宋体" w:cs="宋体"/>
          <w:sz w:val="21"/>
          <w:szCs w:val="21"/>
        </w:rPr>
        <w:t>：指与投保人签订本保险合同的华农财产保险股份有限公司。</w:t>
      </w:r>
    </w:p>
    <w:p>
      <w:pPr>
        <w:pStyle w:val="27"/>
        <w:spacing w:after="120" w:afterLines="50"/>
        <w:ind w:left="0" w:leftChars="0" w:firstLine="422"/>
        <w:rPr>
          <w:rFonts w:ascii="宋体" w:hAnsi="宋体" w:cs="宋体"/>
          <w:sz w:val="21"/>
          <w:szCs w:val="21"/>
        </w:rPr>
      </w:pPr>
      <w:r>
        <w:rPr>
          <w:rFonts w:hint="eastAsia" w:ascii="宋体" w:hAnsi="宋体" w:cs="宋体"/>
          <w:b/>
          <w:sz w:val="21"/>
          <w:szCs w:val="21"/>
          <w:lang w:val="en-US" w:eastAsia="zh-CN"/>
        </w:rPr>
        <w:t>3、</w:t>
      </w:r>
      <w:r>
        <w:rPr>
          <w:rFonts w:hint="eastAsia" w:ascii="宋体" w:hAnsi="宋体" w:cs="宋体"/>
          <w:b/>
          <w:sz w:val="21"/>
          <w:szCs w:val="21"/>
        </w:rPr>
        <w:t>意外伤害：</w:t>
      </w:r>
      <w:r>
        <w:rPr>
          <w:rFonts w:hint="eastAsia" w:ascii="宋体" w:hAnsi="宋体" w:cs="宋体"/>
          <w:sz w:val="21"/>
          <w:szCs w:val="21"/>
        </w:rPr>
        <w:t>指以外来的、突发的、非本意的和非疾病的客观事件为直接原因致使身体受到的伤害。</w:t>
      </w:r>
    </w:p>
    <w:p>
      <w:pPr>
        <w:pStyle w:val="27"/>
        <w:adjustRightInd/>
        <w:snapToGrid/>
        <w:spacing w:after="120" w:afterLines="50"/>
        <w:ind w:left="0" w:leftChars="0" w:firstLine="422"/>
        <w:rPr>
          <w:rFonts w:ascii="宋体" w:hAnsi="宋体" w:cs="宋体"/>
          <w:sz w:val="21"/>
          <w:szCs w:val="21"/>
        </w:rPr>
      </w:pPr>
      <w:r>
        <w:rPr>
          <w:rFonts w:hint="eastAsia" w:ascii="宋体" w:hAnsi="宋体" w:cs="宋体"/>
          <w:b/>
          <w:sz w:val="21"/>
          <w:szCs w:val="21"/>
          <w:lang w:val="en-US" w:eastAsia="zh-CN"/>
        </w:rPr>
        <w:t>4</w:t>
      </w:r>
      <w:r>
        <w:rPr>
          <w:rFonts w:hint="eastAsia" w:ascii="宋体" w:hAnsi="宋体" w:cs="宋体"/>
          <w:b/>
          <w:sz w:val="21"/>
          <w:szCs w:val="21"/>
        </w:rPr>
        <w:t>、指定医疗机构：</w:t>
      </w:r>
      <w:r>
        <w:rPr>
          <w:rFonts w:hint="eastAsia" w:ascii="宋体" w:hAnsi="宋体" w:cs="宋体"/>
          <w:sz w:val="21"/>
          <w:szCs w:val="21"/>
        </w:rPr>
        <w:t>指由保险人指定的齿科保险医疗网络服务商提供的符合下列条件的齿科医疗机构：</w:t>
      </w:r>
    </w:p>
    <w:p>
      <w:pPr>
        <w:pStyle w:val="27"/>
        <w:adjustRightInd/>
        <w:spacing w:after="120" w:afterLines="50"/>
        <w:ind w:left="0" w:leftChars="0"/>
        <w:rPr>
          <w:rFonts w:ascii="宋体" w:hAnsi="宋体" w:cs="宋体"/>
          <w:sz w:val="21"/>
          <w:szCs w:val="21"/>
        </w:rPr>
      </w:pPr>
      <w:r>
        <w:rPr>
          <w:rFonts w:hint="eastAsia" w:ascii="宋体" w:hAnsi="宋体" w:cs="宋体"/>
          <w:sz w:val="21"/>
          <w:szCs w:val="21"/>
        </w:rPr>
        <w:t>（1）持有合法有效的《医疗机构执业许可证》；</w:t>
      </w:r>
    </w:p>
    <w:p>
      <w:pPr>
        <w:pStyle w:val="27"/>
        <w:adjustRightInd/>
        <w:spacing w:after="120" w:afterLines="50"/>
        <w:ind w:left="0" w:leftChars="0"/>
        <w:rPr>
          <w:rFonts w:ascii="宋体" w:hAnsi="宋体" w:cs="宋体"/>
          <w:sz w:val="21"/>
          <w:szCs w:val="21"/>
        </w:rPr>
      </w:pPr>
      <w:r>
        <w:rPr>
          <w:rFonts w:hint="eastAsia" w:ascii="宋体" w:hAnsi="宋体" w:cs="宋体"/>
          <w:sz w:val="21"/>
          <w:szCs w:val="21"/>
        </w:rPr>
        <w:t>（2）主要从事疾病诊断、治疗活动；</w:t>
      </w:r>
    </w:p>
    <w:p>
      <w:pPr>
        <w:pStyle w:val="27"/>
        <w:adjustRightInd/>
        <w:spacing w:after="120" w:afterLines="50"/>
        <w:ind w:left="0" w:leftChars="0"/>
        <w:rPr>
          <w:rFonts w:ascii="宋体" w:hAnsi="宋体" w:cs="宋体"/>
          <w:sz w:val="21"/>
          <w:szCs w:val="21"/>
        </w:rPr>
      </w:pPr>
      <w:r>
        <w:rPr>
          <w:rFonts w:hint="eastAsia" w:ascii="宋体" w:hAnsi="宋体" w:cs="宋体"/>
          <w:sz w:val="21"/>
          <w:szCs w:val="21"/>
        </w:rPr>
        <w:t>（3）有合法注册的医生和护士常驻执业。</w:t>
      </w:r>
    </w:p>
    <w:p>
      <w:pPr>
        <w:pStyle w:val="27"/>
        <w:adjustRightInd/>
        <w:snapToGrid/>
        <w:spacing w:after="120" w:afterLines="50"/>
        <w:ind w:left="0" w:leftChars="0"/>
        <w:rPr>
          <w:rFonts w:hint="eastAsia" w:ascii="宋体" w:hAnsi="宋体" w:cs="宋体"/>
          <w:sz w:val="21"/>
          <w:szCs w:val="21"/>
        </w:rPr>
      </w:pPr>
      <w:r>
        <w:rPr>
          <w:rFonts w:hint="eastAsia" w:ascii="宋体" w:hAnsi="宋体" w:cs="宋体"/>
          <w:b/>
          <w:bCs/>
          <w:sz w:val="21"/>
          <w:szCs w:val="21"/>
        </w:rPr>
        <w:t>保险期间内保险人保留对指定医疗机构范围进行调整的权利，具体以保险人指定的齿科保险医疗网络服务商公布的医疗机构为准。</w:t>
      </w:r>
    </w:p>
    <w:p>
      <w:pPr>
        <w:pStyle w:val="27"/>
        <w:spacing w:line="360" w:lineRule="auto"/>
        <w:ind w:left="0" w:leftChars="0" w:firstLine="422"/>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lang w:val="en-US" w:eastAsia="zh-CN"/>
        </w:rPr>
        <w:t>5、</w:t>
      </w:r>
      <w:r>
        <w:rPr>
          <w:rFonts w:hint="eastAsia" w:asciiTheme="minorEastAsia" w:hAnsiTheme="minorEastAsia" w:eastAsiaTheme="minorEastAsia" w:cstheme="minorEastAsia"/>
          <w:b/>
          <w:sz w:val="21"/>
          <w:szCs w:val="21"/>
        </w:rPr>
        <w:t>必需且合理：指符合以下两个条件</w:t>
      </w:r>
    </w:p>
    <w:p>
      <w:pPr>
        <w:pStyle w:val="27"/>
        <w:numPr>
          <w:ilvl w:val="255"/>
          <w:numId w:val="0"/>
        </w:numPr>
        <w:spacing w:line="360" w:lineRule="auto"/>
        <w:ind w:firstLine="422"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
          <w:bCs/>
          <w:sz w:val="21"/>
          <w:szCs w:val="21"/>
        </w:rPr>
        <w:t>（1）符合通常惯例：指与接受医疗服务所在地通行治疗规范、通行治疗方法、平均医疗费用价格水平一致的费用。</w:t>
      </w:r>
    </w:p>
    <w:p>
      <w:pPr>
        <w:pStyle w:val="27"/>
        <w:numPr>
          <w:ilvl w:val="255"/>
          <w:numId w:val="0"/>
        </w:numPr>
        <w:spacing w:line="360" w:lineRule="auto"/>
        <w:ind w:firstLine="422"/>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是否符合通常惯例由保险人根据客观、审慎、合理的原则进行审核；如果被保险人对审核结果有不同意见，可由双方认同的权威医学机构或者权威医学专家进行审核鉴定。</w:t>
      </w:r>
    </w:p>
    <w:p>
      <w:pPr>
        <w:pStyle w:val="27"/>
        <w:spacing w:line="360" w:lineRule="auto"/>
        <w:ind w:left="0" w:leftChars="0" w:firstLine="422"/>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（2）</w:t>
      </w:r>
      <w:r>
        <w:rPr>
          <w:rFonts w:hint="eastAsia" w:asciiTheme="minorEastAsia" w:hAnsiTheme="minorEastAsia" w:eastAsiaTheme="minorEastAsia" w:cstheme="minorEastAsia"/>
          <w:b/>
          <w:bCs/>
          <w:sz w:val="21"/>
          <w:szCs w:val="21"/>
        </w:rPr>
        <w:t>医学必要：指被保险</w:t>
      </w:r>
      <w:r>
        <w:rPr>
          <w:rFonts w:hint="eastAsia" w:asciiTheme="minorEastAsia" w:hAnsiTheme="minorEastAsia" w:eastAsiaTheme="minorEastAsia" w:cstheme="minorEastAsia"/>
          <w:b/>
          <w:sz w:val="21"/>
          <w:szCs w:val="21"/>
        </w:rPr>
        <w:t>人接受治疗或服务、使用器械或服用药品符合以下条件：</w:t>
      </w:r>
    </w:p>
    <w:p>
      <w:pPr>
        <w:pStyle w:val="27"/>
        <w:spacing w:line="360" w:lineRule="auto"/>
        <w:ind w:left="0"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a.医师处方要求且对治疗被保险人疾病或伤害合适且必需；</w:t>
      </w:r>
    </w:p>
    <w:p>
      <w:pPr>
        <w:pStyle w:val="27"/>
        <w:spacing w:line="360" w:lineRule="auto"/>
        <w:ind w:left="0"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b.在范围、持续期、强度、护理上不超过为被保险人提供安全、恰当、合适的诊断或治疗所需的水平；</w:t>
      </w:r>
    </w:p>
    <w:p>
      <w:pPr>
        <w:pStyle w:val="27"/>
        <w:spacing w:line="360" w:lineRule="auto"/>
        <w:ind w:left="0"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c.与接受治疗当地普遍接受的医疗专业实践标准一致；</w:t>
      </w:r>
    </w:p>
    <w:p>
      <w:pPr>
        <w:pStyle w:val="27"/>
        <w:spacing w:line="360" w:lineRule="auto"/>
        <w:ind w:left="0"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d.非主要为了个人舒适或为了被保险人父母、家庭、医师或其他医疗提供方的方便；</w:t>
      </w:r>
    </w:p>
    <w:p>
      <w:pPr>
        <w:pStyle w:val="27"/>
        <w:spacing w:line="360" w:lineRule="auto"/>
        <w:ind w:left="0"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e.非病人学术教育或职业培训的一部分或与之相关；</w:t>
      </w:r>
    </w:p>
    <w:p>
      <w:pPr>
        <w:pStyle w:val="27"/>
        <w:spacing w:line="360" w:lineRule="auto"/>
        <w:ind w:left="0"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f.非试验性或研究性。</w:t>
      </w:r>
    </w:p>
    <w:p>
      <w:pPr>
        <w:pStyle w:val="27"/>
        <w:numPr>
          <w:ilvl w:val="255"/>
          <w:numId w:val="0"/>
        </w:numPr>
        <w:spacing w:line="360" w:lineRule="auto"/>
        <w:ind w:firstLine="420" w:firstLineChars="200"/>
        <w:rPr>
          <w:rFonts w:hint="eastAsia" w:asciiTheme="minorEastAsia" w:hAnsiTheme="minorEastAsia" w:eastAsiaTheme="minorEastAsia" w:cstheme="minorEastAsia"/>
          <w:b/>
          <w:sz w:val="21"/>
          <w:szCs w:val="21"/>
          <w:lang w:val="en-US" w:eastAsia="zh-CN"/>
        </w:rPr>
      </w:pPr>
      <w:r>
        <w:rPr>
          <w:rFonts w:hint="eastAsia" w:asciiTheme="minorEastAsia" w:hAnsiTheme="minorEastAsia" w:eastAsiaTheme="minorEastAsia" w:cstheme="minorEastAsia"/>
          <w:sz w:val="21"/>
          <w:szCs w:val="21"/>
        </w:rPr>
        <w:t>对是否医学必需由保险人根据客观、审慎、合理的原则进行审核；如果被保险人对审核结果有不同意见，可由双方认同的权威医学机构或者权威医学专家进行审核鉴定。</w:t>
      </w:r>
    </w:p>
    <w:p>
      <w:pPr>
        <w:pStyle w:val="27"/>
        <w:numPr>
          <w:ilvl w:val="255"/>
          <w:numId w:val="0"/>
        </w:numPr>
        <w:spacing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sz w:val="21"/>
          <w:szCs w:val="21"/>
          <w:lang w:val="en-US" w:eastAsia="zh-CN"/>
        </w:rPr>
        <w:t>6、医院：</w:t>
      </w:r>
      <w:r>
        <w:rPr>
          <w:rFonts w:hint="eastAsia" w:asciiTheme="minorEastAsia" w:hAnsiTheme="minorEastAsia" w:eastAsiaTheme="minorEastAsia" w:cstheme="minorEastAsia"/>
          <w:b/>
          <w:bCs/>
          <w:sz w:val="21"/>
          <w:szCs w:val="21"/>
        </w:rPr>
        <w:t>是指</w:t>
      </w:r>
      <w:bookmarkStart w:id="0" w:name="_Hlk31886067"/>
      <w:r>
        <w:rPr>
          <w:rFonts w:hint="eastAsia" w:asciiTheme="minorEastAsia" w:hAnsiTheme="minorEastAsia" w:eastAsiaTheme="minorEastAsia" w:cstheme="minorEastAsia"/>
          <w:b/>
          <w:bCs/>
          <w:sz w:val="21"/>
          <w:szCs w:val="21"/>
        </w:rPr>
        <w:t>经中华人民共和国卫生部门审核认定的二级或二级以上的公立医院</w:t>
      </w:r>
      <w:bookmarkEnd w:id="0"/>
      <w:r>
        <w:rPr>
          <w:rFonts w:hint="eastAsia" w:asciiTheme="minorEastAsia" w:hAnsiTheme="minorEastAsia" w:eastAsiaTheme="minorEastAsia" w:cstheme="minorEastAsia"/>
          <w:b/>
          <w:bCs/>
          <w:sz w:val="21"/>
          <w:szCs w:val="21"/>
        </w:rPr>
        <w:t>，且仅限于上述医院的普通部，不包括如下机构或医疗服务：</w:t>
      </w:r>
    </w:p>
    <w:p>
      <w:pPr>
        <w:pStyle w:val="27"/>
        <w:numPr>
          <w:ilvl w:val="255"/>
          <w:numId w:val="0"/>
        </w:numPr>
        <w:spacing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（1）特需医疗、外宾医疗、干部病房、联合病房、国际医疗中心、VIP部、联合医院、A级病房；</w:t>
      </w:r>
    </w:p>
    <w:p>
      <w:pPr>
        <w:pStyle w:val="27"/>
        <w:numPr>
          <w:ilvl w:val="255"/>
          <w:numId w:val="0"/>
        </w:numPr>
        <w:spacing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（2）诊所、康复中心、家庭病床、护理机构；</w:t>
      </w:r>
    </w:p>
    <w:p>
      <w:pPr>
        <w:pStyle w:val="27"/>
        <w:numPr>
          <w:ilvl w:val="255"/>
          <w:numId w:val="0"/>
        </w:numPr>
        <w:spacing w:line="360" w:lineRule="auto"/>
        <w:ind w:firstLine="422" w:firstLineChars="20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b/>
          <w:bCs/>
          <w:sz w:val="21"/>
          <w:szCs w:val="21"/>
        </w:rPr>
        <w:t>（3）休养、戒酒、戒毒中心。</w:t>
      </w:r>
    </w:p>
    <w:p>
      <w:pPr>
        <w:pStyle w:val="27"/>
        <w:spacing w:line="360" w:lineRule="auto"/>
        <w:ind w:left="0" w:leftChars="0"/>
        <w:rPr>
          <w:rFonts w:hint="eastAsia" w:asciiTheme="minorEastAsia" w:hAnsiTheme="minorEastAsia" w:eastAsiaTheme="minorEastAsia" w:cstheme="minorEastAsia"/>
          <w:b/>
          <w:bCs/>
          <w:kern w:val="0"/>
          <w:sz w:val="21"/>
          <w:szCs w:val="21"/>
        </w:rPr>
      </w:pPr>
      <w:r>
        <w:rPr>
          <w:rFonts w:hint="eastAsia" w:asciiTheme="minorEastAsia" w:hAnsiTheme="minorEastAsia" w:eastAsiaTheme="minorEastAsia" w:cstheme="minorEastAsia"/>
          <w:b/>
          <w:bCs/>
          <w:kern w:val="0"/>
          <w:sz w:val="21"/>
          <w:szCs w:val="21"/>
        </w:rPr>
        <w:t>该医院必须具有系统的、充分的诊断设备，全套外科手术设备及能够提供二十四小时的医疗与护理服务的能力或资质。</w:t>
      </w:r>
    </w:p>
    <w:p>
      <w:pPr>
        <w:pStyle w:val="27"/>
        <w:adjustRightInd/>
        <w:snapToGrid/>
        <w:spacing w:after="120" w:afterLines="50"/>
        <w:ind w:left="0" w:leftChars="0"/>
        <w:rPr>
          <w:rFonts w:hint="eastAsia" w:ascii="宋体" w:hAnsi="宋体" w:cs="宋体"/>
          <w:sz w:val="21"/>
          <w:szCs w:val="21"/>
        </w:rPr>
      </w:pPr>
      <w:r>
        <w:rPr>
          <w:rFonts w:hint="eastAsia" w:ascii="宋体" w:hAnsi="宋体" w:cs="宋体"/>
          <w:b/>
          <w:sz w:val="21"/>
          <w:szCs w:val="21"/>
          <w:lang w:val="en-US" w:eastAsia="zh-CN"/>
        </w:rPr>
        <w:t>7、</w:t>
      </w:r>
      <w:r>
        <w:rPr>
          <w:rFonts w:hint="eastAsia" w:ascii="宋体" w:hAnsi="宋体" w:cs="宋体"/>
          <w:b/>
          <w:sz w:val="21"/>
          <w:szCs w:val="21"/>
        </w:rPr>
        <w:t>基本医疗保险：</w:t>
      </w:r>
      <w:r>
        <w:rPr>
          <w:rFonts w:hint="eastAsia" w:ascii="宋体" w:hAnsi="宋体" w:cs="宋体"/>
          <w:sz w:val="21"/>
          <w:szCs w:val="21"/>
        </w:rPr>
        <w:t>本合同所称的基本医疗保险包括城镇职工基本医疗保险、城镇居民基本医疗保险、新型农村合作医疗等政府举办的社会基本医疗保障项目。</w:t>
      </w:r>
    </w:p>
    <w:p>
      <w:pPr>
        <w:pStyle w:val="27"/>
        <w:spacing w:line="360" w:lineRule="auto"/>
        <w:ind w:left="0" w:leftChars="0" w:firstLine="422"/>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lang w:val="en-US" w:eastAsia="zh-CN"/>
        </w:rPr>
        <w:t>8</w:t>
      </w:r>
      <w:r>
        <w:rPr>
          <w:rFonts w:hint="eastAsia" w:asciiTheme="minorEastAsia" w:hAnsiTheme="minorEastAsia" w:eastAsiaTheme="minorEastAsia" w:cstheme="minorEastAsia"/>
          <w:b/>
          <w:sz w:val="21"/>
          <w:szCs w:val="21"/>
        </w:rPr>
        <w:t>、</w:t>
      </w:r>
      <w:r>
        <w:rPr>
          <w:rFonts w:hint="eastAsia" w:asciiTheme="minorEastAsia" w:hAnsiTheme="minorEastAsia" w:eastAsiaTheme="minorEastAsia" w:cstheme="minorEastAsia"/>
          <w:b/>
          <w:bCs/>
          <w:sz w:val="21"/>
          <w:szCs w:val="21"/>
        </w:rPr>
        <w:t>高风险运动：</w:t>
      </w:r>
      <w:r>
        <w:rPr>
          <w:rFonts w:hint="eastAsia" w:asciiTheme="minorEastAsia" w:hAnsiTheme="minorEastAsia" w:eastAsiaTheme="minorEastAsia" w:cstheme="minorEastAsia"/>
          <w:bCs/>
          <w:sz w:val="21"/>
          <w:szCs w:val="21"/>
        </w:rPr>
        <w:t>本合同所定义的高风险运动是指潜水、跳伞、攀岩、蹦极、驾驶滑翔机或滑翔伞、探险活动、武术比赛、摔跤比赛、特技表演、赛马、赛车等运动。其中：</w:t>
      </w:r>
    </w:p>
    <w:p>
      <w:pPr>
        <w:pStyle w:val="27"/>
        <w:spacing w:line="360" w:lineRule="auto"/>
        <w:ind w:left="0" w:leftChars="0" w:firstLine="422"/>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（1）潜水：</w:t>
      </w:r>
      <w:r>
        <w:rPr>
          <w:rFonts w:hint="eastAsia" w:asciiTheme="minorEastAsia" w:hAnsiTheme="minorEastAsia" w:eastAsiaTheme="minorEastAsia" w:cstheme="minorEastAsia"/>
          <w:sz w:val="21"/>
          <w:szCs w:val="21"/>
        </w:rPr>
        <w:t>指使用辅助呼吸器材在江、河、湖、海、水库、运河等水域进行的水下运动。</w:t>
      </w:r>
    </w:p>
    <w:p>
      <w:pPr>
        <w:pStyle w:val="27"/>
        <w:spacing w:line="360" w:lineRule="auto"/>
        <w:ind w:left="0" w:leftChars="0" w:firstLine="422"/>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（2）攀岩：</w:t>
      </w:r>
      <w:r>
        <w:rPr>
          <w:rFonts w:hint="eastAsia" w:asciiTheme="minorEastAsia" w:hAnsiTheme="minorEastAsia" w:eastAsiaTheme="minorEastAsia" w:cstheme="minorEastAsia"/>
          <w:sz w:val="21"/>
          <w:szCs w:val="21"/>
        </w:rPr>
        <w:t>指攀登悬崖、楼宇外墙、人造悬崖、冰崖、冰山等运动。</w:t>
      </w:r>
    </w:p>
    <w:p>
      <w:pPr>
        <w:pStyle w:val="27"/>
        <w:spacing w:line="360" w:lineRule="auto"/>
        <w:ind w:left="0" w:leftChars="0" w:firstLine="422"/>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（3）探险活动：</w:t>
      </w:r>
      <w:r>
        <w:rPr>
          <w:rFonts w:hint="eastAsia" w:asciiTheme="minorEastAsia" w:hAnsiTheme="minorEastAsia" w:eastAsiaTheme="minorEastAsia" w:cstheme="minorEastAsia"/>
          <w:sz w:val="21"/>
          <w:szCs w:val="21"/>
        </w:rPr>
        <w:t>指明知在某种特定的自然条件下有失去生命或使身体受到伤害的危险，而故意使自己置身于其中的行为，如：江河漂流、登山、徒步穿越沙漠或人迹罕至的原始森林等活动。</w:t>
      </w:r>
    </w:p>
    <w:p>
      <w:pPr>
        <w:pStyle w:val="27"/>
        <w:spacing w:line="360" w:lineRule="auto"/>
        <w:ind w:left="0" w:leftChars="0" w:firstLine="422"/>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（4）武术比赛：</w:t>
      </w:r>
      <w:r>
        <w:rPr>
          <w:rFonts w:hint="eastAsia" w:asciiTheme="minorEastAsia" w:hAnsiTheme="minorEastAsia" w:eastAsiaTheme="minorEastAsia" w:cstheme="minorEastAsia"/>
          <w:sz w:val="21"/>
          <w:szCs w:val="21"/>
        </w:rPr>
        <w:t>指两人或两人以上对抗性柔道、空手道、跆拳道、散打、拳击等各种拳术及使用器械的对抗性比赛。</w:t>
      </w:r>
    </w:p>
    <w:p>
      <w:pPr>
        <w:pStyle w:val="27"/>
        <w:spacing w:line="360" w:lineRule="auto"/>
        <w:ind w:left="0" w:leftChars="0" w:firstLine="422"/>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（5）特技表演：</w:t>
      </w:r>
      <w:r>
        <w:rPr>
          <w:rFonts w:hint="eastAsia" w:asciiTheme="minorEastAsia" w:hAnsiTheme="minorEastAsia" w:eastAsiaTheme="minorEastAsia" w:cstheme="minorEastAsia"/>
          <w:sz w:val="21"/>
          <w:szCs w:val="21"/>
        </w:rPr>
        <w:t>指进行马术、杂技、驯兽等表演。</w:t>
      </w:r>
    </w:p>
    <w:p>
      <w:pPr>
        <w:adjustRightInd w:val="0"/>
        <w:snapToGrid w:val="0"/>
        <w:spacing w:after="120" w:afterLines="50"/>
        <w:ind w:firstLine="422" w:firstLineChars="200"/>
        <w:rPr>
          <w:rFonts w:hint="eastAsia" w:ascii="宋体" w:hAnsi="宋体" w:cs="宋体"/>
          <w:sz w:val="21"/>
          <w:szCs w:val="21"/>
        </w:rPr>
      </w:pPr>
      <w:r>
        <w:rPr>
          <w:rFonts w:hint="eastAsia" w:hAnsi="宋体" w:cs="宋体"/>
          <w:b/>
          <w:sz w:val="21"/>
          <w:szCs w:val="21"/>
          <w:lang w:val="en-US" w:eastAsia="zh-CN"/>
        </w:rPr>
        <w:t>9、</w:t>
      </w:r>
      <w:r>
        <w:rPr>
          <w:rFonts w:hint="eastAsia" w:ascii="宋体" w:hAnsi="宋体" w:cs="宋体"/>
          <w:b/>
          <w:sz w:val="21"/>
          <w:szCs w:val="21"/>
        </w:rPr>
        <w:t>酒后驾驶</w:t>
      </w:r>
      <w:r>
        <w:rPr>
          <w:rFonts w:hint="eastAsia" w:hAnsi="宋体" w:cs="宋体"/>
          <w:b/>
          <w:sz w:val="21"/>
          <w:szCs w:val="21"/>
          <w:lang w:eastAsia="zh-CN"/>
        </w:rPr>
        <w:t>：</w:t>
      </w:r>
      <w:r>
        <w:rPr>
          <w:rFonts w:hint="eastAsia" w:ascii="宋体" w:hAnsi="宋体" w:cs="宋体"/>
          <w:sz w:val="21"/>
          <w:szCs w:val="21"/>
        </w:rPr>
        <w:t>指经检测或鉴定，发生事故时车辆驾驶人员每百毫升血液中的酒精含量达到或超过一定的标准，公安机关交通管理部门依据《道路交通安全法》的规定认定为饮酒后驾驶或醉酒后驾驶。</w:t>
      </w:r>
    </w:p>
    <w:p>
      <w:pPr>
        <w:pStyle w:val="27"/>
        <w:spacing w:line="360" w:lineRule="auto"/>
        <w:ind w:left="0" w:leftChars="0" w:firstLine="422"/>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bCs/>
          <w:sz w:val="21"/>
          <w:szCs w:val="21"/>
          <w:lang w:val="en-US" w:eastAsia="zh-CN"/>
        </w:rPr>
        <w:t>10、</w:t>
      </w:r>
      <w:r>
        <w:rPr>
          <w:rFonts w:hint="eastAsia" w:asciiTheme="minorEastAsia" w:hAnsiTheme="minorEastAsia" w:eastAsiaTheme="minorEastAsia" w:cstheme="minorEastAsia"/>
          <w:b/>
          <w:sz w:val="21"/>
          <w:szCs w:val="21"/>
        </w:rPr>
        <w:t>无合法有效驾驶证，指下列情形之一：</w:t>
      </w:r>
    </w:p>
    <w:p>
      <w:pPr>
        <w:pStyle w:val="27"/>
        <w:spacing w:line="360" w:lineRule="auto"/>
        <w:ind w:left="0" w:leftChars="0"/>
        <w:rPr>
          <w:rFonts w:ascii="宋体" w:hAnsi="宋体" w:cs="宋体"/>
          <w:sz w:val="21"/>
          <w:szCs w:val="21"/>
        </w:rPr>
      </w:pPr>
      <w:r>
        <w:rPr>
          <w:rFonts w:hint="eastAsia" w:ascii="宋体" w:hAnsi="宋体" w:cs="宋体"/>
          <w:sz w:val="21"/>
          <w:szCs w:val="21"/>
        </w:rPr>
        <w:t>（1）没有取得驾驶资格；</w:t>
      </w:r>
    </w:p>
    <w:p>
      <w:pPr>
        <w:pStyle w:val="27"/>
        <w:spacing w:line="360" w:lineRule="auto"/>
        <w:ind w:left="0" w:leftChars="0"/>
        <w:rPr>
          <w:rFonts w:ascii="宋体" w:hAnsi="宋体" w:cs="宋体"/>
          <w:sz w:val="21"/>
          <w:szCs w:val="21"/>
        </w:rPr>
      </w:pPr>
      <w:r>
        <w:rPr>
          <w:rFonts w:hint="eastAsia" w:ascii="宋体" w:hAnsi="宋体" w:cs="宋体"/>
          <w:sz w:val="21"/>
          <w:szCs w:val="21"/>
        </w:rPr>
        <w:t>（2）驾驶的机动车与驾驶证载明的准驾车型不相符合；</w:t>
      </w:r>
    </w:p>
    <w:p>
      <w:pPr>
        <w:pStyle w:val="27"/>
        <w:spacing w:line="360" w:lineRule="auto"/>
        <w:ind w:left="0" w:leftChars="0"/>
        <w:rPr>
          <w:rFonts w:ascii="宋体" w:hAnsi="宋体" w:cs="宋体"/>
          <w:sz w:val="21"/>
          <w:szCs w:val="21"/>
        </w:rPr>
      </w:pPr>
      <w:r>
        <w:rPr>
          <w:rFonts w:hint="eastAsia" w:ascii="宋体" w:hAnsi="宋体" w:cs="宋体"/>
          <w:sz w:val="21"/>
          <w:szCs w:val="21"/>
        </w:rPr>
        <w:t>（3）持审验不合格的驾驶证驾驶，或使用各种专用机械车、特种车的人员无国家有关部门核发的有效操作证；</w:t>
      </w:r>
    </w:p>
    <w:p>
      <w:pPr>
        <w:pStyle w:val="27"/>
        <w:spacing w:line="360" w:lineRule="auto"/>
        <w:ind w:left="0" w:leftChars="0"/>
        <w:rPr>
          <w:rFonts w:ascii="宋体" w:hAnsi="宋体" w:cs="宋体"/>
          <w:sz w:val="21"/>
          <w:szCs w:val="21"/>
        </w:rPr>
      </w:pPr>
      <w:r>
        <w:rPr>
          <w:rFonts w:hint="eastAsia" w:ascii="宋体" w:hAnsi="宋体" w:cs="宋体"/>
          <w:sz w:val="21"/>
          <w:szCs w:val="21"/>
        </w:rPr>
        <w:t>（4）持学习驾驶证学习驾车时，无教练员随车指导，或不按指定时间、路线学习驾车；</w:t>
      </w:r>
    </w:p>
    <w:p>
      <w:pPr>
        <w:pStyle w:val="27"/>
        <w:spacing w:line="360" w:lineRule="auto"/>
        <w:ind w:left="0" w:leftChars="0"/>
        <w:rPr>
          <w:rFonts w:ascii="宋体" w:hAnsi="宋体" w:cs="宋体"/>
          <w:sz w:val="21"/>
          <w:szCs w:val="21"/>
        </w:rPr>
      </w:pPr>
      <w:r>
        <w:rPr>
          <w:rFonts w:hint="eastAsia" w:ascii="宋体" w:hAnsi="宋体" w:cs="宋体"/>
          <w:sz w:val="21"/>
          <w:szCs w:val="21"/>
        </w:rPr>
        <w:t>（5）无驾驶证，驾驶证被依法扣留、暂扣、吊销、注销期间或驾驶证载明的有效期已届满，被保险人未及时更换新驾驶证；</w:t>
      </w:r>
    </w:p>
    <w:p>
      <w:pPr>
        <w:adjustRightInd w:val="0"/>
        <w:snapToGrid w:val="0"/>
        <w:spacing w:after="120" w:afterLines="50"/>
        <w:ind w:firstLine="420" w:firstLineChars="200"/>
        <w:rPr>
          <w:rFonts w:hint="eastAsia" w:ascii="宋体" w:hAnsi="宋体" w:cs="宋体"/>
          <w:sz w:val="21"/>
          <w:szCs w:val="21"/>
        </w:rPr>
      </w:pPr>
      <w:r>
        <w:rPr>
          <w:rFonts w:hint="eastAsia" w:ascii="宋体" w:hAnsi="宋体" w:cs="宋体"/>
          <w:sz w:val="21"/>
          <w:szCs w:val="21"/>
        </w:rPr>
        <w:t>（6）依照法律法规或公安机关交通管理部门有关约定不允许驾驶机动车的其他情况下驾车。</w:t>
      </w:r>
    </w:p>
    <w:p>
      <w:pPr>
        <w:pStyle w:val="27"/>
        <w:spacing w:line="360" w:lineRule="auto"/>
        <w:ind w:left="0" w:leftChars="0" w:firstLine="422"/>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11、</w:t>
      </w:r>
      <w:r>
        <w:rPr>
          <w:rFonts w:hint="eastAsia" w:asciiTheme="minorEastAsia" w:hAnsiTheme="minorEastAsia" w:eastAsiaTheme="minorEastAsia" w:cstheme="minorEastAsia"/>
          <w:b/>
          <w:bCs/>
          <w:sz w:val="21"/>
          <w:szCs w:val="21"/>
        </w:rPr>
        <w:t>无合法有效行驶证，指下列情形之一：</w:t>
      </w:r>
    </w:p>
    <w:p>
      <w:pPr>
        <w:pStyle w:val="27"/>
        <w:spacing w:line="360" w:lineRule="auto"/>
        <w:ind w:left="0" w:leftChars="0"/>
        <w:rPr>
          <w:rFonts w:hint="eastAsia" w:asciiTheme="minorEastAsia" w:hAnsiTheme="minorEastAsia" w:eastAsiaTheme="minorEastAsia" w:cstheme="minorEastAsia"/>
          <w:sz w:val="21"/>
          <w:szCs w:val="21"/>
        </w:rPr>
      </w:pPr>
      <w:bookmarkStart w:id="1" w:name="_Hlk28006599"/>
      <w:r>
        <w:rPr>
          <w:rFonts w:hint="eastAsia" w:asciiTheme="minorEastAsia" w:hAnsiTheme="minorEastAsia" w:eastAsiaTheme="minorEastAsia" w:cstheme="minorEastAsia"/>
          <w:sz w:val="21"/>
          <w:szCs w:val="21"/>
        </w:rPr>
        <w:t>（1）发生保险事故时无公安机关交通管理部门核发的合法有效的行驶证、号牌，或临时号牌或临时移动号牌；</w:t>
      </w:r>
    </w:p>
    <w:p>
      <w:pPr>
        <w:pStyle w:val="27"/>
        <w:spacing w:line="360" w:lineRule="auto"/>
        <w:ind w:left="0"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（2）未依法按时进行或通过机动车安全技术检验；</w:t>
      </w:r>
      <w:bookmarkEnd w:id="1"/>
    </w:p>
    <w:p>
      <w:pPr>
        <w:adjustRightInd w:val="0"/>
        <w:snapToGrid w:val="0"/>
        <w:spacing w:after="120" w:afterLines="50"/>
        <w:ind w:firstLine="422" w:firstLineChars="200"/>
        <w:rPr>
          <w:rFonts w:hint="eastAsia" w:ascii="宋体" w:hAnsi="宋体" w:cs="宋体"/>
          <w:sz w:val="21"/>
          <w:szCs w:val="21"/>
        </w:rPr>
      </w:pPr>
      <w:r>
        <w:rPr>
          <w:rFonts w:hint="eastAsia" w:hAnsi="宋体" w:cs="宋体"/>
          <w:b/>
          <w:bCs/>
          <w:sz w:val="21"/>
          <w:szCs w:val="21"/>
          <w:lang w:val="en-US" w:eastAsia="zh-CN"/>
        </w:rPr>
        <w:t>12、</w:t>
      </w:r>
      <w:r>
        <w:rPr>
          <w:rFonts w:hint="eastAsia" w:ascii="宋体" w:hAnsi="宋体" w:cs="宋体"/>
          <w:b/>
          <w:bCs/>
          <w:sz w:val="21"/>
          <w:szCs w:val="21"/>
        </w:rPr>
        <w:t>机动车</w:t>
      </w:r>
      <w:r>
        <w:rPr>
          <w:rFonts w:hint="eastAsia" w:ascii="宋体" w:hAnsi="宋体" w:cs="宋体"/>
          <w:b/>
          <w:sz w:val="21"/>
          <w:szCs w:val="21"/>
        </w:rPr>
        <w:t>：</w:t>
      </w:r>
      <w:r>
        <w:rPr>
          <w:rFonts w:hint="eastAsia" w:ascii="宋体" w:hAnsi="宋体" w:cs="宋体"/>
          <w:sz w:val="21"/>
          <w:szCs w:val="21"/>
        </w:rPr>
        <w:t>指以动力装置驱动或者牵引，上道路行驶的供人员乘用或者用于运送物品以及进行工程专项作业的轮式车辆。</w:t>
      </w:r>
    </w:p>
    <w:p>
      <w:pPr>
        <w:pStyle w:val="27"/>
        <w:spacing w:line="360" w:lineRule="auto"/>
        <w:ind w:left="0" w:leftChars="0" w:firstLine="422"/>
        <w:rPr>
          <w:rFonts w:ascii="宋体" w:hAnsi="宋体" w:cs="宋体"/>
          <w:szCs w:val="21"/>
        </w:rPr>
      </w:pPr>
      <w:r>
        <w:rPr>
          <w:rFonts w:hint="eastAsia" w:hAnsi="宋体" w:cs="宋体"/>
          <w:b/>
          <w:bCs/>
          <w:sz w:val="21"/>
          <w:szCs w:val="21"/>
          <w:lang w:val="en-US" w:eastAsia="zh-CN"/>
        </w:rPr>
        <w:t>13</w:t>
      </w:r>
      <w:r>
        <w:rPr>
          <w:rFonts w:hint="eastAsia" w:asciiTheme="minorEastAsia" w:hAnsiTheme="minorEastAsia" w:eastAsiaTheme="minorEastAsia" w:cstheme="minorEastAsia"/>
          <w:b/>
          <w:bCs/>
          <w:sz w:val="21"/>
          <w:szCs w:val="21"/>
          <w:lang w:val="en-US" w:eastAsia="zh-CN"/>
        </w:rPr>
        <w:t>、</w:t>
      </w:r>
      <w:r>
        <w:rPr>
          <w:rFonts w:hint="eastAsia" w:asciiTheme="minorEastAsia" w:hAnsiTheme="minorEastAsia" w:eastAsiaTheme="minorEastAsia" w:cstheme="minorEastAsia"/>
          <w:b/>
          <w:bCs/>
          <w:sz w:val="21"/>
          <w:szCs w:val="21"/>
        </w:rPr>
        <w:t>感染艾滋病病毒或患艾滋病：</w:t>
      </w:r>
      <w:bookmarkStart w:id="2" w:name="_Hlk58870475"/>
      <w:r>
        <w:rPr>
          <w:rFonts w:hint="eastAsia" w:asciiTheme="minorEastAsia" w:hAnsiTheme="minorEastAsia" w:eastAsiaTheme="minorEastAsia" w:cstheme="minorEastAsia"/>
          <w:sz w:val="21"/>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bookmarkEnd w:id="2"/>
    </w:p>
    <w:p>
      <w:pPr>
        <w:pStyle w:val="27"/>
        <w:spacing w:after="120" w:afterLines="50"/>
        <w:ind w:left="0" w:leftChars="0" w:firstLine="422"/>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lang w:val="en-US" w:eastAsia="zh-CN"/>
        </w:rPr>
        <w:t>14</w:t>
      </w:r>
      <w:r>
        <w:rPr>
          <w:rFonts w:hint="eastAsia" w:asciiTheme="minorEastAsia" w:hAnsiTheme="minorEastAsia" w:eastAsiaTheme="minorEastAsia" w:cstheme="minorEastAsia"/>
          <w:b/>
          <w:sz w:val="21"/>
          <w:szCs w:val="21"/>
        </w:rPr>
        <w:t>、毒品：</w:t>
      </w:r>
      <w:r>
        <w:rPr>
          <w:rFonts w:hint="eastAsia" w:asciiTheme="minorEastAsia" w:hAnsiTheme="minorEastAsia" w:eastAsiaTheme="minorEastAsia" w:cstheme="minorEastAsia"/>
          <w:sz w:val="21"/>
          <w:szCs w:val="21"/>
        </w:rPr>
        <w:t>指中华人民共和国刑法规定的鸦片、海洛因、甲基苯丙胺（冰毒）、吗啡、大麻、可卡因以及国家规定管制的其他能够使人形成瘾癖的麻醉药品和精神药品，</w:t>
      </w:r>
      <w:r>
        <w:rPr>
          <w:rFonts w:hint="eastAsia" w:asciiTheme="minorEastAsia" w:hAnsiTheme="minorEastAsia" w:eastAsiaTheme="minorEastAsia" w:cstheme="minorEastAsia"/>
          <w:b/>
          <w:bCs/>
          <w:sz w:val="21"/>
          <w:szCs w:val="21"/>
        </w:rPr>
        <w:t>但不包括由医生开具并遵医嘱使用的用于治疗疾病但含有毒品成分的处方药品。</w:t>
      </w:r>
    </w:p>
    <w:p>
      <w:pPr>
        <w:adjustRightInd w:val="0"/>
        <w:snapToGrid w:val="0"/>
        <w:spacing w:after="120" w:afterLines="50"/>
        <w:ind w:firstLine="422" w:firstLineChars="200"/>
        <w:rPr>
          <w:rFonts w:hAnsi="宋体" w:cs="宋体"/>
          <w:sz w:val="21"/>
          <w:szCs w:val="21"/>
        </w:rPr>
      </w:pPr>
      <w:r>
        <w:rPr>
          <w:rFonts w:hint="eastAsia" w:hAnsi="宋体" w:cs="宋体"/>
          <w:b/>
          <w:sz w:val="21"/>
          <w:szCs w:val="21"/>
          <w:lang w:val="en-US" w:eastAsia="zh-CN"/>
        </w:rPr>
        <w:t>15</w:t>
      </w:r>
      <w:r>
        <w:rPr>
          <w:rFonts w:hint="eastAsia" w:hAnsi="宋体" w:cs="宋体"/>
          <w:b/>
          <w:sz w:val="21"/>
          <w:szCs w:val="21"/>
        </w:rPr>
        <w:t>、醉酒：</w:t>
      </w:r>
      <w:r>
        <w:rPr>
          <w:rFonts w:hint="eastAsia" w:hAnsi="宋体" w:cs="宋体"/>
          <w:sz w:val="21"/>
          <w:szCs w:val="21"/>
        </w:rPr>
        <w:t>指事故发生时被保险人血液中的酒精含量大于或者等于80mg/100ml。</w:t>
      </w:r>
    </w:p>
    <w:p>
      <w:pPr>
        <w:snapToGrid w:val="0"/>
        <w:spacing w:after="156" w:afterLines="50"/>
        <w:ind w:left="0" w:leftChars="0" w:firstLine="420" w:firstLineChars="0"/>
        <w:jc w:val="both"/>
        <w:rPr>
          <w:rFonts w:hint="eastAsia" w:asciiTheme="minorEastAsia" w:hAnsiTheme="minorEastAsia" w:eastAsiaTheme="minorEastAsia" w:cstheme="minorEastAsia"/>
          <w:bCs w:val="0"/>
          <w:sz w:val="21"/>
          <w:szCs w:val="21"/>
        </w:rPr>
      </w:pPr>
      <w:r>
        <w:rPr>
          <w:rFonts w:hint="eastAsia" w:asciiTheme="minorEastAsia" w:hAnsiTheme="minorEastAsia" w:eastAsiaTheme="minorEastAsia" w:cstheme="minorEastAsia"/>
          <w:b/>
          <w:sz w:val="21"/>
          <w:szCs w:val="21"/>
          <w:lang w:val="en-US" w:eastAsia="zh-CN"/>
        </w:rPr>
        <w:t>16、</w:t>
      </w:r>
      <w:r>
        <w:rPr>
          <w:rFonts w:hint="eastAsia" w:asciiTheme="minorEastAsia" w:hAnsiTheme="minorEastAsia" w:eastAsiaTheme="minorEastAsia" w:cstheme="minorEastAsia"/>
          <w:b/>
          <w:bCs w:val="0"/>
          <w:sz w:val="21"/>
          <w:szCs w:val="21"/>
        </w:rPr>
        <w:t>管制药品：</w:t>
      </w:r>
      <w:r>
        <w:rPr>
          <w:rFonts w:hint="eastAsia" w:asciiTheme="minorEastAsia" w:hAnsiTheme="minorEastAsia" w:eastAsiaTheme="minorEastAsia" w:cstheme="minorEastAsia"/>
          <w:bCs w:val="0"/>
          <w:sz w:val="21"/>
          <w:szCs w:val="21"/>
        </w:rPr>
        <w:t>指根据《中华人民共和国药品管理法》及有关法规被列为特殊管理的药品，包括麻醉药品、精神药品、毒性药品及放射性药品。</w:t>
      </w:r>
    </w:p>
    <w:p>
      <w:pPr>
        <w:pStyle w:val="27"/>
        <w:spacing w:after="120" w:afterLines="50"/>
        <w:ind w:left="0" w:leftChars="0" w:firstLine="422"/>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lang w:eastAsia="zh-CN"/>
        </w:rPr>
        <w:t>1</w:t>
      </w:r>
      <w:r>
        <w:rPr>
          <w:rFonts w:hint="eastAsia" w:asciiTheme="minorEastAsia" w:hAnsiTheme="minorEastAsia" w:eastAsiaTheme="minorEastAsia" w:cstheme="minorEastAsia"/>
          <w:b/>
          <w:sz w:val="21"/>
          <w:szCs w:val="21"/>
          <w:lang w:val="en-US" w:eastAsia="zh-CN"/>
        </w:rPr>
        <w:t>7</w:t>
      </w:r>
      <w:r>
        <w:rPr>
          <w:rStyle w:val="23"/>
          <w:rFonts w:hint="eastAsia" w:asciiTheme="minorEastAsia" w:hAnsiTheme="minorEastAsia" w:eastAsiaTheme="minorEastAsia" w:cstheme="minorEastAsia"/>
          <w:sz w:val="21"/>
          <w:szCs w:val="21"/>
          <w:lang w:val="en-US" w:eastAsia="zh-CN"/>
        </w:rPr>
        <w:t>、</w:t>
      </w:r>
      <w:r>
        <w:rPr>
          <w:rStyle w:val="23"/>
          <w:rFonts w:hint="eastAsia" w:asciiTheme="minorEastAsia" w:hAnsiTheme="minorEastAsia" w:eastAsiaTheme="minorEastAsia" w:cstheme="minorEastAsia"/>
          <w:sz w:val="21"/>
          <w:szCs w:val="21"/>
        </w:rPr>
        <w:t>保险金申请人</w:t>
      </w:r>
      <w:r>
        <w:rPr>
          <w:rFonts w:hint="eastAsia" w:asciiTheme="minorEastAsia" w:hAnsiTheme="minorEastAsia" w:eastAsiaTheme="minorEastAsia" w:cstheme="minorEastAsia"/>
          <w:b/>
          <w:sz w:val="21"/>
          <w:szCs w:val="21"/>
        </w:rPr>
        <w:t>：</w:t>
      </w:r>
      <w:r>
        <w:rPr>
          <w:rFonts w:hint="eastAsia" w:asciiTheme="minorEastAsia" w:hAnsiTheme="minorEastAsia" w:eastAsiaTheme="minorEastAsia" w:cstheme="minorEastAsia"/>
          <w:sz w:val="21"/>
          <w:szCs w:val="21"/>
        </w:rPr>
        <w:t>指受益人或被保险人的继承人或依法享有保险金请求权的其他自然人或被保险人授权的指定医疗机构。</w:t>
      </w:r>
    </w:p>
    <w:p>
      <w:pPr>
        <w:ind w:firstLine="422"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b/>
          <w:sz w:val="21"/>
          <w:szCs w:val="21"/>
          <w:lang w:val="en-US" w:eastAsia="zh-CN"/>
        </w:rPr>
        <w:t>18、</w:t>
      </w:r>
      <w:r>
        <w:rPr>
          <w:rFonts w:hint="eastAsia" w:asciiTheme="minorEastAsia" w:hAnsiTheme="minorEastAsia" w:eastAsiaTheme="minorEastAsia" w:cstheme="minorEastAsia"/>
          <w:b/>
          <w:sz w:val="21"/>
          <w:szCs w:val="21"/>
        </w:rPr>
        <w:t>未满期保险费：</w:t>
      </w:r>
      <w:r>
        <w:rPr>
          <w:rFonts w:hint="eastAsia" w:asciiTheme="minorEastAsia" w:hAnsiTheme="minorEastAsia" w:eastAsiaTheme="minorEastAsia" w:cstheme="minorEastAsia"/>
          <w:sz w:val="21"/>
          <w:szCs w:val="21"/>
        </w:rPr>
        <w:t>未满期保险费=保险费×（1-m/n），其中，m为已生效天数，n为保险期间的天数，经过日期不足一日的按一日计算</w:t>
      </w:r>
      <w:r>
        <w:rPr>
          <w:rFonts w:hint="eastAsia" w:asciiTheme="minorEastAsia" w:hAnsiTheme="minorEastAsia" w:eastAsiaTheme="minorEastAsia" w:cstheme="minorEastAsia"/>
          <w:sz w:val="21"/>
          <w:szCs w:val="21"/>
          <w:lang w:eastAsia="zh-CN"/>
        </w:rPr>
        <w:t>。</w:t>
      </w:r>
    </w:p>
    <w:p>
      <w:pPr>
        <w:pStyle w:val="27"/>
        <w:spacing w:after="120" w:afterLines="50"/>
        <w:ind w:left="0" w:leftChars="0" w:firstLine="422"/>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lang w:val="en-US" w:eastAsia="zh-CN"/>
        </w:rPr>
        <w:t>19</w:t>
      </w:r>
      <w:r>
        <w:rPr>
          <w:rFonts w:hint="eastAsia" w:asciiTheme="minorEastAsia" w:hAnsiTheme="minorEastAsia" w:eastAsiaTheme="minorEastAsia" w:cstheme="minorEastAsia"/>
          <w:b/>
          <w:sz w:val="21"/>
          <w:szCs w:val="21"/>
        </w:rPr>
        <w:t>、</w:t>
      </w:r>
      <w:r>
        <w:rPr>
          <w:rStyle w:val="23"/>
          <w:rFonts w:hint="eastAsia" w:asciiTheme="minorEastAsia" w:hAnsiTheme="minorEastAsia" w:eastAsiaTheme="minorEastAsia" w:cstheme="minorEastAsia"/>
          <w:sz w:val="21"/>
          <w:szCs w:val="21"/>
        </w:rPr>
        <w:t>不可抗力：</w:t>
      </w:r>
      <w:r>
        <w:rPr>
          <w:rFonts w:hint="eastAsia" w:asciiTheme="minorEastAsia" w:hAnsiTheme="minorEastAsia" w:eastAsiaTheme="minorEastAsia" w:cstheme="minorEastAsia"/>
          <w:sz w:val="21"/>
          <w:szCs w:val="21"/>
        </w:rPr>
        <w:t>指不能预见、不能避免并不能克服的客观情况。</w:t>
      </w:r>
    </w:p>
    <w:p>
      <w:pPr>
        <w:pStyle w:val="27"/>
        <w:adjustRightInd/>
        <w:snapToGrid/>
        <w:spacing w:after="120" w:afterLines="50"/>
        <w:ind w:left="0" w:leftChars="0" w:firstLine="422"/>
        <w:rPr>
          <w:rStyle w:val="19"/>
          <w:rFonts w:ascii="宋体"/>
        </w:rPr>
      </w:pPr>
      <w:r>
        <w:rPr>
          <w:rFonts w:hint="eastAsia" w:asciiTheme="minorEastAsia" w:hAnsiTheme="minorEastAsia" w:eastAsiaTheme="minorEastAsia" w:cstheme="minorEastAsia"/>
          <w:b/>
          <w:sz w:val="21"/>
          <w:szCs w:val="21"/>
          <w:lang w:val="en-US" w:eastAsia="zh-CN"/>
        </w:rPr>
        <w:t>20、</w:t>
      </w:r>
      <w:r>
        <w:rPr>
          <w:rFonts w:hint="eastAsia" w:asciiTheme="minorEastAsia" w:hAnsiTheme="minorEastAsia" w:eastAsiaTheme="minorEastAsia" w:cstheme="minorEastAsia"/>
          <w:b/>
          <w:sz w:val="21"/>
          <w:szCs w:val="21"/>
        </w:rPr>
        <w:t>身份证明：</w:t>
      </w:r>
      <w:r>
        <w:rPr>
          <w:rFonts w:hint="eastAsia" w:asciiTheme="minorEastAsia" w:hAnsiTheme="minorEastAsia" w:eastAsiaTheme="minorEastAsia" w:cstheme="minorEastAsia"/>
          <w:sz w:val="21"/>
          <w:szCs w:val="21"/>
        </w:rPr>
        <w:t>指由政府主管部门规定的证明其身份的证件，如：居民身份证、按规定可使用的有效护照、军官证、警官证、士兵</w:t>
      </w:r>
      <w:r>
        <w:rPr>
          <w:rFonts w:hint="eastAsia" w:ascii="宋体" w:hAnsi="宋体" w:cs="宋体"/>
          <w:sz w:val="21"/>
          <w:szCs w:val="21"/>
        </w:rPr>
        <w:t>证、户口簿等证件。</w:t>
      </w:r>
    </w:p>
    <w:p>
      <w:pPr>
        <w:ind w:firstLine="420" w:firstLineChars="200"/>
        <w:rPr>
          <w:rFonts w:hint="eastAsia" w:hAnsi="宋体" w:cs="宋体"/>
          <w:sz w:val="21"/>
          <w:szCs w:val="21"/>
          <w:lang w:eastAsia="zh-CN"/>
        </w:rPr>
      </w:pPr>
    </w:p>
    <w:p>
      <w:pPr>
        <w:spacing w:after="120" w:afterLines="50"/>
        <w:rPr>
          <w:rFonts w:hAnsi="宋体" w:cs="宋体"/>
          <w:sz w:val="21"/>
          <w:szCs w:val="21"/>
        </w:rPr>
      </w:pPr>
    </w:p>
    <w:sectPr>
      <w:footerReference r:id="rId3" w:type="default"/>
      <w:pgSz w:w="12240" w:h="15840"/>
      <w:pgMar w:top="1123" w:right="1729" w:bottom="278" w:left="1729"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1"/>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GmCS9MAAAAFAQAADwAAAAAAAAABACAAAAAiAAAAZHJzL2Rvd25y&#10;ZXYueG1sUEsBAhQAFAAAAAgAh07iQFq6k8jKAQAAlwMAAA4AAAAAAAAAAQAgAAAAIgEAAGRycy9l&#10;Mm9Eb2MueG1sUEsFBgAAAAAGAAYAWQEAAF4FAAAAAA==&#10;">
              <v:fill on="f" focussize="0,0"/>
              <v:stroke on="f" weight="1.25pt"/>
              <v:imagedata o:title=""/>
              <o:lock v:ext="edit" aspectratio="f"/>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712427"/>
    <w:multiLevelType w:val="singleLevel"/>
    <w:tmpl w:val="DC712427"/>
    <w:lvl w:ilvl="0" w:tentative="0">
      <w:start w:val="1"/>
      <w:numFmt w:val="chineseCounting"/>
      <w:suff w:val="nothing"/>
      <w:lvlText w:val="（%1）"/>
      <w:lvlJc w:val="left"/>
      <w:rPr>
        <w:rFonts w:hint="eastAsia"/>
      </w:rPr>
    </w:lvl>
  </w:abstractNum>
  <w:abstractNum w:abstractNumId="1">
    <w:nsid w:val="5D4931DA"/>
    <w:multiLevelType w:val="singleLevel"/>
    <w:tmpl w:val="5D4931DA"/>
    <w:lvl w:ilvl="0" w:tentative="0">
      <w:start w:val="5"/>
      <w:numFmt w:val="chineseCounting"/>
      <w:suff w:val="space"/>
      <w:lvlText w:val="第%1条"/>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0"/>
  <w:drawingGridVerticalSpacing w:val="0"/>
  <w:doNotUseMarginsForDrawingGridOrigin w:val="1"/>
  <w:drawingGridHorizontalOrigin w:val="0"/>
  <w:drawingGridVerticalOrigin w:val="0"/>
  <w:noPunctuationKerning w:val="1"/>
  <w:characterSpacingControl w:val="doNotCompress"/>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172A27"/>
    <w:rsid w:val="00052C41"/>
    <w:rsid w:val="000855E4"/>
    <w:rsid w:val="000D3BF6"/>
    <w:rsid w:val="000E277F"/>
    <w:rsid w:val="00107F37"/>
    <w:rsid w:val="00111780"/>
    <w:rsid w:val="001143D1"/>
    <w:rsid w:val="00145474"/>
    <w:rsid w:val="00172A27"/>
    <w:rsid w:val="001B2C9D"/>
    <w:rsid w:val="001C6258"/>
    <w:rsid w:val="001E5DA4"/>
    <w:rsid w:val="001F53BD"/>
    <w:rsid w:val="00210249"/>
    <w:rsid w:val="00212AC0"/>
    <w:rsid w:val="003745D4"/>
    <w:rsid w:val="00382720"/>
    <w:rsid w:val="003935FA"/>
    <w:rsid w:val="00397F75"/>
    <w:rsid w:val="003A179C"/>
    <w:rsid w:val="003F0838"/>
    <w:rsid w:val="00402E9B"/>
    <w:rsid w:val="00423692"/>
    <w:rsid w:val="0042376D"/>
    <w:rsid w:val="0043027D"/>
    <w:rsid w:val="004A7262"/>
    <w:rsid w:val="004B52FC"/>
    <w:rsid w:val="004E5FEA"/>
    <w:rsid w:val="00504F99"/>
    <w:rsid w:val="00506712"/>
    <w:rsid w:val="0051601A"/>
    <w:rsid w:val="00537EE1"/>
    <w:rsid w:val="00550F54"/>
    <w:rsid w:val="005650BB"/>
    <w:rsid w:val="005808D6"/>
    <w:rsid w:val="00581BA0"/>
    <w:rsid w:val="00590877"/>
    <w:rsid w:val="005B424B"/>
    <w:rsid w:val="005D1B25"/>
    <w:rsid w:val="00637A9A"/>
    <w:rsid w:val="00687B6B"/>
    <w:rsid w:val="006C5CFE"/>
    <w:rsid w:val="006D6231"/>
    <w:rsid w:val="006E5849"/>
    <w:rsid w:val="007272B2"/>
    <w:rsid w:val="00797AB7"/>
    <w:rsid w:val="00800784"/>
    <w:rsid w:val="00805DBC"/>
    <w:rsid w:val="00822434"/>
    <w:rsid w:val="008470A3"/>
    <w:rsid w:val="00881E12"/>
    <w:rsid w:val="008962E8"/>
    <w:rsid w:val="008F161F"/>
    <w:rsid w:val="00943E42"/>
    <w:rsid w:val="009B14FF"/>
    <w:rsid w:val="009B4B19"/>
    <w:rsid w:val="009D064D"/>
    <w:rsid w:val="00A0681F"/>
    <w:rsid w:val="00AB5F14"/>
    <w:rsid w:val="00AB6610"/>
    <w:rsid w:val="00AF66D6"/>
    <w:rsid w:val="00B15236"/>
    <w:rsid w:val="00B81A51"/>
    <w:rsid w:val="00BC1DEF"/>
    <w:rsid w:val="00CA6537"/>
    <w:rsid w:val="00CC0E8D"/>
    <w:rsid w:val="00CF7D9F"/>
    <w:rsid w:val="00D27765"/>
    <w:rsid w:val="00DA6DF2"/>
    <w:rsid w:val="00DA7B27"/>
    <w:rsid w:val="00E43BC1"/>
    <w:rsid w:val="00E62EDF"/>
    <w:rsid w:val="00EA497B"/>
    <w:rsid w:val="00EE5505"/>
    <w:rsid w:val="00EF7B6E"/>
    <w:rsid w:val="00F26DF8"/>
    <w:rsid w:val="00F34B7E"/>
    <w:rsid w:val="00F87DFF"/>
    <w:rsid w:val="00F95200"/>
    <w:rsid w:val="00FD55E6"/>
    <w:rsid w:val="00FE6D94"/>
    <w:rsid w:val="010F4AB6"/>
    <w:rsid w:val="0131629A"/>
    <w:rsid w:val="03666E17"/>
    <w:rsid w:val="041137D2"/>
    <w:rsid w:val="04EA282C"/>
    <w:rsid w:val="07295657"/>
    <w:rsid w:val="074A7B46"/>
    <w:rsid w:val="08136C62"/>
    <w:rsid w:val="099C7B05"/>
    <w:rsid w:val="0A1C1B5A"/>
    <w:rsid w:val="0B0F4CEB"/>
    <w:rsid w:val="0D4A0A5D"/>
    <w:rsid w:val="0D677846"/>
    <w:rsid w:val="0E2A66B0"/>
    <w:rsid w:val="0FA826B5"/>
    <w:rsid w:val="124F64A1"/>
    <w:rsid w:val="14546B54"/>
    <w:rsid w:val="17270EA9"/>
    <w:rsid w:val="17D5517C"/>
    <w:rsid w:val="18727982"/>
    <w:rsid w:val="197D0C84"/>
    <w:rsid w:val="1C0E6E78"/>
    <w:rsid w:val="1CB07CE5"/>
    <w:rsid w:val="1CC97293"/>
    <w:rsid w:val="1E1E177E"/>
    <w:rsid w:val="1E3A510F"/>
    <w:rsid w:val="1F7F30C7"/>
    <w:rsid w:val="21A27C15"/>
    <w:rsid w:val="226454B7"/>
    <w:rsid w:val="22AA4A49"/>
    <w:rsid w:val="237B088B"/>
    <w:rsid w:val="23B22C22"/>
    <w:rsid w:val="23C94CDB"/>
    <w:rsid w:val="24820BD7"/>
    <w:rsid w:val="25D36423"/>
    <w:rsid w:val="27500B81"/>
    <w:rsid w:val="28A427E7"/>
    <w:rsid w:val="28B16634"/>
    <w:rsid w:val="29454382"/>
    <w:rsid w:val="294A50C6"/>
    <w:rsid w:val="2B0640B7"/>
    <w:rsid w:val="2B09588E"/>
    <w:rsid w:val="2BAC176C"/>
    <w:rsid w:val="2BC41B66"/>
    <w:rsid w:val="2BCB708A"/>
    <w:rsid w:val="2D5B3CD7"/>
    <w:rsid w:val="2E6D7F83"/>
    <w:rsid w:val="2EAE2E7C"/>
    <w:rsid w:val="303B606C"/>
    <w:rsid w:val="31F23CC2"/>
    <w:rsid w:val="32AC0393"/>
    <w:rsid w:val="32BB290F"/>
    <w:rsid w:val="33A73EEE"/>
    <w:rsid w:val="33C66000"/>
    <w:rsid w:val="34F07B51"/>
    <w:rsid w:val="34FE4C9B"/>
    <w:rsid w:val="35A1117A"/>
    <w:rsid w:val="363002AC"/>
    <w:rsid w:val="36743E79"/>
    <w:rsid w:val="36C82A81"/>
    <w:rsid w:val="37156332"/>
    <w:rsid w:val="3C597D99"/>
    <w:rsid w:val="3C6C4C78"/>
    <w:rsid w:val="3C8948F3"/>
    <w:rsid w:val="3DEF7A01"/>
    <w:rsid w:val="3E7F402B"/>
    <w:rsid w:val="3ED5241E"/>
    <w:rsid w:val="3EED3758"/>
    <w:rsid w:val="3EF138C9"/>
    <w:rsid w:val="3F724628"/>
    <w:rsid w:val="3FE3335F"/>
    <w:rsid w:val="40D21BF6"/>
    <w:rsid w:val="427144E4"/>
    <w:rsid w:val="462E45A1"/>
    <w:rsid w:val="467F5D1E"/>
    <w:rsid w:val="468D5AFE"/>
    <w:rsid w:val="49A334C0"/>
    <w:rsid w:val="49F65BD0"/>
    <w:rsid w:val="4B4A663C"/>
    <w:rsid w:val="4D664DD9"/>
    <w:rsid w:val="4D930775"/>
    <w:rsid w:val="4D9D635F"/>
    <w:rsid w:val="4DFD7EE6"/>
    <w:rsid w:val="4F5F43CF"/>
    <w:rsid w:val="528A1EE4"/>
    <w:rsid w:val="529D5F23"/>
    <w:rsid w:val="55636C64"/>
    <w:rsid w:val="55EB7305"/>
    <w:rsid w:val="58A6435A"/>
    <w:rsid w:val="595F71F1"/>
    <w:rsid w:val="59814A4D"/>
    <w:rsid w:val="5C7238EE"/>
    <w:rsid w:val="5CB423AB"/>
    <w:rsid w:val="5D9D0BBB"/>
    <w:rsid w:val="5DAA078E"/>
    <w:rsid w:val="5EFA72C4"/>
    <w:rsid w:val="61CC7D09"/>
    <w:rsid w:val="62E106C7"/>
    <w:rsid w:val="634C3142"/>
    <w:rsid w:val="64BC0CCC"/>
    <w:rsid w:val="65BD2A09"/>
    <w:rsid w:val="65DB3D0A"/>
    <w:rsid w:val="661A0090"/>
    <w:rsid w:val="66344E2A"/>
    <w:rsid w:val="68905759"/>
    <w:rsid w:val="6AEA50A5"/>
    <w:rsid w:val="6BC0088C"/>
    <w:rsid w:val="6C80774E"/>
    <w:rsid w:val="6E2A16E0"/>
    <w:rsid w:val="6F1D3A9B"/>
    <w:rsid w:val="6F271EC8"/>
    <w:rsid w:val="71B23178"/>
    <w:rsid w:val="722E2EA4"/>
    <w:rsid w:val="737F503F"/>
    <w:rsid w:val="75624F95"/>
    <w:rsid w:val="78F76883"/>
    <w:rsid w:val="7B695CA1"/>
    <w:rsid w:val="7BB95E21"/>
    <w:rsid w:val="7BBF249E"/>
    <w:rsid w:val="7BFE2A1E"/>
    <w:rsid w:val="7FB910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Times New Roman" w:eastAsia="宋体" w:cs="Times New Roman"/>
      <w:sz w:val="34"/>
      <w:lang w:val="en-US" w:eastAsia="zh-CN" w:bidi="ar-SA"/>
    </w:rPr>
  </w:style>
  <w:style w:type="paragraph" w:styleId="3">
    <w:name w:val="heading 1"/>
    <w:basedOn w:val="1"/>
    <w:next w:val="1"/>
    <w:qFormat/>
    <w:uiPriority w:val="1"/>
    <w:pPr>
      <w:keepNext/>
      <w:spacing w:before="240" w:after="60"/>
      <w:outlineLvl w:val="0"/>
    </w:pPr>
    <w:rPr>
      <w:rFonts w:ascii="Arial" w:hAnsi="Arial"/>
      <w:b/>
      <w:kern w:val="28"/>
      <w:sz w:val="28"/>
    </w:rPr>
  </w:style>
  <w:style w:type="paragraph" w:styleId="4">
    <w:name w:val="heading 2"/>
    <w:basedOn w:val="1"/>
    <w:next w:val="1"/>
    <w:qFormat/>
    <w:uiPriority w:val="1"/>
    <w:pPr>
      <w:keepNext/>
      <w:spacing w:before="240" w:after="60"/>
      <w:outlineLvl w:val="1"/>
    </w:pPr>
    <w:rPr>
      <w:rFonts w:ascii="Arial" w:hAnsi="Arial"/>
      <w:b/>
      <w:i/>
    </w:rPr>
  </w:style>
  <w:style w:type="paragraph" w:styleId="5">
    <w:name w:val="heading 3"/>
    <w:basedOn w:val="1"/>
    <w:next w:val="1"/>
    <w:qFormat/>
    <w:uiPriority w:val="1"/>
    <w:pPr>
      <w:keepNext/>
      <w:spacing w:before="240" w:after="60"/>
      <w:outlineLvl w:val="2"/>
    </w:pPr>
    <w:rPr>
      <w:b/>
    </w:rPr>
  </w:style>
  <w:style w:type="character" w:default="1" w:styleId="17">
    <w:name w:val="Default Paragraph Font"/>
    <w:unhideWhenUsed/>
    <w:qFormat/>
    <w:uiPriority w:val="1"/>
  </w:style>
  <w:style w:type="table" w:default="1" w:styleId="16">
    <w:name w:val="Normal Table"/>
    <w:autoRedefine/>
    <w:unhideWhenUsed/>
    <w:qFormat/>
    <w:uiPriority w:val="99"/>
    <w:tblPr>
      <w:tblCellMar>
        <w:top w:w="0" w:type="dxa"/>
        <w:left w:w="108" w:type="dxa"/>
        <w:bottom w:w="0" w:type="dxa"/>
        <w:right w:w="108" w:type="dxa"/>
      </w:tblCellMar>
    </w:tblPr>
  </w:style>
  <w:style w:type="paragraph" w:styleId="2">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eastAsiaTheme="minorEastAsia"/>
      <w:sz w:val="24"/>
    </w:rPr>
  </w:style>
  <w:style w:type="paragraph" w:styleId="6">
    <w:name w:val="Document Map"/>
    <w:basedOn w:val="1"/>
    <w:qFormat/>
    <w:uiPriority w:val="0"/>
    <w:pPr>
      <w:shd w:val="clear" w:color="auto" w:fill="000080"/>
    </w:pPr>
  </w:style>
  <w:style w:type="paragraph" w:styleId="7">
    <w:name w:val="annotation text"/>
    <w:basedOn w:val="1"/>
    <w:link w:val="20"/>
    <w:qFormat/>
    <w:uiPriority w:val="0"/>
  </w:style>
  <w:style w:type="paragraph" w:styleId="8">
    <w:name w:val="Body Text"/>
    <w:basedOn w:val="1"/>
    <w:link w:val="21"/>
    <w:autoRedefine/>
    <w:qFormat/>
    <w:uiPriority w:val="1"/>
    <w:pPr>
      <w:spacing w:after="120"/>
    </w:pPr>
  </w:style>
  <w:style w:type="paragraph" w:styleId="9">
    <w:name w:val="Body Text Indent"/>
    <w:basedOn w:val="1"/>
    <w:qFormat/>
    <w:uiPriority w:val="0"/>
    <w:pPr>
      <w:ind w:firstLine="435" w:firstLineChars="207"/>
    </w:pPr>
    <w:rPr>
      <w:rFonts w:ascii="Times New Roman"/>
    </w:rPr>
  </w:style>
  <w:style w:type="paragraph" w:styleId="10">
    <w:name w:val="Balloon Text"/>
    <w:basedOn w:val="1"/>
    <w:qFormat/>
    <w:uiPriority w:val="0"/>
    <w:rPr>
      <w:sz w:val="18"/>
      <w:szCs w:val="18"/>
    </w:rPr>
  </w:style>
  <w:style w:type="paragraph" w:styleId="11">
    <w:name w:val="footer"/>
    <w:basedOn w:val="1"/>
    <w:autoRedefine/>
    <w:qFormat/>
    <w:uiPriority w:val="0"/>
    <w:pPr>
      <w:tabs>
        <w:tab w:val="center" w:pos="4153"/>
        <w:tab w:val="right" w:pos="8306"/>
      </w:tabs>
      <w:snapToGrid w:val="0"/>
    </w:pPr>
    <w:rPr>
      <w:sz w:val="18"/>
    </w:rPr>
  </w:style>
  <w:style w:type="paragraph" w:styleId="12">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kern w:val="2"/>
      <w:sz w:val="18"/>
    </w:rPr>
  </w:style>
  <w:style w:type="paragraph" w:styleId="13">
    <w:name w:val="Subtitle"/>
    <w:basedOn w:val="1"/>
    <w:autoRedefine/>
    <w:qFormat/>
    <w:uiPriority w:val="0"/>
    <w:pPr>
      <w:spacing w:before="240" w:after="60" w:line="312" w:lineRule="auto"/>
      <w:jc w:val="center"/>
      <w:outlineLvl w:val="1"/>
    </w:pPr>
    <w:rPr>
      <w:rFonts w:ascii="Cambria" w:hAnsi="Cambria"/>
      <w:b/>
      <w:kern w:val="28"/>
      <w:sz w:val="32"/>
    </w:rPr>
  </w:style>
  <w:style w:type="paragraph" w:styleId="14">
    <w:name w:val="Title"/>
    <w:basedOn w:val="1"/>
    <w:next w:val="1"/>
    <w:autoRedefine/>
    <w:qFormat/>
    <w:uiPriority w:val="0"/>
    <w:pPr>
      <w:spacing w:before="240" w:after="60"/>
      <w:jc w:val="center"/>
      <w:outlineLvl w:val="0"/>
    </w:pPr>
    <w:rPr>
      <w:rFonts w:ascii="Cambria" w:hAnsi="Cambria"/>
      <w:b/>
      <w:sz w:val="32"/>
    </w:rPr>
  </w:style>
  <w:style w:type="paragraph" w:styleId="15">
    <w:name w:val="annotation subject"/>
    <w:basedOn w:val="7"/>
    <w:next w:val="7"/>
    <w:link w:val="22"/>
    <w:autoRedefine/>
    <w:qFormat/>
    <w:uiPriority w:val="0"/>
    <w:rPr>
      <w:b/>
      <w:bCs/>
    </w:rPr>
  </w:style>
  <w:style w:type="character" w:styleId="18">
    <w:name w:val="page number"/>
    <w:autoRedefine/>
    <w:qFormat/>
    <w:uiPriority w:val="0"/>
    <w:rPr>
      <w:rFonts w:ascii="Arial" w:hAnsi="Arial"/>
      <w:b/>
      <w:sz w:val="18"/>
    </w:rPr>
  </w:style>
  <w:style w:type="character" w:styleId="19">
    <w:name w:val="annotation reference"/>
    <w:autoRedefine/>
    <w:qFormat/>
    <w:uiPriority w:val="0"/>
    <w:rPr>
      <w:sz w:val="21"/>
      <w:szCs w:val="21"/>
    </w:rPr>
  </w:style>
  <w:style w:type="character" w:customStyle="1" w:styleId="20">
    <w:name w:val="批注文字 Char"/>
    <w:link w:val="7"/>
    <w:autoRedefine/>
    <w:qFormat/>
    <w:uiPriority w:val="0"/>
    <w:rPr>
      <w:rFonts w:ascii="宋体"/>
      <w:sz w:val="34"/>
    </w:rPr>
  </w:style>
  <w:style w:type="character" w:customStyle="1" w:styleId="21">
    <w:name w:val="正文文本 Char"/>
    <w:link w:val="8"/>
    <w:autoRedefine/>
    <w:qFormat/>
    <w:uiPriority w:val="0"/>
    <w:rPr>
      <w:rFonts w:ascii="宋体"/>
      <w:sz w:val="34"/>
    </w:rPr>
  </w:style>
  <w:style w:type="character" w:customStyle="1" w:styleId="22">
    <w:name w:val="批注主题 Char"/>
    <w:link w:val="15"/>
    <w:qFormat/>
    <w:uiPriority w:val="0"/>
    <w:rPr>
      <w:rFonts w:ascii="宋体"/>
      <w:b/>
      <w:bCs/>
      <w:sz w:val="34"/>
    </w:rPr>
  </w:style>
  <w:style w:type="character" w:customStyle="1" w:styleId="23">
    <w:name w:val="副标题 Char1"/>
    <w:autoRedefine/>
    <w:qFormat/>
    <w:uiPriority w:val="0"/>
    <w:rPr>
      <w:rFonts w:ascii="Cambria" w:hAnsi="Cambria"/>
      <w:b/>
      <w:kern w:val="28"/>
      <w:sz w:val="32"/>
      <w:lang w:bidi="ar-SA"/>
    </w:rPr>
  </w:style>
  <w:style w:type="character" w:customStyle="1" w:styleId="24">
    <w:name w:val="apple-style-span"/>
    <w:autoRedefine/>
    <w:qFormat/>
    <w:uiPriority w:val="0"/>
  </w:style>
  <w:style w:type="character" w:customStyle="1" w:styleId="25">
    <w:name w:val="apple-converted-space"/>
    <w:autoRedefine/>
    <w:qFormat/>
    <w:uiPriority w:val="0"/>
  </w:style>
  <w:style w:type="character" w:customStyle="1" w:styleId="26">
    <w:name w:val="标题 Char1"/>
    <w:autoRedefine/>
    <w:qFormat/>
    <w:uiPriority w:val="0"/>
    <w:rPr>
      <w:rFonts w:ascii="Cambria" w:hAnsi="Cambria" w:eastAsia="宋体"/>
      <w:b/>
      <w:sz w:val="32"/>
      <w:lang w:bidi="ar-SA"/>
    </w:rPr>
  </w:style>
  <w:style w:type="paragraph" w:customStyle="1" w:styleId="27">
    <w:name w:val="条款正文"/>
    <w:basedOn w:val="1"/>
    <w:autoRedefine/>
    <w:qFormat/>
    <w:uiPriority w:val="0"/>
    <w:pPr>
      <w:adjustRightInd w:val="0"/>
      <w:snapToGrid w:val="0"/>
      <w:ind w:left="840" w:leftChars="400" w:firstLine="420" w:firstLineChars="200"/>
    </w:pPr>
    <w:rPr>
      <w:rFonts w:ascii="Times New Roman"/>
    </w:rPr>
  </w:style>
  <w:style w:type="paragraph" w:customStyle="1" w:styleId="28">
    <w:name w:val="正文1"/>
    <w:autoRedefine/>
    <w:qFormat/>
    <w:uiPriority w:val="0"/>
    <w:pPr>
      <w:widowControl w:val="0"/>
      <w:adjustRightInd w:val="0"/>
      <w:spacing w:line="360" w:lineRule="atLeast"/>
      <w:textAlignment w:val="baseline"/>
    </w:pPr>
    <w:rPr>
      <w:rFonts w:ascii="宋体" w:hAnsi="Times New Roman" w:eastAsia="宋体" w:cs="Times New Roman"/>
      <w:sz w:val="34"/>
      <w:lang w:val="en-US" w:eastAsia="zh-CN" w:bidi="ar-SA"/>
    </w:rPr>
  </w:style>
  <w:style w:type="paragraph" w:customStyle="1" w:styleId="29">
    <w:name w:val="List Paragraph"/>
    <w:basedOn w:val="1"/>
    <w:autoRedefine/>
    <w:qFormat/>
    <w:uiPriority w:val="1"/>
    <w:pPr>
      <w:widowControl w:val="0"/>
      <w:autoSpaceDE w:val="0"/>
      <w:autoSpaceDN w:val="0"/>
      <w:ind w:left="578" w:hanging="266"/>
    </w:pPr>
    <w:rPr>
      <w:rFonts w:hAnsi="宋体" w:cs="宋体"/>
      <w:sz w:val="22"/>
      <w:szCs w:val="22"/>
      <w:lang w:val="zh-CN" w:bidi="zh-CN"/>
    </w:rPr>
  </w:style>
  <w:style w:type="paragraph" w:customStyle="1" w:styleId="30">
    <w:name w:val="No Spacing"/>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1">
    <w:name w:val="Table Paragraph"/>
    <w:basedOn w:val="1"/>
    <w:autoRedefine/>
    <w:qFormat/>
    <w:uiPriority w:val="1"/>
    <w:pPr>
      <w:widowControl w:val="0"/>
      <w:autoSpaceDE w:val="0"/>
      <w:autoSpaceDN w:val="0"/>
      <w:spacing w:before="22"/>
      <w:ind w:left="107"/>
    </w:pPr>
    <w:rPr>
      <w:rFonts w:hAnsi="宋体" w:cs="宋体"/>
      <w:sz w:val="22"/>
      <w:szCs w:val="22"/>
      <w:lang w:val="zh-CN" w:bidi="zh-CN"/>
    </w:rPr>
  </w:style>
  <w:style w:type="paragraph" w:customStyle="1" w:styleId="32">
    <w:name w:val="条款标题"/>
    <w:basedOn w:val="27"/>
    <w:autoRedefine/>
    <w:qFormat/>
    <w:uiPriority w:val="0"/>
    <w:pPr>
      <w:tabs>
        <w:tab w:val="left" w:pos="840"/>
      </w:tabs>
      <w:ind w:left="0" w:leftChars="0" w:firstLine="0" w:firstLineChars="0"/>
    </w:pPr>
    <w:rPr>
      <w:b/>
    </w:rPr>
  </w:style>
  <w:style w:type="table" w:customStyle="1" w:styleId="33">
    <w:name w:val="Table Normal"/>
    <w:autoRedefine/>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34">
    <w:name w:val="列表段落1"/>
    <w:basedOn w:val="1"/>
    <w:autoRedefine/>
    <w:qFormat/>
    <w:uiPriority w:val="34"/>
    <w:pPr>
      <w:ind w:firstLine="420" w:firstLineChars="200"/>
    </w:pPr>
  </w:style>
  <w:style w:type="paragraph" w:customStyle="1" w:styleId="35">
    <w:name w:val="修订1"/>
    <w:autoRedefine/>
    <w:hidden/>
    <w:semiHidden/>
    <w:qFormat/>
    <w:uiPriority w:val="99"/>
    <w:rPr>
      <w:rFonts w:ascii="宋体" w:hAnsi="Times New Roman" w:eastAsia="宋体" w:cs="Times New Roman"/>
      <w:sz w:val="34"/>
      <w:lang w:val="en-US" w:eastAsia="zh-CN" w:bidi="ar-SA"/>
    </w:rPr>
  </w:style>
  <w:style w:type="paragraph" w:customStyle="1" w:styleId="36">
    <w:name w:val="Revision"/>
    <w:autoRedefine/>
    <w:hidden/>
    <w:unhideWhenUsed/>
    <w:qFormat/>
    <w:uiPriority w:val="99"/>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9094</Words>
  <Characters>9186</Characters>
  <Lines>103</Lines>
  <Paragraphs>29</Paragraphs>
  <TotalTime>0</TotalTime>
  <ScaleCrop>false</ScaleCrop>
  <LinksUpToDate>false</LinksUpToDate>
  <CharactersWithSpaces>9278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2019-10-25T07:17:00Z</dcterms:created>
  <dc:creator>罗雪</dc:creator>
  <cp:lastModifiedBy>流萤</cp:lastModifiedBy>
  <dcterms:modified xsi:type="dcterms:W3CDTF">2024-06-03T07:16:44Z</dcterms:modified>
  <dc:title>阳光财产保险股份有限公司</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55A39201E87D40FEAB8154FF28D6B8BA_13</vt:lpwstr>
  </property>
</Properties>
</file>