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Ansi="宋体" w:cs="Arial"/>
          <w:b/>
          <w:color w:val="auto"/>
          <w:kern w:val="2"/>
          <w:sz w:val="28"/>
          <w:szCs w:val="28"/>
        </w:rPr>
      </w:pPr>
      <w:r>
        <w:rPr>
          <w:rFonts w:hint="eastAsia" w:hAnsi="宋体" w:cs="宋体"/>
          <w:b/>
          <w:color w:val="auto"/>
          <w:kern w:val="2"/>
          <w:sz w:val="28"/>
          <w:szCs w:val="28"/>
        </w:rPr>
        <w:t>华农财产保险股份有限公司</w:t>
      </w:r>
    </w:p>
    <w:p>
      <w:pPr>
        <w:pStyle w:val="6"/>
        <w:adjustRightInd w:val="0"/>
        <w:snapToGrid w:val="0"/>
        <w:spacing w:beforeAutospacing="0" w:after="156" w:afterLines="50" w:afterAutospacing="0"/>
        <w:jc w:val="center"/>
        <w:outlineLvl w:val="1"/>
        <w:rPr>
          <w:rFonts w:cstheme="minorBidi"/>
          <w:b/>
          <w:color w:val="auto"/>
          <w:kern w:val="2"/>
          <w:sz w:val="28"/>
          <w:szCs w:val="28"/>
        </w:rPr>
      </w:pPr>
      <w:r>
        <w:rPr>
          <w:rFonts w:hint="eastAsia" w:cstheme="minorBidi"/>
          <w:b/>
          <w:color w:val="auto"/>
          <w:kern w:val="2"/>
          <w:sz w:val="28"/>
          <w:szCs w:val="28"/>
        </w:rPr>
        <w:t>附加</w:t>
      </w:r>
      <w:r>
        <w:rPr>
          <w:rFonts w:hint="eastAsia" w:cstheme="minorBidi"/>
          <w:b/>
          <w:color w:val="auto"/>
          <w:kern w:val="2"/>
          <w:sz w:val="28"/>
          <w:szCs w:val="28"/>
          <w:lang w:val="en-US" w:eastAsia="zh-CN"/>
        </w:rPr>
        <w:t>出行</w:t>
      </w:r>
      <w:r>
        <w:rPr>
          <w:rFonts w:hint="eastAsia" w:cstheme="minorBidi"/>
          <w:b/>
          <w:color w:val="auto"/>
          <w:kern w:val="2"/>
          <w:sz w:val="28"/>
          <w:szCs w:val="28"/>
        </w:rPr>
        <w:t>个人意外住院津贴医疗保险费率表</w:t>
      </w:r>
    </w:p>
    <w:p>
      <w:pPr>
        <w:spacing w:after="156" w:afterLines="50"/>
        <w:rPr>
          <w:rFonts w:hAnsi="宋体" w:cs="宋体"/>
          <w:color w:val="auto"/>
          <w:kern w:val="2"/>
          <w:sz w:val="21"/>
          <w:szCs w:val="21"/>
        </w:rPr>
      </w:pPr>
      <w:r>
        <w:rPr>
          <w:rFonts w:hint="eastAsia" w:hAnsi="宋体" w:cs="Arial"/>
          <w:b/>
          <w:color w:val="auto"/>
          <w:kern w:val="2"/>
          <w:sz w:val="21"/>
          <w:szCs w:val="21"/>
        </w:rPr>
        <w:t>一、基准费率</w:t>
      </w:r>
    </w:p>
    <w:tbl>
      <w:tblPr>
        <w:tblStyle w:val="8"/>
        <w:tblW w:w="637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23"/>
        <w:gridCol w:w="325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1"/>
                <w:szCs w:val="21"/>
              </w:rPr>
              <w:t>责任名称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1"/>
                <w:szCs w:val="21"/>
              </w:rPr>
              <w:t>基准费率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1"/>
                <w:szCs w:val="21"/>
                <w:lang w:val="en-US" w:eastAsia="zh-CN"/>
              </w:rPr>
              <w:t>出行</w:t>
            </w:r>
            <w:r>
              <w:rPr>
                <w:rFonts w:hint="eastAsia" w:hAnsi="宋体" w:cs="宋体"/>
                <w:bCs/>
                <w:color w:val="auto"/>
                <w:kern w:val="2"/>
                <w:sz w:val="21"/>
                <w:szCs w:val="21"/>
              </w:rPr>
              <w:t>个人意外住院津贴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0.5‰</w:t>
            </w:r>
          </w:p>
        </w:tc>
      </w:tr>
    </w:tbl>
    <w:p>
      <w:pPr>
        <w:spacing w:line="312" w:lineRule="auto"/>
        <w:rPr>
          <w:rFonts w:hAnsi="宋体" w:cs="Arial"/>
          <w:color w:val="auto"/>
          <w:kern w:val="2"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auto"/>
          <w:kern w:val="2"/>
          <w:sz w:val="21"/>
          <w:szCs w:val="21"/>
        </w:rPr>
      </w:pPr>
      <w:r>
        <w:rPr>
          <w:rFonts w:hint="eastAsia" w:hAnsi="宋体" w:cs="Arial"/>
          <w:b/>
          <w:color w:val="auto"/>
          <w:kern w:val="2"/>
          <w:sz w:val="21"/>
          <w:szCs w:val="21"/>
        </w:rPr>
        <w:t>二、调整系数</w:t>
      </w:r>
    </w:p>
    <w:p>
      <w:pPr>
        <w:spacing w:after="156" w:afterLines="50" w:line="312" w:lineRule="auto"/>
        <w:rPr>
          <w:rFonts w:hAnsi="宋体" w:cs="Arial"/>
          <w:color w:val="auto"/>
          <w:kern w:val="2"/>
          <w:sz w:val="21"/>
          <w:szCs w:val="21"/>
        </w:rPr>
      </w:pPr>
      <w:r>
        <w:rPr>
          <w:rFonts w:hint="eastAsia" w:hAnsi="宋体" w:cs="Arial"/>
          <w:color w:val="auto"/>
          <w:kern w:val="2"/>
          <w:sz w:val="21"/>
          <w:szCs w:val="21"/>
        </w:rPr>
        <w:t>1、规模调整系数：根据客户承保年度人数规模，进行划分。</w:t>
      </w:r>
    </w:p>
    <w:tbl>
      <w:tblPr>
        <w:tblStyle w:val="8"/>
        <w:tblW w:w="852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 w:line="312" w:lineRule="auto"/>
              <w:jc w:val="center"/>
              <w:rPr>
                <w:rFonts w:hAnsi="宋体" w:cs="Arial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人数规模（N）</w:t>
            </w:r>
          </w:p>
        </w:tc>
        <w:tc>
          <w:tcPr>
            <w:tcW w:w="4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 w:line="312" w:lineRule="auto"/>
              <w:jc w:val="center"/>
              <w:rPr>
                <w:rFonts w:hAnsi="宋体" w:cs="Arial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N≤100</w:t>
            </w:r>
          </w:p>
        </w:tc>
        <w:tc>
          <w:tcPr>
            <w:tcW w:w="4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 w:line="312" w:lineRule="auto"/>
              <w:jc w:val="center"/>
              <w:rPr>
                <w:rFonts w:hAnsi="宋体" w:cs="Arial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101≤N≤300</w:t>
            </w:r>
          </w:p>
        </w:tc>
        <w:tc>
          <w:tcPr>
            <w:tcW w:w="4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0.7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 w:line="312" w:lineRule="auto"/>
              <w:jc w:val="center"/>
              <w:rPr>
                <w:rFonts w:hAnsi="宋体" w:cs="Arial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301≤N≤500</w:t>
            </w:r>
          </w:p>
        </w:tc>
        <w:tc>
          <w:tcPr>
            <w:tcW w:w="4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0.6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 w:line="312" w:lineRule="auto"/>
              <w:jc w:val="center"/>
              <w:rPr>
                <w:rFonts w:hAnsi="宋体" w:cs="Arial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501≤N</w:t>
            </w:r>
          </w:p>
        </w:tc>
        <w:tc>
          <w:tcPr>
            <w:tcW w:w="4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0.5</w:t>
            </w:r>
          </w:p>
        </w:tc>
      </w:tr>
    </w:tbl>
    <w:p>
      <w:pPr>
        <w:spacing w:after="156" w:afterLines="50" w:line="312" w:lineRule="auto"/>
        <w:rPr>
          <w:rFonts w:hAnsi="宋体" w:cs="宋体"/>
          <w:color w:val="auto"/>
          <w:kern w:val="2"/>
          <w:sz w:val="21"/>
          <w:szCs w:val="21"/>
        </w:rPr>
      </w:pPr>
      <w:r>
        <w:rPr>
          <w:rFonts w:hint="eastAsia" w:hAnsi="宋体" w:cs="宋体"/>
          <w:color w:val="auto"/>
          <w:kern w:val="2"/>
          <w:sz w:val="21"/>
          <w:szCs w:val="21"/>
        </w:rPr>
        <w:t xml:space="preserve"> </w:t>
      </w:r>
    </w:p>
    <w:p>
      <w:pPr>
        <w:spacing w:after="156" w:afterLines="50" w:line="312" w:lineRule="auto"/>
        <w:rPr>
          <w:rFonts w:hAnsi="宋体" w:cs="宋体"/>
          <w:color w:val="auto"/>
          <w:kern w:val="2"/>
          <w:sz w:val="21"/>
          <w:szCs w:val="21"/>
        </w:rPr>
      </w:pPr>
      <w:r>
        <w:rPr>
          <w:rFonts w:hint="eastAsia" w:hAnsi="宋体" w:cs="宋体"/>
          <w:color w:val="auto"/>
          <w:kern w:val="2"/>
          <w:sz w:val="21"/>
          <w:szCs w:val="21"/>
        </w:rPr>
        <w:t>2、历史赔付率调整系数：按客户近三年赔付率，进行划分。</w:t>
      </w:r>
    </w:p>
    <w:tbl>
      <w:tblPr>
        <w:tblStyle w:val="8"/>
        <w:tblW w:w="84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9"/>
        <w:gridCol w:w="42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 w:line="312" w:lineRule="auto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</w:rPr>
              <w:t>历史赔付率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0%（含）—30%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0.6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30%（含）—50%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50%（含）—80%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1.1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80%（含）以上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1.3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无历史赔付率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1.0</w:t>
            </w:r>
          </w:p>
        </w:tc>
      </w:tr>
    </w:tbl>
    <w:p>
      <w:pPr>
        <w:rPr>
          <w:rFonts w:hAnsi="宋体" w:cs="Arial"/>
          <w:b/>
          <w:color w:val="auto"/>
          <w:kern w:val="2"/>
          <w:sz w:val="21"/>
          <w:szCs w:val="21"/>
        </w:rPr>
      </w:pPr>
    </w:p>
    <w:p>
      <w:pPr>
        <w:spacing w:after="156" w:afterLines="50" w:line="312" w:lineRule="auto"/>
        <w:rPr>
          <w:rFonts w:hAnsi="宋体" w:cs="宋体"/>
          <w:color w:val="auto"/>
          <w:kern w:val="2"/>
          <w:sz w:val="21"/>
          <w:szCs w:val="21"/>
        </w:rPr>
      </w:pPr>
      <w:r>
        <w:rPr>
          <w:rFonts w:hint="eastAsia" w:hAnsi="宋体" w:cs="宋体"/>
          <w:color w:val="auto"/>
          <w:kern w:val="2"/>
          <w:sz w:val="21"/>
          <w:szCs w:val="21"/>
        </w:rPr>
        <w:t>3、住院津贴每次可领取天数调整系数：按约定的住院津贴每次可领取天数，进行划分。</w:t>
      </w:r>
    </w:p>
    <w:tbl>
      <w:tblPr>
        <w:tblStyle w:val="8"/>
        <w:tblW w:w="84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9"/>
        <w:gridCol w:w="42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 w:line="312" w:lineRule="auto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</w:rPr>
              <w:t>住院津贴每次可领取天数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30天及以下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60天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90天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</w:rPr>
              <w:t>180天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1.6</w:t>
            </w:r>
          </w:p>
        </w:tc>
      </w:tr>
    </w:tbl>
    <w:p>
      <w:pPr>
        <w:rPr>
          <w:rFonts w:hAnsi="宋体" w:cs="Arial"/>
          <w:b/>
          <w:color w:val="auto"/>
          <w:kern w:val="2"/>
          <w:sz w:val="21"/>
          <w:szCs w:val="21"/>
        </w:rPr>
      </w:pPr>
    </w:p>
    <w:p>
      <w:pPr>
        <w:spacing w:after="156" w:afterLines="50" w:line="312" w:lineRule="auto"/>
        <w:rPr>
          <w:rFonts w:hAnsi="宋体" w:cs="宋体"/>
          <w:color w:val="auto"/>
          <w:kern w:val="2"/>
          <w:sz w:val="21"/>
          <w:szCs w:val="21"/>
        </w:rPr>
      </w:pPr>
      <w:r>
        <w:rPr>
          <w:rFonts w:hint="eastAsia" w:hAnsi="宋体" w:cs="宋体"/>
          <w:color w:val="auto"/>
          <w:kern w:val="2"/>
          <w:sz w:val="21"/>
          <w:szCs w:val="21"/>
        </w:rPr>
        <w:t>4、住院津贴累计可领取天数调整系数：按约定的住院津贴累计可领取天数，进行划分。</w:t>
      </w:r>
    </w:p>
    <w:tbl>
      <w:tblPr>
        <w:tblStyle w:val="8"/>
        <w:tblW w:w="84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9"/>
        <w:gridCol w:w="42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 w:line="312" w:lineRule="auto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</w:rPr>
              <w:t>住院津贴累计可领取天数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30天及以下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60天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90天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</w:rPr>
              <w:t>180天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</w:rPr>
              <w:t>365天</w:t>
            </w:r>
          </w:p>
        </w:tc>
        <w:tc>
          <w:tcPr>
            <w:tcW w:w="4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hAnsi="宋体" w:cs="Arial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auto"/>
                <w:kern w:val="2"/>
                <w:sz w:val="21"/>
                <w:szCs w:val="21"/>
              </w:rPr>
              <w:t>2.0</w:t>
            </w:r>
          </w:p>
        </w:tc>
      </w:tr>
    </w:tbl>
    <w:p>
      <w:pPr>
        <w:rPr>
          <w:rFonts w:hAnsi="宋体" w:cs="Arial"/>
          <w:b/>
          <w:color w:val="auto"/>
          <w:kern w:val="2"/>
          <w:sz w:val="21"/>
          <w:szCs w:val="21"/>
        </w:rPr>
      </w:pPr>
    </w:p>
    <w:p>
      <w:pPr>
        <w:spacing w:after="156" w:afterLines="50"/>
        <w:rPr>
          <w:rFonts w:hAnsi="宋体" w:cs="宋体"/>
          <w:color w:val="auto"/>
          <w:kern w:val="2"/>
          <w:sz w:val="21"/>
          <w:szCs w:val="21"/>
        </w:rPr>
      </w:pPr>
      <w:r>
        <w:rPr>
          <w:rFonts w:hint="eastAsia" w:hAnsi="宋体" w:cs="宋体"/>
          <w:color w:val="auto"/>
          <w:kern w:val="2"/>
          <w:sz w:val="21"/>
          <w:szCs w:val="21"/>
        </w:rPr>
        <w:t>5、保险期间调整系数：根据保险期间，进行划分。</w:t>
      </w:r>
    </w:p>
    <w:tbl>
      <w:tblPr>
        <w:tblStyle w:val="8"/>
        <w:tblW w:w="83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5"/>
        <w:gridCol w:w="24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color w:val="auto"/>
                <w:sz w:val="21"/>
                <w:szCs w:val="21"/>
              </w:rPr>
              <w:t>保险期间</w:t>
            </w:r>
          </w:p>
        </w:tc>
        <w:tc>
          <w:tcPr>
            <w:tcW w:w="2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color w:val="auto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9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1天</w:t>
            </w:r>
          </w:p>
        </w:tc>
        <w:tc>
          <w:tcPr>
            <w:tcW w:w="2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9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2-5天</w:t>
            </w:r>
          </w:p>
        </w:tc>
        <w:tc>
          <w:tcPr>
            <w:tcW w:w="2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[1.1,2.0]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9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6-7天</w:t>
            </w:r>
          </w:p>
        </w:tc>
        <w:tc>
          <w:tcPr>
            <w:tcW w:w="2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hAnsi="宋体" w:cs="宋体"/>
                <w:color w:val="auto"/>
                <w:sz w:val="21"/>
                <w:szCs w:val="21"/>
              </w:rPr>
              <w:t>2.</w:t>
            </w:r>
            <w:r>
              <w:rPr>
                <w:rFonts w:hint="eastAsia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hAnsi="宋体" w:cs="宋体"/>
                <w:color w:val="auto"/>
                <w:sz w:val="21"/>
                <w:szCs w:val="21"/>
              </w:rPr>
              <w:t>,2.25]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9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8天-1个月（含）</w:t>
            </w:r>
          </w:p>
        </w:tc>
        <w:tc>
          <w:tcPr>
            <w:tcW w:w="2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[2.3,4.</w:t>
            </w:r>
            <w:r>
              <w:rPr>
                <w:rFonts w:hAnsi="宋体" w:cs="宋体"/>
                <w:color w:val="auto"/>
                <w:sz w:val="21"/>
                <w:szCs w:val="21"/>
              </w:rPr>
              <w:t>4</w:t>
            </w:r>
            <w:r>
              <w:rPr>
                <w:rFonts w:hint="eastAsia" w:hAnsi="宋体" w:cs="宋体"/>
                <w:color w:val="auto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9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1个月-3个月（含）</w:t>
            </w:r>
          </w:p>
        </w:tc>
        <w:tc>
          <w:tcPr>
            <w:tcW w:w="2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(4.4,8.5]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9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3个月-6个月（含）</w:t>
            </w:r>
          </w:p>
        </w:tc>
        <w:tc>
          <w:tcPr>
            <w:tcW w:w="2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(8.5,11.7]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9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6个月-1年（含）</w:t>
            </w:r>
          </w:p>
        </w:tc>
        <w:tc>
          <w:tcPr>
            <w:tcW w:w="2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</w:rPr>
              <w:t>(11.7,21.0]</w:t>
            </w:r>
          </w:p>
        </w:tc>
      </w:tr>
    </w:tbl>
    <w:p>
      <w:pPr>
        <w:rPr>
          <w:rFonts w:hAnsi="宋体" w:cs="Arial"/>
          <w:b/>
          <w:color w:val="auto"/>
          <w:kern w:val="2"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auto"/>
          <w:kern w:val="2"/>
          <w:sz w:val="21"/>
          <w:szCs w:val="21"/>
        </w:rPr>
      </w:pPr>
      <w:r>
        <w:rPr>
          <w:rFonts w:hint="eastAsia" w:hAnsi="宋体" w:cs="Arial"/>
          <w:b/>
          <w:color w:val="auto"/>
          <w:kern w:val="2"/>
          <w:sz w:val="21"/>
          <w:szCs w:val="21"/>
        </w:rPr>
        <w:t>三、保险费计算</w:t>
      </w:r>
    </w:p>
    <w:p>
      <w:pPr>
        <w:spacing w:line="312" w:lineRule="auto"/>
        <w:ind w:firstLine="420" w:firstLineChars="200"/>
        <w:rPr>
          <w:rFonts w:hAnsi="宋体" w:cs="Arial"/>
          <w:color w:val="auto"/>
          <w:kern w:val="2"/>
          <w:sz w:val="21"/>
          <w:szCs w:val="21"/>
        </w:rPr>
      </w:pPr>
      <w:r>
        <w:rPr>
          <w:rFonts w:hint="eastAsia" w:hAnsi="宋体" w:cs="宋体"/>
          <w:bCs/>
          <w:color w:val="auto"/>
          <w:kern w:val="2"/>
          <w:sz w:val="21"/>
          <w:szCs w:val="21"/>
        </w:rPr>
        <w:t>出行个人意外住院</w:t>
      </w:r>
      <w:r>
        <w:rPr>
          <w:rFonts w:hint="eastAsia" w:hAnsi="宋体" w:cs="宋体"/>
          <w:bCs/>
          <w:color w:val="auto"/>
          <w:kern w:val="2"/>
          <w:sz w:val="21"/>
          <w:szCs w:val="21"/>
          <w:lang w:val="en-US" w:eastAsia="zh-CN"/>
        </w:rPr>
        <w:t>津贴保险</w:t>
      </w:r>
      <w:r>
        <w:rPr>
          <w:rFonts w:hint="eastAsia" w:hAnsi="宋体" w:cs="Arial"/>
          <w:color w:val="auto"/>
          <w:kern w:val="2"/>
          <w:sz w:val="21"/>
          <w:szCs w:val="21"/>
        </w:rPr>
        <w:t>费</w:t>
      </w:r>
      <w:r>
        <w:rPr>
          <w:rFonts w:hAnsi="宋体" w:cs="Arial"/>
          <w:color w:val="auto"/>
          <w:kern w:val="2"/>
          <w:sz w:val="21"/>
          <w:szCs w:val="21"/>
        </w:rPr>
        <w:t>=</w:t>
      </w:r>
      <w:r>
        <w:rPr>
          <w:rFonts w:hint="eastAsia" w:hAnsi="宋体" w:cs="宋体"/>
          <w:bCs/>
          <w:color w:val="auto"/>
          <w:kern w:val="2"/>
          <w:sz w:val="21"/>
          <w:szCs w:val="21"/>
        </w:rPr>
        <w:t>出行个人意外住院</w:t>
      </w:r>
      <w:r>
        <w:rPr>
          <w:rFonts w:hint="eastAsia" w:hAnsi="宋体" w:cs="宋体"/>
          <w:bCs/>
          <w:color w:val="auto"/>
          <w:kern w:val="2"/>
          <w:sz w:val="21"/>
          <w:szCs w:val="21"/>
          <w:lang w:val="en-US" w:eastAsia="zh-CN"/>
        </w:rPr>
        <w:t>津贴保险</w:t>
      </w:r>
      <w:r>
        <w:rPr>
          <w:rFonts w:hint="eastAsia" w:hAnsi="宋体" w:cs="Arial"/>
          <w:color w:val="auto"/>
          <w:kern w:val="2"/>
          <w:sz w:val="21"/>
          <w:szCs w:val="21"/>
        </w:rPr>
        <w:t>金额×</w:t>
      </w:r>
      <w:r>
        <w:rPr>
          <w:rFonts w:hint="eastAsia" w:hAnsi="宋体" w:cs="宋体"/>
          <w:bCs/>
          <w:color w:val="auto"/>
          <w:kern w:val="2"/>
          <w:sz w:val="21"/>
          <w:szCs w:val="21"/>
        </w:rPr>
        <w:t>出行个人意外住院津贴</w:t>
      </w:r>
      <w:r>
        <w:rPr>
          <w:rFonts w:hint="eastAsia" w:hAnsi="宋体" w:cs="宋体"/>
          <w:bCs/>
          <w:color w:val="auto"/>
          <w:kern w:val="2"/>
          <w:sz w:val="21"/>
          <w:szCs w:val="21"/>
          <w:lang w:val="en-US" w:eastAsia="zh-CN"/>
        </w:rPr>
        <w:t>保险</w:t>
      </w:r>
      <w:r>
        <w:rPr>
          <w:rFonts w:hint="eastAsia" w:hAnsi="宋体" w:cs="Arial"/>
          <w:color w:val="auto"/>
          <w:kern w:val="2"/>
          <w:sz w:val="21"/>
          <w:szCs w:val="21"/>
        </w:rPr>
        <w:t>基准费率×规模调整系数×历史赔付率调整系数×</w:t>
      </w:r>
      <w:r>
        <w:rPr>
          <w:rFonts w:hint="eastAsia" w:hAnsi="宋体" w:cs="宋体"/>
          <w:color w:val="auto"/>
          <w:kern w:val="2"/>
          <w:sz w:val="21"/>
          <w:szCs w:val="21"/>
        </w:rPr>
        <w:t>住院津贴每次可领取天数调整系数</w:t>
      </w:r>
      <w:r>
        <w:rPr>
          <w:rFonts w:hint="eastAsia" w:hAnsi="宋体" w:cs="Arial"/>
          <w:color w:val="auto"/>
          <w:kern w:val="2"/>
          <w:sz w:val="21"/>
          <w:szCs w:val="21"/>
        </w:rPr>
        <w:t>×</w:t>
      </w:r>
      <w:r>
        <w:rPr>
          <w:rFonts w:hint="eastAsia" w:hAnsi="宋体" w:cs="宋体"/>
          <w:color w:val="auto"/>
          <w:kern w:val="2"/>
          <w:sz w:val="21"/>
          <w:szCs w:val="21"/>
        </w:rPr>
        <w:t>住院津贴累计可领取天数调整系数</w:t>
      </w:r>
      <w:r>
        <w:rPr>
          <w:rFonts w:hint="eastAsia" w:hAnsi="宋体" w:cs="Arial"/>
          <w:color w:val="auto"/>
          <w:kern w:val="2"/>
          <w:sz w:val="21"/>
          <w:szCs w:val="21"/>
        </w:rPr>
        <w:t>×</w:t>
      </w:r>
      <w:r>
        <w:rPr>
          <w:rFonts w:hint="eastAsia" w:hAnsi="宋体" w:cs="宋体"/>
          <w:color w:val="auto"/>
          <w:kern w:val="2"/>
          <w:sz w:val="21"/>
          <w:szCs w:val="21"/>
        </w:rPr>
        <w:t>保险期间调整系数</w:t>
      </w:r>
    </w:p>
    <w:p>
      <w:pPr>
        <w:rPr>
          <w:color w:val="auto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3C6AE7"/>
    <w:rsid w:val="0053412E"/>
    <w:rsid w:val="008D134A"/>
    <w:rsid w:val="00987AE8"/>
    <w:rsid w:val="00BE0BC3"/>
    <w:rsid w:val="00D0519B"/>
    <w:rsid w:val="00D235B6"/>
    <w:rsid w:val="00D72FED"/>
    <w:rsid w:val="07FD2210"/>
    <w:rsid w:val="0D6A1072"/>
    <w:rsid w:val="129A7B6C"/>
    <w:rsid w:val="152B00B5"/>
    <w:rsid w:val="18E63DD0"/>
    <w:rsid w:val="1A542304"/>
    <w:rsid w:val="1DE336BF"/>
    <w:rsid w:val="1E2E1597"/>
    <w:rsid w:val="24D67336"/>
    <w:rsid w:val="2A00287A"/>
    <w:rsid w:val="2E406DE4"/>
    <w:rsid w:val="2FF230B4"/>
    <w:rsid w:val="30370977"/>
    <w:rsid w:val="30B75BE0"/>
    <w:rsid w:val="33367D89"/>
    <w:rsid w:val="35111140"/>
    <w:rsid w:val="3E4858ED"/>
    <w:rsid w:val="434F5074"/>
    <w:rsid w:val="445B25E0"/>
    <w:rsid w:val="48733CE6"/>
    <w:rsid w:val="53FA23CC"/>
    <w:rsid w:val="56327F40"/>
    <w:rsid w:val="69614622"/>
    <w:rsid w:val="6E450978"/>
    <w:rsid w:val="726B688F"/>
    <w:rsid w:val="7442561D"/>
    <w:rsid w:val="7E00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3"/>
    <w:qFormat/>
    <w:uiPriority w:val="0"/>
    <w:rPr>
      <w:b/>
      <w:bCs/>
    </w:rPr>
  </w:style>
  <w:style w:type="character" w:styleId="10">
    <w:name w:val="annotation reference"/>
    <w:basedOn w:val="9"/>
    <w:uiPriority w:val="0"/>
    <w:rPr>
      <w:sz w:val="21"/>
      <w:szCs w:val="21"/>
    </w:rPr>
  </w:style>
  <w:style w:type="character" w:customStyle="1" w:styleId="11">
    <w:name w:val="批注框文本 字符"/>
    <w:basedOn w:val="9"/>
    <w:link w:val="3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12">
    <w:name w:val="批注文字 字符"/>
    <w:basedOn w:val="9"/>
    <w:link w:val="2"/>
    <w:qFormat/>
    <w:uiPriority w:val="0"/>
    <w:rPr>
      <w:rFonts w:ascii="宋体" w:hAnsi="Times New Roman"/>
      <w:sz w:val="34"/>
      <w:szCs w:val="22"/>
    </w:rPr>
  </w:style>
  <w:style w:type="character" w:customStyle="1" w:styleId="13">
    <w:name w:val="批注主题 字符"/>
    <w:basedOn w:val="12"/>
    <w:link w:val="7"/>
    <w:qFormat/>
    <w:uiPriority w:val="0"/>
    <w:rPr>
      <w:rFonts w:ascii="宋体" w:hAnsi="Times New Roman"/>
      <w:b/>
      <w:bCs/>
      <w:sz w:val="3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118</Words>
  <Characters>675</Characters>
  <Lines>5</Lines>
  <Paragraphs>1</Paragraphs>
  <TotalTime>2</TotalTime>
  <ScaleCrop>false</ScaleCrop>
  <LinksUpToDate>false</LinksUpToDate>
  <CharactersWithSpaces>792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应艳萱</cp:lastModifiedBy>
  <dcterms:modified xsi:type="dcterms:W3CDTF">2020-11-04T02:45:39Z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