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56D8B">
      <w:pPr>
        <w:ind w:firstLine="562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 w14:paraId="6E484E27">
      <w:pPr>
        <w:ind w:firstLine="562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附加扩展医院范围保险（互联网专属）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</w:t>
      </w:r>
    </w:p>
    <w:p w14:paraId="66EB1425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6370B185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  <w:r>
        <w:rPr>
          <w:rFonts w:hint="eastAsia" w:ascii="宋体" w:hAnsi="宋体" w:eastAsia="宋体" w:cs="宋体"/>
          <w:b/>
          <w:bCs/>
          <w:szCs w:val="21"/>
        </w:rPr>
        <w:t>基准保费</w:t>
      </w:r>
    </w:p>
    <w:p w14:paraId="75573299">
      <w:pPr>
        <w:adjustRightInd w:val="0"/>
        <w:snapToGrid w:val="0"/>
        <w:spacing w:line="360" w:lineRule="auto"/>
        <w:ind w:firstLine="420" w:firstLineChars="200"/>
        <w:jc w:val="righ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单位：元</w:t>
      </w:r>
    </w:p>
    <w:p w14:paraId="2D3D1E61">
      <w:pPr>
        <w:adjustRightInd w:val="0"/>
        <w:snapToGrid w:val="0"/>
        <w:spacing w:line="360" w:lineRule="auto"/>
        <w:rPr>
          <w:rFonts w:ascii="宋体" w:hAnsi="宋体" w:eastAsia="PMingLiU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基准保费=</w:t>
      </w:r>
      <w:bookmarkStart w:id="0" w:name="_Hlk169876191"/>
      <w:r>
        <w:rPr>
          <w:rFonts w:hint="eastAsia" w:ascii="宋体" w:hAnsi="宋体" w:eastAsia="宋体" w:cs="宋体"/>
          <w:szCs w:val="21"/>
        </w:rPr>
        <w:t>主险合同指定保险责任的保险费</w:t>
      </w:r>
      <w:bookmarkEnd w:id="0"/>
      <w:r>
        <w:rPr>
          <w:rFonts w:hint="eastAsia" w:ascii="宋体" w:hAnsi="宋体" w:eastAsia="宋体" w:cs="Times New Roman"/>
          <w:kern w:val="0"/>
        </w:rPr>
        <w:t>×</w:t>
      </w:r>
      <w:r>
        <w:rPr>
          <w:rFonts w:hint="eastAsia" w:ascii="宋体" w:hAnsi="宋体" w:eastAsia="宋体" w:cs="宋体"/>
          <w:szCs w:val="21"/>
        </w:rPr>
        <w:t>20%</w:t>
      </w:r>
    </w:p>
    <w:p w14:paraId="2E39B68D">
      <w:pPr>
        <w:adjustRightInd w:val="0"/>
        <w:snapToGrid w:val="0"/>
        <w:spacing w:line="360" w:lineRule="auto"/>
        <w:rPr>
          <w:rFonts w:hint="eastAsia" w:ascii="宋体" w:hAnsi="宋体" w:eastAsia="PMingLiU" w:cs="宋体"/>
          <w:szCs w:val="21"/>
        </w:rPr>
      </w:pPr>
    </w:p>
    <w:p w14:paraId="6FB85985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 xml:space="preserve">   </w:t>
      </w:r>
      <w:r>
        <w:rPr>
          <w:rFonts w:hint="eastAsia" w:ascii="PMingLiU" w:hAnsi="PMingLiU" w:eastAsia="PMingLiU" w:cs="宋体"/>
          <w:b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注：（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）“主险合同指定保险责任”指将一级公立医院纳入到其责任范围中的主险合</w:t>
      </w:r>
    </w:p>
    <w:p w14:paraId="619322BD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szCs w:val="21"/>
        </w:rPr>
      </w:pPr>
      <w:r>
        <w:rPr>
          <w:rFonts w:hint="eastAsia" w:ascii="宋体" w:hAnsi="宋体" w:eastAsia="PMingLiU" w:cs="宋体"/>
          <w:szCs w:val="21"/>
        </w:rPr>
        <w:t xml:space="preserve">               </w:t>
      </w:r>
      <w:r>
        <w:rPr>
          <w:rFonts w:hint="eastAsia" w:ascii="宋体" w:hAnsi="宋体" w:eastAsia="宋体" w:cs="宋体"/>
          <w:szCs w:val="21"/>
        </w:rPr>
        <w:t>同责任；</w:t>
      </w:r>
    </w:p>
    <w:p w14:paraId="5BF183A4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   </w:t>
      </w:r>
      <w:r>
        <w:rPr>
          <w:rFonts w:hint="eastAsia" w:ascii="PMingLiU" w:hAnsi="PMingLiU" w:eastAsia="PMingLiU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）“主险合同指定保险责任的保险费”为主险合同指定保险责任的基准保险</w:t>
      </w:r>
    </w:p>
    <w:p w14:paraId="0989E4F1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          </w:t>
      </w:r>
      <w:r>
        <w:rPr>
          <w:rFonts w:hint="eastAsia" w:ascii="宋体" w:hAnsi="宋体" w:eastAsia="宋体" w:cs="宋体"/>
          <w:szCs w:val="21"/>
        </w:rPr>
        <w:t>费乘以各项调整系数后得出的最终保险费。</w:t>
      </w:r>
    </w:p>
    <w:p w14:paraId="3A0EF78D">
      <w:pPr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PMingLiU" w:cs="宋体"/>
          <w:b w:val="0"/>
          <w:szCs w:val="21"/>
        </w:rPr>
      </w:pPr>
    </w:p>
    <w:p w14:paraId="0A20B643"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二、费率调整系数</w:t>
      </w:r>
    </w:p>
    <w:p w14:paraId="23FCF179">
      <w:pPr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宋体"/>
          <w:szCs w:val="21"/>
        </w:rPr>
        <w:t>1、指定保险责任类型调整系数</w:t>
      </w:r>
      <w:r>
        <w:rPr>
          <w:rFonts w:hint="eastAsia" w:ascii="宋体" w:hAnsi="宋体" w:eastAsia="宋体" w:cs="Times New Roman"/>
          <w:kern w:val="0"/>
        </w:rPr>
        <w:t>（F1）</w:t>
      </w:r>
    </w:p>
    <w:tbl>
      <w:tblPr>
        <w:tblStyle w:val="7"/>
        <w:tblW w:w="60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6"/>
        <w:gridCol w:w="1912"/>
      </w:tblGrid>
      <w:tr w14:paraId="48425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6D39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指定保险责任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2FB5F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</w:rPr>
              <w:t>调整系数</w:t>
            </w:r>
          </w:p>
        </w:tc>
      </w:tr>
      <w:tr w14:paraId="54203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7FCF8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门急诊医疗责任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07975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1.0</w:t>
            </w:r>
          </w:p>
        </w:tc>
      </w:tr>
      <w:tr w14:paraId="35F69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5EB53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其他责任类型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1C671"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0.8</w:t>
            </w:r>
          </w:p>
        </w:tc>
      </w:tr>
    </w:tbl>
    <w:p w14:paraId="50105155">
      <w:pPr>
        <w:widowControl/>
        <w:spacing w:line="360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Times New Roman"/>
          <w:kern w:val="0"/>
        </w:rPr>
        <w:t>2、</w:t>
      </w:r>
      <w:r>
        <w:rPr>
          <w:rFonts w:hint="eastAsia" w:ascii="宋体" w:hAnsi="宋体" w:eastAsia="宋体" w:cs="宋体"/>
          <w:szCs w:val="21"/>
          <w:lang w:bidi="ar"/>
        </w:rPr>
        <w:t>一级公立医院范围调整系数（F2）</w:t>
      </w:r>
    </w:p>
    <w:tbl>
      <w:tblPr>
        <w:tblStyle w:val="7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905"/>
      </w:tblGrid>
      <w:tr w14:paraId="2670A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D1840">
            <w:pPr>
              <w:jc w:val="center"/>
              <w:rPr>
                <w:rFonts w:ascii="宋体" w:hAnsi="宋体" w:eastAsia="宋体" w:cs="Arial"/>
                <w:b/>
                <w:bCs/>
                <w:color w:val="000000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一级公立医院范围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1815">
            <w:pPr>
              <w:jc w:val="center"/>
              <w:rPr>
                <w:rFonts w:ascii="宋体" w:hAnsi="宋体" w:eastAsia="宋体" w:cs="Arial"/>
                <w:b/>
                <w:bCs/>
                <w:color w:val="000000"/>
                <w:szCs w:val="21"/>
                <w:lang w:eastAsia="zh-TW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szCs w:val="21"/>
                <w:lang w:eastAsia="zh-TW"/>
              </w:rPr>
              <w:t>调整系数</w:t>
            </w:r>
          </w:p>
        </w:tc>
      </w:tr>
      <w:tr w14:paraId="0DA72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BE5C0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szCs w:val="21"/>
              </w:rPr>
              <w:t>扩展至所有一级公立医院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9E306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szCs w:val="21"/>
              </w:rPr>
              <w:t>1.0</w:t>
            </w:r>
          </w:p>
        </w:tc>
      </w:tr>
      <w:tr w14:paraId="54C34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B8F89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szCs w:val="21"/>
              </w:rPr>
              <w:t>扩展至指定范围一级公立医院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E586D"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Arial"/>
                <w:bCs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szCs w:val="21"/>
              </w:rPr>
              <w:t>[0.5,1.0</w:t>
            </w:r>
            <w:r>
              <w:rPr>
                <w:rFonts w:hint="eastAsia" w:ascii="SimSun-ExtB" w:hAnsi="SimSun-ExtB" w:eastAsia="SimSun-ExtB" w:cs="Arial"/>
                <w:bCs/>
                <w:szCs w:val="21"/>
              </w:rPr>
              <w:t>)</w:t>
            </w:r>
          </w:p>
        </w:tc>
      </w:tr>
    </w:tbl>
    <w:p w14:paraId="63D73FDB"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</w:p>
    <w:p w14:paraId="53B99CDC"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三、保险费计算</w:t>
      </w:r>
    </w:p>
    <w:p w14:paraId="188E17E9"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保险费=基准保费×F1×F2</w:t>
      </w:r>
    </w:p>
    <w:p w14:paraId="1E380423">
      <w:pPr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</w:rPr>
      </w:pPr>
    </w:p>
    <w:p w14:paraId="238293D1">
      <w:pPr>
        <w:adjustRightInd w:val="0"/>
        <w:snapToGrid w:val="0"/>
        <w:spacing w:line="360" w:lineRule="auto"/>
        <w:rPr>
          <w:rFonts w:ascii="微软雅黑" w:hAnsi="微软雅黑" w:eastAsia="PMingLiU"/>
          <w:color w:val="000000"/>
          <w:sz w:val="18"/>
          <w:szCs w:val="18"/>
        </w:rPr>
      </w:pPr>
    </w:p>
    <w:p w14:paraId="67B086C5">
      <w:pPr>
        <w:adjustRightInd w:val="0"/>
        <w:snapToGrid w:val="0"/>
        <w:spacing w:line="360" w:lineRule="auto"/>
        <w:ind w:firstLine="0" w:firstLineChars="0"/>
        <w:rPr>
          <w:rFonts w:hint="eastAsia" w:ascii="微软雅黑" w:hAnsi="微软雅黑" w:eastAsia="微软雅黑" w:cstheme="minorBidi"/>
          <w:color w:val="000000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A086F">
    <w:pPr>
      <w:pStyle w:val="4"/>
      <w:spacing w:before="120"/>
      <w:ind w:firstLine="36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2C7560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2C7560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F627F0"/>
    <w:rsid w:val="00022531"/>
    <w:rsid w:val="00097B16"/>
    <w:rsid w:val="000E0AF6"/>
    <w:rsid w:val="00163877"/>
    <w:rsid w:val="002334BA"/>
    <w:rsid w:val="00252D03"/>
    <w:rsid w:val="002907AF"/>
    <w:rsid w:val="003F4393"/>
    <w:rsid w:val="005200AA"/>
    <w:rsid w:val="00520D91"/>
    <w:rsid w:val="005B3A3D"/>
    <w:rsid w:val="006E3F0C"/>
    <w:rsid w:val="00702F75"/>
    <w:rsid w:val="00727558"/>
    <w:rsid w:val="00734FEF"/>
    <w:rsid w:val="00735C3E"/>
    <w:rsid w:val="007D3AA6"/>
    <w:rsid w:val="008611BF"/>
    <w:rsid w:val="00907BDA"/>
    <w:rsid w:val="00AA7B60"/>
    <w:rsid w:val="00AE7EFF"/>
    <w:rsid w:val="00AF3422"/>
    <w:rsid w:val="00BC1081"/>
    <w:rsid w:val="00C1575A"/>
    <w:rsid w:val="00C23AC5"/>
    <w:rsid w:val="00CA21AB"/>
    <w:rsid w:val="00D8595E"/>
    <w:rsid w:val="00DF15B7"/>
    <w:rsid w:val="00E35433"/>
    <w:rsid w:val="00F51889"/>
    <w:rsid w:val="00F627F0"/>
    <w:rsid w:val="00F64F03"/>
    <w:rsid w:val="0C1E36B4"/>
    <w:rsid w:val="16A50342"/>
    <w:rsid w:val="17780F8F"/>
    <w:rsid w:val="17CA1CD8"/>
    <w:rsid w:val="1DCE6E62"/>
    <w:rsid w:val="1F14355E"/>
    <w:rsid w:val="25567601"/>
    <w:rsid w:val="2876344C"/>
    <w:rsid w:val="2A535ECA"/>
    <w:rsid w:val="322A047D"/>
    <w:rsid w:val="36462EB7"/>
    <w:rsid w:val="370F28D4"/>
    <w:rsid w:val="3BAA6DE9"/>
    <w:rsid w:val="3F0B5BDF"/>
    <w:rsid w:val="4A381310"/>
    <w:rsid w:val="4DC44204"/>
    <w:rsid w:val="51494826"/>
    <w:rsid w:val="521F5665"/>
    <w:rsid w:val="55492ECC"/>
    <w:rsid w:val="57CB2AB4"/>
    <w:rsid w:val="5A1938EC"/>
    <w:rsid w:val="5F1F7CA3"/>
    <w:rsid w:val="611A2D6A"/>
    <w:rsid w:val="6DCA3B30"/>
    <w:rsid w:val="76B973FB"/>
    <w:rsid w:val="7888647C"/>
    <w:rsid w:val="7EF1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581</Words>
  <Characters>633</Characters>
  <Lines>5</Lines>
  <Paragraphs>1</Paragraphs>
  <TotalTime>30</TotalTime>
  <ScaleCrop>false</ScaleCrop>
  <LinksUpToDate>false</LinksUpToDate>
  <CharactersWithSpaces>682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2024-06-18T05:58:00Z</dcterms:created>
  <dc:creator>林男 曹</dc:creator>
  <cp:lastModifiedBy>流萤</cp:lastModifiedBy>
  <dcterms:modified xsi:type="dcterms:W3CDTF">2024-07-02T05:29:18Z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BB983E106B0546599D8A91F311F077C4_13</vt:lpwstr>
  </property>
</Properties>
</file>