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41CAB" w14:textId="77777777" w:rsidR="004815FF" w:rsidRDefault="00915717">
      <w:pPr>
        <w:jc w:val="center"/>
        <w:rPr>
          <w:rFonts w:ascii="宋体" w:eastAsia="宋体" w:hAnsi="宋体" w:cs="宋体"/>
          <w:b/>
          <w:bCs/>
          <w:kern w:val="0"/>
          <w:sz w:val="28"/>
          <w:szCs w:val="28"/>
        </w:rPr>
      </w:pPr>
      <w:r>
        <w:rPr>
          <w:rFonts w:ascii="宋体" w:eastAsia="宋体" w:hAnsi="宋体" w:cs="宋体" w:hint="eastAsia"/>
          <w:b/>
          <w:bCs/>
          <w:kern w:val="0"/>
          <w:sz w:val="28"/>
          <w:szCs w:val="28"/>
        </w:rPr>
        <w:t>华农财产保险股份有限公司</w:t>
      </w:r>
    </w:p>
    <w:p w14:paraId="401C7555" w14:textId="18BEE856" w:rsidR="004815FF" w:rsidRDefault="00915717">
      <w:pPr>
        <w:jc w:val="center"/>
        <w:rPr>
          <w:rFonts w:ascii="宋体" w:eastAsia="宋体" w:hAnsi="宋体" w:cs="宋体"/>
          <w:b/>
          <w:bCs/>
          <w:sz w:val="28"/>
          <w:szCs w:val="28"/>
        </w:rPr>
      </w:pPr>
      <w:r>
        <w:rPr>
          <w:rFonts w:ascii="宋体" w:eastAsia="宋体" w:hAnsi="宋体" w:cs="宋体" w:hint="eastAsia"/>
          <w:b/>
          <w:bCs/>
          <w:kern w:val="0"/>
          <w:sz w:val="28"/>
          <w:szCs w:val="28"/>
        </w:rPr>
        <w:t>附加恶性肿瘤特定药品费用保险</w:t>
      </w:r>
      <w:r>
        <w:rPr>
          <w:rFonts w:ascii="宋体" w:eastAsia="宋体" w:hAnsi="宋体" w:cs="宋体"/>
          <w:b/>
          <w:bCs/>
          <w:kern w:val="0"/>
          <w:sz w:val="28"/>
          <w:szCs w:val="28"/>
        </w:rPr>
        <w:t>A</w:t>
      </w:r>
      <w:r>
        <w:rPr>
          <w:rFonts w:ascii="宋体" w:eastAsia="宋体" w:hAnsi="宋体" w:cs="宋体" w:hint="eastAsia"/>
          <w:b/>
          <w:bCs/>
          <w:kern w:val="0"/>
          <w:sz w:val="28"/>
          <w:szCs w:val="28"/>
        </w:rPr>
        <w:t>款</w:t>
      </w:r>
      <w:r>
        <w:rPr>
          <w:rFonts w:ascii="宋体" w:eastAsia="宋体" w:hAnsi="宋体" w:cs="宋体" w:hint="eastAsia"/>
          <w:b/>
          <w:bCs/>
          <w:sz w:val="28"/>
          <w:szCs w:val="28"/>
        </w:rPr>
        <w:t>费率表（互联网专属）</w:t>
      </w:r>
    </w:p>
    <w:p w14:paraId="1ECE13F9" w14:textId="77777777" w:rsidR="004815FF" w:rsidRDefault="004815FF">
      <w:pPr>
        <w:adjustRightInd w:val="0"/>
        <w:snapToGrid w:val="0"/>
        <w:spacing w:line="360" w:lineRule="auto"/>
        <w:ind w:firstLineChars="200" w:firstLine="420"/>
        <w:rPr>
          <w:rFonts w:ascii="宋体" w:eastAsia="宋体" w:hAnsi="宋体" w:cs="宋体"/>
          <w:szCs w:val="21"/>
        </w:rPr>
      </w:pPr>
    </w:p>
    <w:p w14:paraId="62E105FB" w14:textId="77777777" w:rsidR="004815FF" w:rsidRDefault="00915717">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一、基准给付标准</w:t>
      </w:r>
    </w:p>
    <w:p w14:paraId="6DAF55CF"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（一）保险金额：</w:t>
      </w:r>
      <w:r>
        <w:rPr>
          <w:rFonts w:ascii="宋体" w:eastAsia="宋体" w:hAnsi="宋体" w:cs="宋体" w:hint="eastAsia"/>
          <w:szCs w:val="21"/>
        </w:rPr>
        <w:t>100</w:t>
      </w:r>
      <w:r>
        <w:rPr>
          <w:rFonts w:ascii="宋体" w:eastAsia="宋体" w:hAnsi="宋体" w:cs="宋体" w:hint="eastAsia"/>
          <w:szCs w:val="21"/>
        </w:rPr>
        <w:t>万元</w:t>
      </w:r>
    </w:p>
    <w:p w14:paraId="7A7BC80D"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（二）免赔额：</w:t>
      </w:r>
      <w:r>
        <w:rPr>
          <w:rFonts w:ascii="宋体" w:eastAsia="宋体" w:hAnsi="宋体" w:cs="宋体" w:hint="eastAsia"/>
          <w:szCs w:val="21"/>
        </w:rPr>
        <w:t>0</w:t>
      </w:r>
      <w:r>
        <w:rPr>
          <w:rFonts w:ascii="宋体" w:eastAsia="宋体" w:hAnsi="宋体" w:cs="宋体" w:hint="eastAsia"/>
          <w:szCs w:val="21"/>
        </w:rPr>
        <w:t>元</w:t>
      </w:r>
    </w:p>
    <w:p w14:paraId="79B6A39D"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（三）给付比例：</w:t>
      </w:r>
    </w:p>
    <w:p w14:paraId="6EAFB8D7"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bookmarkStart w:id="0" w:name="_Hlk31888858"/>
      <w:r>
        <w:rPr>
          <w:rFonts w:ascii="宋体" w:eastAsia="宋体" w:hAnsi="宋体" w:cs="宋体" w:hint="eastAsia"/>
          <w:szCs w:val="21"/>
        </w:rPr>
        <w:t>1</w:t>
      </w:r>
      <w:r>
        <w:rPr>
          <w:rFonts w:ascii="宋体" w:eastAsia="宋体" w:hAnsi="宋体" w:cs="宋体" w:hint="eastAsia"/>
          <w:szCs w:val="21"/>
        </w:rPr>
        <w:t>．若被保险人以参加基本医疗保险身份投保：</w:t>
      </w:r>
    </w:p>
    <w:p w14:paraId="66530537"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）如药品为基本医疗保险药品目录内且已经过基本医疗保险报销，给付比例为</w:t>
      </w:r>
      <w:r>
        <w:rPr>
          <w:rFonts w:ascii="宋体" w:eastAsia="宋体" w:hAnsi="宋体" w:cs="宋体" w:hint="eastAsia"/>
          <w:szCs w:val="21"/>
        </w:rPr>
        <w:t>100%</w:t>
      </w:r>
      <w:r>
        <w:rPr>
          <w:rFonts w:ascii="宋体" w:eastAsia="宋体" w:hAnsi="宋体" w:cs="宋体" w:hint="eastAsia"/>
          <w:szCs w:val="21"/>
        </w:rPr>
        <w:t>；</w:t>
      </w:r>
    </w:p>
    <w:p w14:paraId="19FC0B97"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）如药品为基本医疗保险药品目录内但未经过基本医疗保险报销，给付比例为</w:t>
      </w:r>
      <w:r>
        <w:rPr>
          <w:rFonts w:ascii="宋体" w:eastAsia="宋体" w:hAnsi="宋体" w:cs="宋体" w:hint="eastAsia"/>
          <w:szCs w:val="21"/>
        </w:rPr>
        <w:t>60%</w:t>
      </w:r>
      <w:r>
        <w:rPr>
          <w:rFonts w:ascii="宋体" w:eastAsia="宋体" w:hAnsi="宋体" w:cs="宋体" w:hint="eastAsia"/>
          <w:szCs w:val="21"/>
        </w:rPr>
        <w:t>；</w:t>
      </w:r>
    </w:p>
    <w:p w14:paraId="755555F3" w14:textId="77777777" w:rsidR="004815FF" w:rsidRDefault="00915717">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）如药品为基本医疗保险药品目录外，给付比例为</w:t>
      </w:r>
      <w:r>
        <w:rPr>
          <w:rFonts w:ascii="宋体" w:eastAsia="宋体" w:hAnsi="宋体" w:cs="宋体" w:hint="eastAsia"/>
          <w:szCs w:val="21"/>
        </w:rPr>
        <w:t>100%</w:t>
      </w:r>
      <w:r>
        <w:rPr>
          <w:rFonts w:ascii="宋体" w:eastAsia="宋体" w:hAnsi="宋体" w:cs="宋体" w:hint="eastAsia"/>
          <w:szCs w:val="21"/>
        </w:rPr>
        <w:t>。</w:t>
      </w:r>
    </w:p>
    <w:p w14:paraId="65CF5106" w14:textId="77777777" w:rsidR="004815FF" w:rsidRDefault="00915717">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若被保险人未以参加基本医疗保险身份投保，则基本医疗保险药品目录内药品和基本医疗保险药品目录外药品给付比例均为</w:t>
      </w:r>
      <w:r>
        <w:rPr>
          <w:rFonts w:ascii="宋体" w:eastAsia="宋体" w:hAnsi="宋体" w:cs="宋体" w:hint="eastAsia"/>
          <w:szCs w:val="21"/>
        </w:rPr>
        <w:t>100%</w:t>
      </w:r>
      <w:r>
        <w:rPr>
          <w:rFonts w:ascii="宋体" w:eastAsia="宋体" w:hAnsi="宋体" w:cs="宋体" w:hint="eastAsia"/>
          <w:szCs w:val="21"/>
        </w:rPr>
        <w:t>。</w:t>
      </w:r>
    </w:p>
    <w:p w14:paraId="5D6435DC" w14:textId="77777777" w:rsidR="004815FF" w:rsidRDefault="00915717">
      <w:pPr>
        <w:pStyle w:val="a5"/>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海南博鳌乐城国际医疗旅游先行区临床急需进口药品费用保险金计算方法：</w:t>
      </w:r>
    </w:p>
    <w:p w14:paraId="68731B3A" w14:textId="77777777" w:rsidR="004815FF" w:rsidRDefault="00915717">
      <w:pPr>
        <w:pStyle w:val="a5"/>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海南博鳌乐城国际医疗旅游先行区临床急需进口药品费用保险金</w:t>
      </w:r>
      <w:r>
        <w:rPr>
          <w:rFonts w:ascii="宋体" w:eastAsia="宋体" w:hAnsi="宋体" w:cs="宋体"/>
          <w:szCs w:val="21"/>
        </w:rPr>
        <w:t>=</w:t>
      </w:r>
      <w:r>
        <w:rPr>
          <w:rFonts w:ascii="宋体" w:eastAsia="宋体" w:hAnsi="宋体" w:cs="宋体"/>
          <w:szCs w:val="21"/>
        </w:rPr>
        <w:t>（发生的临床急需进口药品费用</w:t>
      </w:r>
      <w:r>
        <w:rPr>
          <w:rFonts w:ascii="宋体" w:eastAsia="宋体" w:hAnsi="宋体" w:cs="宋体"/>
          <w:szCs w:val="21"/>
        </w:rPr>
        <w:t>-</w:t>
      </w:r>
      <w:r>
        <w:rPr>
          <w:rFonts w:ascii="宋体" w:eastAsia="宋体" w:hAnsi="宋体" w:cs="宋体"/>
          <w:szCs w:val="21"/>
        </w:rPr>
        <w:t>从其他途径已获得的临床急需进口药品费用补偿）</w:t>
      </w:r>
      <w:r>
        <w:rPr>
          <w:rFonts w:ascii="宋体" w:eastAsia="宋体" w:hAnsi="宋体" w:cs="宋体"/>
          <w:szCs w:val="21"/>
        </w:rPr>
        <w:t>×80%</w:t>
      </w:r>
      <w:r>
        <w:rPr>
          <w:rFonts w:ascii="宋体" w:eastAsia="宋体" w:hAnsi="宋体" w:cs="宋体"/>
          <w:szCs w:val="21"/>
        </w:rPr>
        <w:t>。</w:t>
      </w:r>
    </w:p>
    <w:p w14:paraId="22E865E6" w14:textId="77777777" w:rsidR="004815FF" w:rsidRDefault="00915717">
      <w:pPr>
        <w:pStyle w:val="a5"/>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等待期：</w:t>
      </w:r>
      <w:r>
        <w:rPr>
          <w:rFonts w:ascii="宋体" w:eastAsia="宋体" w:hAnsi="宋体" w:cs="宋体" w:hint="eastAsia"/>
          <w:szCs w:val="21"/>
        </w:rPr>
        <w:t>30</w:t>
      </w:r>
      <w:r>
        <w:rPr>
          <w:rFonts w:ascii="宋体" w:eastAsia="宋体" w:hAnsi="宋体" w:cs="宋体" w:hint="eastAsia"/>
          <w:szCs w:val="21"/>
        </w:rPr>
        <w:t>天</w:t>
      </w:r>
    </w:p>
    <w:bookmarkEnd w:id="0"/>
    <w:p w14:paraId="4899FCA0" w14:textId="77777777" w:rsidR="004815FF" w:rsidRDefault="004815FF">
      <w:pPr>
        <w:widowControl/>
        <w:adjustRightInd w:val="0"/>
        <w:snapToGrid w:val="0"/>
        <w:spacing w:line="360" w:lineRule="auto"/>
        <w:ind w:firstLineChars="200" w:firstLine="420"/>
        <w:jc w:val="left"/>
        <w:rPr>
          <w:rFonts w:ascii="宋体" w:eastAsia="宋体" w:hAnsi="宋体" w:cs="宋体"/>
          <w:szCs w:val="21"/>
        </w:rPr>
      </w:pPr>
    </w:p>
    <w:p w14:paraId="567D5852" w14:textId="77777777" w:rsidR="004815FF" w:rsidRDefault="00915717">
      <w:pPr>
        <w:numPr>
          <w:ilvl w:val="0"/>
          <w:numId w:val="1"/>
        </w:num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基准保险费（单位：元）</w:t>
      </w:r>
    </w:p>
    <w:p w14:paraId="21B22599" w14:textId="77777777" w:rsidR="004815FF" w:rsidRDefault="00915717">
      <w:pPr>
        <w:adjustRightInd w:val="0"/>
        <w:snapToGrid w:val="0"/>
        <w:spacing w:line="360" w:lineRule="auto"/>
        <w:rPr>
          <w:rFonts w:ascii="宋体" w:eastAsia="宋体" w:hAnsi="宋体" w:cs="宋体"/>
          <w:szCs w:val="21"/>
        </w:rPr>
      </w:pPr>
      <w:r>
        <w:rPr>
          <w:rFonts w:ascii="宋体" w:eastAsia="宋体" w:hAnsi="宋体" w:cs="宋体" w:hint="eastAsia"/>
          <w:szCs w:val="21"/>
        </w:rPr>
        <w:t xml:space="preserve">    1</w:t>
      </w:r>
      <w:r>
        <w:rPr>
          <w:rFonts w:ascii="宋体" w:eastAsia="宋体" w:hAnsi="宋体" w:cs="宋体" w:hint="eastAsia"/>
          <w:szCs w:val="21"/>
        </w:rPr>
        <w:t>、新保年缴保险费</w:t>
      </w:r>
    </w:p>
    <w:tbl>
      <w:tblPr>
        <w:tblStyle w:val="ae"/>
        <w:tblW w:w="8217" w:type="dxa"/>
        <w:jc w:val="center"/>
        <w:tblLayout w:type="fixed"/>
        <w:tblLook w:val="04A0" w:firstRow="1" w:lastRow="0" w:firstColumn="1" w:lastColumn="0" w:noHBand="0" w:noVBand="1"/>
      </w:tblPr>
      <w:tblGrid>
        <w:gridCol w:w="2547"/>
        <w:gridCol w:w="2835"/>
        <w:gridCol w:w="2835"/>
      </w:tblGrid>
      <w:tr w:rsidR="004815FF" w14:paraId="1A0A8838" w14:textId="77777777">
        <w:trPr>
          <w:trHeight w:val="290"/>
          <w:jc w:val="center"/>
        </w:trPr>
        <w:tc>
          <w:tcPr>
            <w:tcW w:w="2547" w:type="dxa"/>
            <w:noWrap/>
          </w:tcPr>
          <w:p w14:paraId="4A590FF6" w14:textId="77777777" w:rsidR="004815FF" w:rsidRDefault="00915717">
            <w:pPr>
              <w:jc w:val="center"/>
              <w:rPr>
                <w:rFonts w:ascii="宋体" w:eastAsia="宋体" w:hAnsi="宋体" w:cs="宋体"/>
                <w:szCs w:val="21"/>
              </w:rPr>
            </w:pPr>
            <w:r>
              <w:rPr>
                <w:rFonts w:ascii="宋体" w:eastAsia="宋体" w:hAnsi="宋体" w:cs="宋体" w:hint="eastAsia"/>
                <w:szCs w:val="21"/>
              </w:rPr>
              <w:t>年龄</w:t>
            </w:r>
          </w:p>
        </w:tc>
        <w:tc>
          <w:tcPr>
            <w:tcW w:w="2835" w:type="dxa"/>
            <w:noWrap/>
          </w:tcPr>
          <w:p w14:paraId="55C61EBE" w14:textId="77777777" w:rsidR="004815FF" w:rsidRDefault="00915717">
            <w:pPr>
              <w:jc w:val="center"/>
              <w:rPr>
                <w:rFonts w:ascii="宋体" w:eastAsia="宋体" w:hAnsi="宋体" w:cs="宋体"/>
                <w:szCs w:val="21"/>
              </w:rPr>
            </w:pPr>
            <w:r>
              <w:rPr>
                <w:rFonts w:ascii="宋体" w:eastAsia="宋体" w:hAnsi="宋体" w:cs="宋体" w:hint="eastAsia"/>
                <w:szCs w:val="21"/>
              </w:rPr>
              <w:t>有社保</w:t>
            </w:r>
          </w:p>
        </w:tc>
        <w:tc>
          <w:tcPr>
            <w:tcW w:w="2835" w:type="dxa"/>
            <w:noWrap/>
          </w:tcPr>
          <w:p w14:paraId="2C9638B7" w14:textId="77777777" w:rsidR="004815FF" w:rsidRDefault="00915717">
            <w:pPr>
              <w:jc w:val="center"/>
              <w:rPr>
                <w:rFonts w:ascii="宋体" w:eastAsia="宋体" w:hAnsi="宋体" w:cs="宋体"/>
                <w:szCs w:val="21"/>
              </w:rPr>
            </w:pPr>
            <w:r>
              <w:rPr>
                <w:rFonts w:ascii="宋体" w:eastAsia="宋体" w:hAnsi="宋体" w:cs="宋体" w:hint="eastAsia"/>
                <w:szCs w:val="21"/>
              </w:rPr>
              <w:t>无社保</w:t>
            </w:r>
          </w:p>
        </w:tc>
      </w:tr>
      <w:tr w:rsidR="004815FF" w14:paraId="289A5FCB" w14:textId="77777777">
        <w:trPr>
          <w:trHeight w:val="290"/>
          <w:jc w:val="center"/>
        </w:trPr>
        <w:tc>
          <w:tcPr>
            <w:tcW w:w="2547" w:type="dxa"/>
            <w:noWrap/>
          </w:tcPr>
          <w:p w14:paraId="2118879D" w14:textId="77777777" w:rsidR="004815FF" w:rsidRDefault="00915717">
            <w:pPr>
              <w:jc w:val="center"/>
              <w:rPr>
                <w:rFonts w:ascii="宋体" w:eastAsia="宋体" w:hAnsi="宋体" w:cs="宋体"/>
                <w:szCs w:val="21"/>
              </w:rPr>
            </w:pPr>
            <w:r>
              <w:rPr>
                <w:rFonts w:ascii="宋体" w:eastAsia="宋体" w:hAnsi="宋体" w:cs="宋体" w:hint="eastAsia"/>
                <w:szCs w:val="21"/>
              </w:rPr>
              <w:t>0-4</w:t>
            </w:r>
            <w:r>
              <w:rPr>
                <w:rFonts w:ascii="宋体" w:eastAsia="宋体" w:hAnsi="宋体" w:cs="宋体" w:hint="eastAsia"/>
                <w:szCs w:val="21"/>
              </w:rPr>
              <w:t>周岁</w:t>
            </w:r>
          </w:p>
        </w:tc>
        <w:tc>
          <w:tcPr>
            <w:tcW w:w="2835" w:type="dxa"/>
            <w:noWrap/>
          </w:tcPr>
          <w:p w14:paraId="45175F83"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49 </w:t>
            </w:r>
          </w:p>
        </w:tc>
        <w:tc>
          <w:tcPr>
            <w:tcW w:w="2835" w:type="dxa"/>
            <w:noWrap/>
          </w:tcPr>
          <w:p w14:paraId="2CB7F763"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99 </w:t>
            </w:r>
          </w:p>
        </w:tc>
      </w:tr>
      <w:tr w:rsidR="004815FF" w14:paraId="29C2B7A3" w14:textId="77777777">
        <w:trPr>
          <w:trHeight w:val="290"/>
          <w:jc w:val="center"/>
        </w:trPr>
        <w:tc>
          <w:tcPr>
            <w:tcW w:w="2547" w:type="dxa"/>
            <w:noWrap/>
          </w:tcPr>
          <w:p w14:paraId="4559A585" w14:textId="77777777" w:rsidR="004815FF" w:rsidRDefault="00915717">
            <w:pPr>
              <w:jc w:val="center"/>
              <w:rPr>
                <w:rFonts w:ascii="宋体" w:eastAsia="宋体" w:hAnsi="宋体" w:cs="宋体"/>
                <w:szCs w:val="21"/>
              </w:rPr>
            </w:pPr>
            <w:r>
              <w:rPr>
                <w:rFonts w:ascii="宋体" w:eastAsia="宋体" w:hAnsi="宋体" w:cs="宋体" w:hint="eastAsia"/>
                <w:szCs w:val="21"/>
              </w:rPr>
              <w:t>5-10</w:t>
            </w:r>
            <w:r>
              <w:rPr>
                <w:rFonts w:ascii="宋体" w:eastAsia="宋体" w:hAnsi="宋体" w:cs="宋体" w:hint="eastAsia"/>
                <w:szCs w:val="21"/>
              </w:rPr>
              <w:t>周岁</w:t>
            </w:r>
          </w:p>
        </w:tc>
        <w:tc>
          <w:tcPr>
            <w:tcW w:w="2835" w:type="dxa"/>
            <w:noWrap/>
          </w:tcPr>
          <w:p w14:paraId="1B2FB0B1"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22 </w:t>
            </w:r>
          </w:p>
        </w:tc>
        <w:tc>
          <w:tcPr>
            <w:tcW w:w="2835" w:type="dxa"/>
            <w:noWrap/>
          </w:tcPr>
          <w:p w14:paraId="0F9A33D2"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42 </w:t>
            </w:r>
          </w:p>
        </w:tc>
      </w:tr>
      <w:tr w:rsidR="004815FF" w14:paraId="578BCBB2" w14:textId="77777777">
        <w:trPr>
          <w:trHeight w:val="290"/>
          <w:jc w:val="center"/>
        </w:trPr>
        <w:tc>
          <w:tcPr>
            <w:tcW w:w="2547" w:type="dxa"/>
            <w:noWrap/>
          </w:tcPr>
          <w:p w14:paraId="2E0BB278" w14:textId="77777777" w:rsidR="004815FF" w:rsidRDefault="00915717">
            <w:pPr>
              <w:jc w:val="center"/>
              <w:rPr>
                <w:rFonts w:ascii="宋体" w:eastAsia="宋体" w:hAnsi="宋体" w:cs="宋体"/>
                <w:szCs w:val="21"/>
              </w:rPr>
            </w:pPr>
            <w:r>
              <w:rPr>
                <w:rFonts w:ascii="宋体" w:eastAsia="宋体" w:hAnsi="宋体" w:cs="宋体" w:hint="eastAsia"/>
                <w:szCs w:val="21"/>
              </w:rPr>
              <w:t>11-15</w:t>
            </w:r>
            <w:r>
              <w:rPr>
                <w:rFonts w:ascii="宋体" w:eastAsia="宋体" w:hAnsi="宋体" w:cs="宋体" w:hint="eastAsia"/>
                <w:szCs w:val="21"/>
              </w:rPr>
              <w:t>周岁</w:t>
            </w:r>
          </w:p>
        </w:tc>
        <w:tc>
          <w:tcPr>
            <w:tcW w:w="2835" w:type="dxa"/>
            <w:noWrap/>
          </w:tcPr>
          <w:p w14:paraId="11CA7FA9"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9 </w:t>
            </w:r>
          </w:p>
        </w:tc>
        <w:tc>
          <w:tcPr>
            <w:tcW w:w="2835" w:type="dxa"/>
            <w:noWrap/>
          </w:tcPr>
          <w:p w14:paraId="2090369C"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17 </w:t>
            </w:r>
          </w:p>
        </w:tc>
      </w:tr>
      <w:tr w:rsidR="004815FF" w14:paraId="0A0CEA8D" w14:textId="77777777">
        <w:trPr>
          <w:trHeight w:val="290"/>
          <w:jc w:val="center"/>
        </w:trPr>
        <w:tc>
          <w:tcPr>
            <w:tcW w:w="2547" w:type="dxa"/>
            <w:noWrap/>
          </w:tcPr>
          <w:p w14:paraId="29126161" w14:textId="77777777" w:rsidR="004815FF" w:rsidRDefault="00915717">
            <w:pPr>
              <w:jc w:val="center"/>
              <w:rPr>
                <w:rFonts w:ascii="宋体" w:eastAsia="宋体" w:hAnsi="宋体" w:cs="宋体"/>
                <w:szCs w:val="21"/>
              </w:rPr>
            </w:pPr>
            <w:r>
              <w:rPr>
                <w:rFonts w:ascii="宋体" w:eastAsia="宋体" w:hAnsi="宋体" w:cs="宋体" w:hint="eastAsia"/>
                <w:szCs w:val="21"/>
              </w:rPr>
              <w:t>16-20</w:t>
            </w:r>
            <w:r>
              <w:rPr>
                <w:rFonts w:ascii="宋体" w:eastAsia="宋体" w:hAnsi="宋体" w:cs="宋体" w:hint="eastAsia"/>
                <w:szCs w:val="21"/>
              </w:rPr>
              <w:t>周岁</w:t>
            </w:r>
          </w:p>
        </w:tc>
        <w:tc>
          <w:tcPr>
            <w:tcW w:w="2835" w:type="dxa"/>
            <w:noWrap/>
          </w:tcPr>
          <w:p w14:paraId="412E876D"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10 </w:t>
            </w:r>
          </w:p>
        </w:tc>
        <w:tc>
          <w:tcPr>
            <w:tcW w:w="2835" w:type="dxa"/>
            <w:noWrap/>
          </w:tcPr>
          <w:p w14:paraId="310E3B7D"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20 </w:t>
            </w:r>
          </w:p>
        </w:tc>
      </w:tr>
      <w:tr w:rsidR="004815FF" w14:paraId="5829F762" w14:textId="77777777">
        <w:trPr>
          <w:trHeight w:val="290"/>
          <w:jc w:val="center"/>
        </w:trPr>
        <w:tc>
          <w:tcPr>
            <w:tcW w:w="2547" w:type="dxa"/>
            <w:noWrap/>
          </w:tcPr>
          <w:p w14:paraId="2C8EE948" w14:textId="77777777" w:rsidR="004815FF" w:rsidRDefault="00915717">
            <w:pPr>
              <w:jc w:val="center"/>
              <w:rPr>
                <w:rFonts w:ascii="宋体" w:eastAsia="宋体" w:hAnsi="宋体" w:cs="宋体"/>
                <w:szCs w:val="21"/>
              </w:rPr>
            </w:pPr>
            <w:r>
              <w:rPr>
                <w:rFonts w:ascii="宋体" w:eastAsia="宋体" w:hAnsi="宋体" w:cs="宋体" w:hint="eastAsia"/>
                <w:szCs w:val="21"/>
              </w:rPr>
              <w:t>21-25</w:t>
            </w:r>
            <w:r>
              <w:rPr>
                <w:rFonts w:ascii="宋体" w:eastAsia="宋体" w:hAnsi="宋体" w:cs="宋体" w:hint="eastAsia"/>
                <w:szCs w:val="21"/>
              </w:rPr>
              <w:t>周岁</w:t>
            </w:r>
          </w:p>
        </w:tc>
        <w:tc>
          <w:tcPr>
            <w:tcW w:w="2835" w:type="dxa"/>
            <w:noWrap/>
          </w:tcPr>
          <w:p w14:paraId="019842A1"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14 </w:t>
            </w:r>
          </w:p>
        </w:tc>
        <w:tc>
          <w:tcPr>
            <w:tcW w:w="2835" w:type="dxa"/>
            <w:noWrap/>
          </w:tcPr>
          <w:p w14:paraId="4940DB4D"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29 </w:t>
            </w:r>
          </w:p>
        </w:tc>
      </w:tr>
      <w:tr w:rsidR="004815FF" w14:paraId="4A347B0B" w14:textId="77777777">
        <w:trPr>
          <w:trHeight w:val="290"/>
          <w:jc w:val="center"/>
        </w:trPr>
        <w:tc>
          <w:tcPr>
            <w:tcW w:w="2547" w:type="dxa"/>
            <w:noWrap/>
          </w:tcPr>
          <w:p w14:paraId="5D044ACF" w14:textId="77777777" w:rsidR="004815FF" w:rsidRDefault="00915717">
            <w:pPr>
              <w:jc w:val="center"/>
              <w:rPr>
                <w:rFonts w:ascii="宋体" w:eastAsia="宋体" w:hAnsi="宋体" w:cs="宋体"/>
                <w:szCs w:val="21"/>
              </w:rPr>
            </w:pPr>
            <w:r>
              <w:rPr>
                <w:rFonts w:ascii="宋体" w:eastAsia="宋体" w:hAnsi="宋体" w:cs="宋体" w:hint="eastAsia"/>
                <w:szCs w:val="21"/>
              </w:rPr>
              <w:t>26-30</w:t>
            </w:r>
            <w:r>
              <w:rPr>
                <w:rFonts w:ascii="宋体" w:eastAsia="宋体" w:hAnsi="宋体" w:cs="宋体" w:hint="eastAsia"/>
                <w:szCs w:val="21"/>
              </w:rPr>
              <w:t>周岁</w:t>
            </w:r>
          </w:p>
        </w:tc>
        <w:tc>
          <w:tcPr>
            <w:tcW w:w="2835" w:type="dxa"/>
            <w:noWrap/>
          </w:tcPr>
          <w:p w14:paraId="08B6C9BC"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18 </w:t>
            </w:r>
          </w:p>
        </w:tc>
        <w:tc>
          <w:tcPr>
            <w:tcW w:w="2835" w:type="dxa"/>
            <w:noWrap/>
          </w:tcPr>
          <w:p w14:paraId="6765DF4D"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39 </w:t>
            </w:r>
          </w:p>
        </w:tc>
      </w:tr>
      <w:tr w:rsidR="004815FF" w14:paraId="0A1D1425" w14:textId="77777777">
        <w:trPr>
          <w:trHeight w:val="290"/>
          <w:jc w:val="center"/>
        </w:trPr>
        <w:tc>
          <w:tcPr>
            <w:tcW w:w="2547" w:type="dxa"/>
            <w:noWrap/>
          </w:tcPr>
          <w:p w14:paraId="5A612851" w14:textId="77777777" w:rsidR="004815FF" w:rsidRDefault="00915717">
            <w:pPr>
              <w:jc w:val="center"/>
              <w:rPr>
                <w:rFonts w:ascii="宋体" w:eastAsia="宋体" w:hAnsi="宋体" w:cs="宋体"/>
                <w:szCs w:val="21"/>
              </w:rPr>
            </w:pPr>
            <w:r>
              <w:rPr>
                <w:rFonts w:ascii="宋体" w:eastAsia="宋体" w:hAnsi="宋体" w:cs="宋体" w:hint="eastAsia"/>
                <w:szCs w:val="21"/>
              </w:rPr>
              <w:t>31-35</w:t>
            </w:r>
            <w:r>
              <w:rPr>
                <w:rFonts w:ascii="宋体" w:eastAsia="宋体" w:hAnsi="宋体" w:cs="宋体" w:hint="eastAsia"/>
                <w:szCs w:val="21"/>
              </w:rPr>
              <w:t>周岁</w:t>
            </w:r>
          </w:p>
        </w:tc>
        <w:tc>
          <w:tcPr>
            <w:tcW w:w="2835" w:type="dxa"/>
            <w:noWrap/>
          </w:tcPr>
          <w:p w14:paraId="5C5484AA"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24 </w:t>
            </w:r>
          </w:p>
        </w:tc>
        <w:tc>
          <w:tcPr>
            <w:tcW w:w="2835" w:type="dxa"/>
            <w:noWrap/>
          </w:tcPr>
          <w:p w14:paraId="31725469"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54 </w:t>
            </w:r>
          </w:p>
        </w:tc>
      </w:tr>
      <w:tr w:rsidR="004815FF" w14:paraId="70094ACC" w14:textId="77777777">
        <w:trPr>
          <w:trHeight w:val="290"/>
          <w:jc w:val="center"/>
        </w:trPr>
        <w:tc>
          <w:tcPr>
            <w:tcW w:w="2547" w:type="dxa"/>
            <w:noWrap/>
          </w:tcPr>
          <w:p w14:paraId="189A744F" w14:textId="77777777" w:rsidR="004815FF" w:rsidRDefault="00915717">
            <w:pPr>
              <w:jc w:val="center"/>
              <w:rPr>
                <w:rFonts w:ascii="宋体" w:eastAsia="宋体" w:hAnsi="宋体" w:cs="宋体"/>
                <w:szCs w:val="21"/>
              </w:rPr>
            </w:pPr>
            <w:r>
              <w:rPr>
                <w:rFonts w:ascii="宋体" w:eastAsia="宋体" w:hAnsi="宋体" w:cs="宋体" w:hint="eastAsia"/>
                <w:szCs w:val="21"/>
              </w:rPr>
              <w:t>36-40</w:t>
            </w:r>
            <w:r>
              <w:rPr>
                <w:rFonts w:ascii="宋体" w:eastAsia="宋体" w:hAnsi="宋体" w:cs="宋体" w:hint="eastAsia"/>
                <w:szCs w:val="21"/>
              </w:rPr>
              <w:t>周岁</w:t>
            </w:r>
          </w:p>
        </w:tc>
        <w:tc>
          <w:tcPr>
            <w:tcW w:w="2835" w:type="dxa"/>
            <w:noWrap/>
          </w:tcPr>
          <w:p w14:paraId="786CBC42"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30 </w:t>
            </w:r>
          </w:p>
        </w:tc>
        <w:tc>
          <w:tcPr>
            <w:tcW w:w="2835" w:type="dxa"/>
            <w:noWrap/>
          </w:tcPr>
          <w:p w14:paraId="7E7F2DB4"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76 </w:t>
            </w:r>
          </w:p>
        </w:tc>
      </w:tr>
      <w:tr w:rsidR="004815FF" w14:paraId="776720A8" w14:textId="77777777">
        <w:trPr>
          <w:trHeight w:val="290"/>
          <w:jc w:val="center"/>
        </w:trPr>
        <w:tc>
          <w:tcPr>
            <w:tcW w:w="2547" w:type="dxa"/>
            <w:noWrap/>
          </w:tcPr>
          <w:p w14:paraId="2F87706B" w14:textId="77777777" w:rsidR="004815FF" w:rsidRDefault="00915717">
            <w:pPr>
              <w:jc w:val="center"/>
              <w:rPr>
                <w:rFonts w:ascii="宋体" w:eastAsia="宋体" w:hAnsi="宋体" w:cs="宋体"/>
                <w:szCs w:val="21"/>
              </w:rPr>
            </w:pPr>
            <w:r>
              <w:rPr>
                <w:rFonts w:ascii="宋体" w:eastAsia="宋体" w:hAnsi="宋体" w:cs="宋体" w:hint="eastAsia"/>
                <w:szCs w:val="21"/>
              </w:rPr>
              <w:t>41-45</w:t>
            </w:r>
            <w:r>
              <w:rPr>
                <w:rFonts w:ascii="宋体" w:eastAsia="宋体" w:hAnsi="宋体" w:cs="宋体" w:hint="eastAsia"/>
                <w:szCs w:val="21"/>
              </w:rPr>
              <w:t>周岁</w:t>
            </w:r>
          </w:p>
        </w:tc>
        <w:tc>
          <w:tcPr>
            <w:tcW w:w="2835" w:type="dxa"/>
            <w:noWrap/>
          </w:tcPr>
          <w:p w14:paraId="79F07988"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36 </w:t>
            </w:r>
          </w:p>
        </w:tc>
        <w:tc>
          <w:tcPr>
            <w:tcW w:w="2835" w:type="dxa"/>
            <w:noWrap/>
          </w:tcPr>
          <w:p w14:paraId="19734D3F"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105 </w:t>
            </w:r>
          </w:p>
        </w:tc>
      </w:tr>
      <w:tr w:rsidR="004815FF" w14:paraId="2AA58AA4" w14:textId="77777777">
        <w:trPr>
          <w:trHeight w:val="290"/>
          <w:jc w:val="center"/>
        </w:trPr>
        <w:tc>
          <w:tcPr>
            <w:tcW w:w="2547" w:type="dxa"/>
            <w:noWrap/>
          </w:tcPr>
          <w:p w14:paraId="4A5CC4C4" w14:textId="77777777" w:rsidR="004815FF" w:rsidRDefault="00915717">
            <w:pPr>
              <w:jc w:val="center"/>
              <w:rPr>
                <w:rFonts w:ascii="宋体" w:eastAsia="宋体" w:hAnsi="宋体" w:cs="宋体"/>
                <w:szCs w:val="21"/>
              </w:rPr>
            </w:pPr>
            <w:r>
              <w:rPr>
                <w:rFonts w:ascii="宋体" w:eastAsia="宋体" w:hAnsi="宋体" w:cs="宋体" w:hint="eastAsia"/>
                <w:szCs w:val="21"/>
              </w:rPr>
              <w:t>46-50</w:t>
            </w:r>
            <w:r>
              <w:rPr>
                <w:rFonts w:ascii="宋体" w:eastAsia="宋体" w:hAnsi="宋体" w:cs="宋体" w:hint="eastAsia"/>
                <w:szCs w:val="21"/>
              </w:rPr>
              <w:t>周岁</w:t>
            </w:r>
          </w:p>
        </w:tc>
        <w:tc>
          <w:tcPr>
            <w:tcW w:w="2835" w:type="dxa"/>
            <w:noWrap/>
          </w:tcPr>
          <w:p w14:paraId="63F5773B"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56 </w:t>
            </w:r>
          </w:p>
        </w:tc>
        <w:tc>
          <w:tcPr>
            <w:tcW w:w="2835" w:type="dxa"/>
            <w:noWrap/>
          </w:tcPr>
          <w:p w14:paraId="5AEBFF14"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165 </w:t>
            </w:r>
          </w:p>
        </w:tc>
      </w:tr>
      <w:tr w:rsidR="004815FF" w14:paraId="2520B354" w14:textId="77777777">
        <w:trPr>
          <w:trHeight w:val="290"/>
          <w:jc w:val="center"/>
        </w:trPr>
        <w:tc>
          <w:tcPr>
            <w:tcW w:w="2547" w:type="dxa"/>
            <w:noWrap/>
          </w:tcPr>
          <w:p w14:paraId="2BC49065" w14:textId="77777777" w:rsidR="004815FF" w:rsidRDefault="00915717">
            <w:pPr>
              <w:jc w:val="center"/>
              <w:rPr>
                <w:rFonts w:ascii="宋体" w:eastAsia="宋体" w:hAnsi="宋体" w:cs="宋体"/>
                <w:szCs w:val="21"/>
              </w:rPr>
            </w:pPr>
            <w:r>
              <w:rPr>
                <w:rFonts w:ascii="宋体" w:eastAsia="宋体" w:hAnsi="宋体" w:cs="宋体" w:hint="eastAsia"/>
                <w:szCs w:val="21"/>
              </w:rPr>
              <w:t>51-55</w:t>
            </w:r>
            <w:r>
              <w:rPr>
                <w:rFonts w:ascii="宋体" w:eastAsia="宋体" w:hAnsi="宋体" w:cs="宋体" w:hint="eastAsia"/>
                <w:szCs w:val="21"/>
              </w:rPr>
              <w:t>周岁</w:t>
            </w:r>
          </w:p>
        </w:tc>
        <w:tc>
          <w:tcPr>
            <w:tcW w:w="2835" w:type="dxa"/>
            <w:noWrap/>
          </w:tcPr>
          <w:p w14:paraId="2EE42BDD"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70 </w:t>
            </w:r>
          </w:p>
        </w:tc>
        <w:tc>
          <w:tcPr>
            <w:tcW w:w="2835" w:type="dxa"/>
            <w:noWrap/>
          </w:tcPr>
          <w:p w14:paraId="02738778"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222 </w:t>
            </w:r>
          </w:p>
        </w:tc>
      </w:tr>
      <w:tr w:rsidR="004815FF" w14:paraId="00147A5D" w14:textId="77777777">
        <w:trPr>
          <w:trHeight w:val="290"/>
          <w:jc w:val="center"/>
        </w:trPr>
        <w:tc>
          <w:tcPr>
            <w:tcW w:w="2547" w:type="dxa"/>
            <w:noWrap/>
          </w:tcPr>
          <w:p w14:paraId="728C61DA" w14:textId="77777777" w:rsidR="004815FF" w:rsidRDefault="00915717">
            <w:pPr>
              <w:jc w:val="center"/>
              <w:rPr>
                <w:rFonts w:ascii="宋体" w:eastAsia="宋体" w:hAnsi="宋体" w:cs="宋体"/>
                <w:szCs w:val="21"/>
              </w:rPr>
            </w:pPr>
            <w:r>
              <w:rPr>
                <w:rFonts w:ascii="宋体" w:eastAsia="宋体" w:hAnsi="宋体" w:cs="宋体" w:hint="eastAsia"/>
                <w:szCs w:val="21"/>
              </w:rPr>
              <w:t>56-60</w:t>
            </w:r>
            <w:r>
              <w:rPr>
                <w:rFonts w:ascii="宋体" w:eastAsia="宋体" w:hAnsi="宋体" w:cs="宋体" w:hint="eastAsia"/>
                <w:szCs w:val="21"/>
              </w:rPr>
              <w:t>周岁</w:t>
            </w:r>
          </w:p>
        </w:tc>
        <w:tc>
          <w:tcPr>
            <w:tcW w:w="2835" w:type="dxa"/>
            <w:noWrap/>
          </w:tcPr>
          <w:p w14:paraId="0E92CBDA"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94 </w:t>
            </w:r>
          </w:p>
        </w:tc>
        <w:tc>
          <w:tcPr>
            <w:tcW w:w="2835" w:type="dxa"/>
            <w:noWrap/>
          </w:tcPr>
          <w:p w14:paraId="30A33427"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277 </w:t>
            </w:r>
          </w:p>
        </w:tc>
      </w:tr>
      <w:tr w:rsidR="004815FF" w14:paraId="5EF24DA2" w14:textId="77777777">
        <w:trPr>
          <w:trHeight w:val="290"/>
          <w:jc w:val="center"/>
        </w:trPr>
        <w:tc>
          <w:tcPr>
            <w:tcW w:w="2547" w:type="dxa"/>
            <w:noWrap/>
          </w:tcPr>
          <w:p w14:paraId="2CA6EC1F" w14:textId="77777777" w:rsidR="004815FF" w:rsidRDefault="00915717">
            <w:pPr>
              <w:jc w:val="center"/>
              <w:rPr>
                <w:rFonts w:ascii="宋体" w:eastAsia="宋体" w:hAnsi="宋体" w:cs="宋体"/>
                <w:szCs w:val="21"/>
              </w:rPr>
            </w:pPr>
            <w:r>
              <w:rPr>
                <w:rFonts w:ascii="宋体" w:eastAsia="宋体" w:hAnsi="宋体" w:cs="宋体" w:hint="eastAsia"/>
                <w:szCs w:val="21"/>
              </w:rPr>
              <w:t>61-65</w:t>
            </w:r>
            <w:r>
              <w:rPr>
                <w:rFonts w:ascii="宋体" w:eastAsia="宋体" w:hAnsi="宋体" w:cs="宋体" w:hint="eastAsia"/>
                <w:szCs w:val="21"/>
              </w:rPr>
              <w:t>周岁</w:t>
            </w:r>
          </w:p>
        </w:tc>
        <w:tc>
          <w:tcPr>
            <w:tcW w:w="2835" w:type="dxa"/>
            <w:noWrap/>
          </w:tcPr>
          <w:p w14:paraId="1ABD2CCB"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120 </w:t>
            </w:r>
          </w:p>
        </w:tc>
        <w:tc>
          <w:tcPr>
            <w:tcW w:w="2835" w:type="dxa"/>
            <w:noWrap/>
          </w:tcPr>
          <w:p w14:paraId="666C2C74" w14:textId="77777777" w:rsidR="004815FF" w:rsidRDefault="00915717">
            <w:pPr>
              <w:jc w:val="center"/>
              <w:rPr>
                <w:rFonts w:ascii="宋体" w:eastAsia="宋体" w:hAnsi="宋体" w:cs="宋体"/>
                <w:szCs w:val="21"/>
              </w:rPr>
            </w:pPr>
            <w:r>
              <w:rPr>
                <w:rFonts w:ascii="宋体" w:eastAsia="宋体" w:hAnsi="宋体" w:cs="宋体" w:hint="eastAsia"/>
                <w:szCs w:val="21"/>
              </w:rPr>
              <w:t xml:space="preserve">361 </w:t>
            </w:r>
          </w:p>
        </w:tc>
      </w:tr>
      <w:tr w:rsidR="004815FF" w14:paraId="190D2142" w14:textId="77777777" w:rsidTr="00FF146D">
        <w:trPr>
          <w:trHeight w:val="290"/>
          <w:jc w:val="center"/>
        </w:trPr>
        <w:tc>
          <w:tcPr>
            <w:tcW w:w="2547" w:type="dxa"/>
            <w:noWrap/>
          </w:tcPr>
          <w:p w14:paraId="1099247C" w14:textId="77777777" w:rsidR="004815FF" w:rsidRDefault="00915717">
            <w:pPr>
              <w:jc w:val="center"/>
              <w:rPr>
                <w:rFonts w:ascii="宋体" w:eastAsia="宋体" w:hAnsi="宋体" w:cs="宋体"/>
                <w:szCs w:val="21"/>
              </w:rPr>
            </w:pPr>
            <w:r>
              <w:rPr>
                <w:rFonts w:ascii="宋体" w:eastAsia="宋体" w:hAnsi="宋体" w:cs="宋体" w:hint="eastAsia"/>
                <w:szCs w:val="21"/>
              </w:rPr>
              <w:t>66-70</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5E195A59"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179</w:t>
            </w:r>
          </w:p>
        </w:tc>
        <w:tc>
          <w:tcPr>
            <w:tcW w:w="2835" w:type="dxa"/>
            <w:tcBorders>
              <w:top w:val="nil"/>
              <w:left w:val="nil"/>
              <w:bottom w:val="single" w:sz="8" w:space="0" w:color="auto"/>
              <w:right w:val="single" w:sz="8" w:space="0" w:color="auto"/>
            </w:tcBorders>
            <w:shd w:val="clear" w:color="auto" w:fill="auto"/>
            <w:noWrap/>
            <w:vAlign w:val="center"/>
          </w:tcPr>
          <w:p w14:paraId="0DABF61B"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516</w:t>
            </w:r>
          </w:p>
        </w:tc>
      </w:tr>
      <w:tr w:rsidR="004815FF" w14:paraId="5FBE2CDA" w14:textId="77777777" w:rsidTr="00FF146D">
        <w:trPr>
          <w:trHeight w:val="290"/>
          <w:jc w:val="center"/>
        </w:trPr>
        <w:tc>
          <w:tcPr>
            <w:tcW w:w="2547" w:type="dxa"/>
            <w:noWrap/>
          </w:tcPr>
          <w:p w14:paraId="27C1A457" w14:textId="77777777" w:rsidR="004815FF" w:rsidRDefault="00915717">
            <w:pPr>
              <w:jc w:val="center"/>
              <w:rPr>
                <w:rFonts w:ascii="宋体" w:eastAsia="宋体" w:hAnsi="宋体" w:cs="宋体"/>
                <w:szCs w:val="21"/>
              </w:rPr>
            </w:pPr>
            <w:r>
              <w:rPr>
                <w:rFonts w:ascii="宋体" w:eastAsia="宋体" w:hAnsi="宋体" w:cs="宋体" w:hint="eastAsia"/>
                <w:szCs w:val="21"/>
              </w:rPr>
              <w:t>71-75</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4ACA5C65"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227</w:t>
            </w:r>
          </w:p>
        </w:tc>
        <w:tc>
          <w:tcPr>
            <w:tcW w:w="2835" w:type="dxa"/>
            <w:tcBorders>
              <w:top w:val="nil"/>
              <w:left w:val="nil"/>
              <w:bottom w:val="single" w:sz="8" w:space="0" w:color="auto"/>
              <w:right w:val="single" w:sz="8" w:space="0" w:color="auto"/>
            </w:tcBorders>
            <w:shd w:val="clear" w:color="auto" w:fill="auto"/>
            <w:noWrap/>
            <w:vAlign w:val="center"/>
          </w:tcPr>
          <w:p w14:paraId="504770C6"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652</w:t>
            </w:r>
          </w:p>
        </w:tc>
      </w:tr>
      <w:tr w:rsidR="004815FF" w14:paraId="509C5A9E" w14:textId="77777777" w:rsidTr="00FF146D">
        <w:trPr>
          <w:trHeight w:val="290"/>
          <w:jc w:val="center"/>
        </w:trPr>
        <w:tc>
          <w:tcPr>
            <w:tcW w:w="2547" w:type="dxa"/>
            <w:noWrap/>
          </w:tcPr>
          <w:p w14:paraId="1DCB87A1" w14:textId="77777777" w:rsidR="004815FF" w:rsidRDefault="00915717">
            <w:pPr>
              <w:jc w:val="center"/>
              <w:rPr>
                <w:rFonts w:ascii="宋体" w:eastAsia="宋体" w:hAnsi="宋体" w:cs="宋体"/>
                <w:szCs w:val="21"/>
              </w:rPr>
            </w:pPr>
            <w:r>
              <w:rPr>
                <w:rFonts w:ascii="宋体" w:eastAsia="宋体" w:hAnsi="宋体" w:cs="宋体" w:hint="eastAsia"/>
                <w:szCs w:val="21"/>
              </w:rPr>
              <w:lastRenderedPageBreak/>
              <w:t>76-80</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241EFC90"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273</w:t>
            </w:r>
          </w:p>
        </w:tc>
        <w:tc>
          <w:tcPr>
            <w:tcW w:w="2835" w:type="dxa"/>
            <w:tcBorders>
              <w:top w:val="nil"/>
              <w:left w:val="nil"/>
              <w:bottom w:val="single" w:sz="8" w:space="0" w:color="auto"/>
              <w:right w:val="single" w:sz="8" w:space="0" w:color="auto"/>
            </w:tcBorders>
            <w:shd w:val="clear" w:color="auto" w:fill="auto"/>
            <w:noWrap/>
            <w:vAlign w:val="center"/>
          </w:tcPr>
          <w:p w14:paraId="53CBE851"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809</w:t>
            </w:r>
          </w:p>
        </w:tc>
      </w:tr>
      <w:tr w:rsidR="004815FF" w14:paraId="5B56FB60" w14:textId="77777777" w:rsidTr="00FF146D">
        <w:trPr>
          <w:trHeight w:val="290"/>
          <w:jc w:val="center"/>
        </w:trPr>
        <w:tc>
          <w:tcPr>
            <w:tcW w:w="2547" w:type="dxa"/>
            <w:noWrap/>
          </w:tcPr>
          <w:p w14:paraId="194D4E85" w14:textId="77777777" w:rsidR="004815FF" w:rsidRDefault="00915717">
            <w:pPr>
              <w:jc w:val="center"/>
              <w:rPr>
                <w:rFonts w:ascii="宋体" w:eastAsia="宋体" w:hAnsi="宋体" w:cs="宋体"/>
                <w:szCs w:val="21"/>
              </w:rPr>
            </w:pPr>
            <w:r>
              <w:rPr>
                <w:rFonts w:ascii="宋体" w:eastAsia="宋体" w:hAnsi="宋体" w:cs="宋体" w:hint="eastAsia"/>
                <w:szCs w:val="21"/>
              </w:rPr>
              <w:t>81-85</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45CA061A"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427</w:t>
            </w:r>
          </w:p>
        </w:tc>
        <w:tc>
          <w:tcPr>
            <w:tcW w:w="2835" w:type="dxa"/>
            <w:tcBorders>
              <w:top w:val="nil"/>
              <w:left w:val="nil"/>
              <w:bottom w:val="single" w:sz="8" w:space="0" w:color="auto"/>
              <w:right w:val="single" w:sz="8" w:space="0" w:color="auto"/>
            </w:tcBorders>
            <w:shd w:val="clear" w:color="auto" w:fill="auto"/>
            <w:noWrap/>
            <w:vAlign w:val="center"/>
          </w:tcPr>
          <w:p w14:paraId="7258FFB7"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1239</w:t>
            </w:r>
          </w:p>
        </w:tc>
      </w:tr>
      <w:tr w:rsidR="004815FF" w14:paraId="6AD38892" w14:textId="77777777" w:rsidTr="00FF146D">
        <w:trPr>
          <w:trHeight w:val="290"/>
          <w:jc w:val="center"/>
        </w:trPr>
        <w:tc>
          <w:tcPr>
            <w:tcW w:w="2547" w:type="dxa"/>
            <w:noWrap/>
          </w:tcPr>
          <w:p w14:paraId="32F6814B" w14:textId="77777777" w:rsidR="004815FF" w:rsidRDefault="00915717">
            <w:pPr>
              <w:jc w:val="center"/>
              <w:rPr>
                <w:rFonts w:ascii="宋体" w:eastAsia="宋体" w:hAnsi="宋体" w:cs="宋体"/>
                <w:szCs w:val="21"/>
              </w:rPr>
            </w:pPr>
            <w:r>
              <w:rPr>
                <w:rFonts w:ascii="宋体" w:eastAsia="宋体" w:hAnsi="宋体" w:cs="宋体" w:hint="eastAsia"/>
                <w:szCs w:val="21"/>
              </w:rPr>
              <w:t>86-90</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35CAF7E8"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545</w:t>
            </w:r>
          </w:p>
        </w:tc>
        <w:tc>
          <w:tcPr>
            <w:tcW w:w="2835" w:type="dxa"/>
            <w:tcBorders>
              <w:top w:val="nil"/>
              <w:left w:val="nil"/>
              <w:bottom w:val="single" w:sz="8" w:space="0" w:color="auto"/>
              <w:right w:val="single" w:sz="8" w:space="0" w:color="auto"/>
            </w:tcBorders>
            <w:shd w:val="clear" w:color="auto" w:fill="auto"/>
            <w:noWrap/>
            <w:vAlign w:val="center"/>
          </w:tcPr>
          <w:p w14:paraId="46955B11"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1538</w:t>
            </w:r>
          </w:p>
        </w:tc>
      </w:tr>
      <w:tr w:rsidR="004815FF" w14:paraId="1DCD702A" w14:textId="77777777" w:rsidTr="00FF146D">
        <w:trPr>
          <w:trHeight w:val="290"/>
          <w:jc w:val="center"/>
        </w:trPr>
        <w:tc>
          <w:tcPr>
            <w:tcW w:w="2547" w:type="dxa"/>
            <w:noWrap/>
          </w:tcPr>
          <w:p w14:paraId="502B2A5F" w14:textId="77777777" w:rsidR="004815FF" w:rsidRDefault="00915717">
            <w:pPr>
              <w:jc w:val="center"/>
              <w:rPr>
                <w:rFonts w:ascii="宋体" w:eastAsia="宋体" w:hAnsi="宋体" w:cs="宋体"/>
                <w:szCs w:val="21"/>
              </w:rPr>
            </w:pPr>
            <w:r>
              <w:rPr>
                <w:rFonts w:ascii="宋体" w:eastAsia="宋体" w:hAnsi="宋体" w:cs="宋体" w:hint="eastAsia"/>
                <w:szCs w:val="21"/>
              </w:rPr>
              <w:t>91-95</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2305568E"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694</w:t>
            </w:r>
          </w:p>
        </w:tc>
        <w:tc>
          <w:tcPr>
            <w:tcW w:w="2835" w:type="dxa"/>
            <w:tcBorders>
              <w:top w:val="nil"/>
              <w:left w:val="nil"/>
              <w:bottom w:val="single" w:sz="8" w:space="0" w:color="auto"/>
              <w:right w:val="single" w:sz="8" w:space="0" w:color="auto"/>
            </w:tcBorders>
            <w:shd w:val="clear" w:color="auto" w:fill="auto"/>
            <w:noWrap/>
            <w:vAlign w:val="center"/>
          </w:tcPr>
          <w:p w14:paraId="1ED64979"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1907</w:t>
            </w:r>
          </w:p>
        </w:tc>
      </w:tr>
      <w:tr w:rsidR="004815FF" w14:paraId="03F4A534" w14:textId="77777777" w:rsidTr="00FF146D">
        <w:trPr>
          <w:trHeight w:val="290"/>
          <w:jc w:val="center"/>
        </w:trPr>
        <w:tc>
          <w:tcPr>
            <w:tcW w:w="2547" w:type="dxa"/>
            <w:noWrap/>
          </w:tcPr>
          <w:p w14:paraId="6D54C07D" w14:textId="77777777" w:rsidR="004815FF" w:rsidRDefault="00915717">
            <w:pPr>
              <w:jc w:val="center"/>
              <w:rPr>
                <w:rFonts w:ascii="宋体" w:eastAsia="宋体" w:hAnsi="宋体" w:cs="宋体"/>
                <w:szCs w:val="21"/>
              </w:rPr>
            </w:pPr>
            <w:r>
              <w:rPr>
                <w:rFonts w:ascii="宋体" w:eastAsia="宋体" w:hAnsi="宋体" w:cs="宋体" w:hint="eastAsia"/>
                <w:szCs w:val="21"/>
              </w:rPr>
              <w:t>96-100</w:t>
            </w:r>
            <w:r>
              <w:rPr>
                <w:rFonts w:ascii="宋体" w:eastAsia="宋体" w:hAnsi="宋体" w:cs="宋体" w:hint="eastAsia"/>
                <w:szCs w:val="21"/>
              </w:rPr>
              <w:t>周岁</w:t>
            </w:r>
          </w:p>
        </w:tc>
        <w:tc>
          <w:tcPr>
            <w:tcW w:w="2835" w:type="dxa"/>
            <w:tcBorders>
              <w:top w:val="nil"/>
              <w:left w:val="nil"/>
              <w:bottom w:val="single" w:sz="8" w:space="0" w:color="auto"/>
              <w:right w:val="single" w:sz="8" w:space="0" w:color="auto"/>
            </w:tcBorders>
            <w:shd w:val="clear" w:color="auto" w:fill="auto"/>
            <w:noWrap/>
            <w:vAlign w:val="center"/>
          </w:tcPr>
          <w:p w14:paraId="67697551"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882</w:t>
            </w:r>
          </w:p>
        </w:tc>
        <w:tc>
          <w:tcPr>
            <w:tcW w:w="2835" w:type="dxa"/>
            <w:tcBorders>
              <w:top w:val="nil"/>
              <w:left w:val="nil"/>
              <w:bottom w:val="single" w:sz="8" w:space="0" w:color="auto"/>
              <w:right w:val="single" w:sz="8" w:space="0" w:color="auto"/>
            </w:tcBorders>
            <w:shd w:val="clear" w:color="auto" w:fill="auto"/>
            <w:noWrap/>
            <w:vAlign w:val="center"/>
          </w:tcPr>
          <w:p w14:paraId="53C692A5" w14:textId="77777777" w:rsidR="004815FF" w:rsidRDefault="00915717">
            <w:pPr>
              <w:jc w:val="center"/>
              <w:rPr>
                <w:rFonts w:ascii="宋体" w:eastAsia="宋体" w:hAnsi="宋体" w:cs="宋体"/>
                <w:szCs w:val="21"/>
              </w:rPr>
            </w:pPr>
            <w:r w:rsidRPr="00FF146D">
              <w:rPr>
                <w:rFonts w:ascii="宋体" w:eastAsia="宋体" w:hAnsi="宋体" w:cs="宋体"/>
                <w:color w:val="000000"/>
                <w:szCs w:val="21"/>
              </w:rPr>
              <w:t>2372</w:t>
            </w:r>
          </w:p>
        </w:tc>
      </w:tr>
    </w:tbl>
    <w:p w14:paraId="5B726686" w14:textId="77777777" w:rsidR="004815FF" w:rsidRDefault="00915717">
      <w:pPr>
        <w:adjustRightInd w:val="0"/>
        <w:snapToGrid w:val="0"/>
        <w:spacing w:line="360" w:lineRule="auto"/>
        <w:rPr>
          <w:rFonts w:ascii="宋体" w:eastAsia="宋体" w:hAnsi="宋体" w:cs="宋体"/>
          <w:szCs w:val="21"/>
        </w:rPr>
      </w:pPr>
      <w:r>
        <w:rPr>
          <w:rFonts w:ascii="宋体" w:eastAsia="宋体" w:hAnsi="宋体" w:cs="宋体"/>
          <w:szCs w:val="21"/>
        </w:rPr>
        <w:t>注</w:t>
      </w:r>
      <w:r>
        <w:rPr>
          <w:rFonts w:ascii="宋体" w:eastAsia="宋体" w:hAnsi="宋体" w:cs="宋体" w:hint="eastAsia"/>
          <w:szCs w:val="21"/>
        </w:rPr>
        <w:t>：</w:t>
      </w:r>
      <w:r>
        <w:rPr>
          <w:rFonts w:ascii="宋体" w:eastAsia="宋体" w:hAnsi="宋体" w:cs="宋体" w:hint="eastAsia"/>
          <w:szCs w:val="21"/>
        </w:rPr>
        <w:t>0</w:t>
      </w:r>
      <w:r>
        <w:rPr>
          <w:rFonts w:ascii="宋体" w:eastAsia="宋体" w:hAnsi="宋体" w:cs="宋体" w:hint="eastAsia"/>
          <w:szCs w:val="21"/>
        </w:rPr>
        <w:t>周岁指出生满</w:t>
      </w:r>
      <w:r>
        <w:rPr>
          <w:rFonts w:ascii="宋体" w:eastAsia="宋体" w:hAnsi="宋体" w:cs="宋体" w:hint="eastAsia"/>
          <w:szCs w:val="21"/>
        </w:rPr>
        <w:t>3</w:t>
      </w:r>
      <w:r>
        <w:rPr>
          <w:rFonts w:ascii="宋体" w:eastAsia="宋体" w:hAnsi="宋体" w:cs="宋体"/>
          <w:szCs w:val="21"/>
        </w:rPr>
        <w:t>0</w:t>
      </w:r>
      <w:r>
        <w:rPr>
          <w:rFonts w:ascii="宋体" w:eastAsia="宋体" w:hAnsi="宋体" w:cs="宋体"/>
          <w:szCs w:val="21"/>
        </w:rPr>
        <w:t>日且健康出院</w:t>
      </w:r>
      <w:r>
        <w:rPr>
          <w:rFonts w:ascii="宋体" w:eastAsia="宋体" w:hAnsi="宋体" w:cs="宋体" w:hint="eastAsia"/>
          <w:szCs w:val="21"/>
        </w:rPr>
        <w:t>。</w:t>
      </w:r>
    </w:p>
    <w:p w14:paraId="4ED40A15" w14:textId="77777777" w:rsidR="004815FF" w:rsidRDefault="00915717">
      <w:pPr>
        <w:adjustRightInd w:val="0"/>
        <w:snapToGrid w:val="0"/>
        <w:spacing w:line="360" w:lineRule="auto"/>
        <w:rPr>
          <w:rFonts w:ascii="宋体" w:eastAsia="宋体" w:hAnsi="宋体" w:cs="宋体"/>
          <w:szCs w:val="21"/>
        </w:rPr>
      </w:pPr>
      <w:r>
        <w:rPr>
          <w:rFonts w:ascii="宋体" w:eastAsia="宋体" w:hAnsi="宋体" w:cs="宋体" w:hint="eastAsia"/>
          <w:szCs w:val="21"/>
        </w:rPr>
        <w:t xml:space="preserve">    2</w:t>
      </w:r>
      <w:r>
        <w:rPr>
          <w:rFonts w:ascii="宋体" w:eastAsia="宋体" w:hAnsi="宋体" w:cs="宋体" w:hint="eastAsia"/>
          <w:szCs w:val="21"/>
        </w:rPr>
        <w:t>、续保年缴保险费</w:t>
      </w:r>
    </w:p>
    <w:tbl>
      <w:tblPr>
        <w:tblW w:w="8353" w:type="dxa"/>
        <w:tblLayout w:type="fixed"/>
        <w:tblCellMar>
          <w:top w:w="15" w:type="dxa"/>
          <w:left w:w="15" w:type="dxa"/>
          <w:bottom w:w="15" w:type="dxa"/>
          <w:right w:w="15" w:type="dxa"/>
        </w:tblCellMar>
        <w:tblLook w:val="04A0" w:firstRow="1" w:lastRow="0" w:firstColumn="1" w:lastColumn="0" w:noHBand="0" w:noVBand="1"/>
      </w:tblPr>
      <w:tblGrid>
        <w:gridCol w:w="2578"/>
        <w:gridCol w:w="2910"/>
        <w:gridCol w:w="2865"/>
      </w:tblGrid>
      <w:tr w:rsidR="004815FF" w14:paraId="40D74011" w14:textId="77777777">
        <w:trPr>
          <w:trHeight w:val="345"/>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37939495" w14:textId="77777777" w:rsidR="004815FF" w:rsidRDefault="00915717">
            <w:pPr>
              <w:jc w:val="center"/>
              <w:rPr>
                <w:rFonts w:ascii="宋体" w:eastAsia="宋体" w:hAnsi="宋体" w:cs="宋体"/>
                <w:szCs w:val="21"/>
              </w:rPr>
            </w:pPr>
            <w:r>
              <w:rPr>
                <w:rFonts w:ascii="宋体" w:eastAsia="宋体" w:hAnsi="宋体" w:cs="宋体" w:hint="eastAsia"/>
                <w:szCs w:val="21"/>
              </w:rPr>
              <w:t>年龄</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33B7E083" w14:textId="77777777" w:rsidR="004815FF" w:rsidRDefault="00915717">
            <w:pPr>
              <w:jc w:val="center"/>
              <w:rPr>
                <w:rFonts w:ascii="宋体" w:eastAsia="宋体" w:hAnsi="宋体" w:cs="宋体"/>
                <w:szCs w:val="21"/>
              </w:rPr>
            </w:pPr>
            <w:r>
              <w:rPr>
                <w:rFonts w:ascii="宋体" w:eastAsia="宋体" w:hAnsi="宋体" w:cs="宋体" w:hint="eastAsia"/>
                <w:szCs w:val="21"/>
              </w:rPr>
              <w:t>有社保</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02CC6E6" w14:textId="77777777" w:rsidR="004815FF" w:rsidRDefault="00915717">
            <w:pPr>
              <w:jc w:val="center"/>
              <w:rPr>
                <w:rFonts w:ascii="宋体" w:eastAsia="宋体" w:hAnsi="宋体" w:cs="宋体"/>
                <w:szCs w:val="21"/>
              </w:rPr>
            </w:pPr>
            <w:r>
              <w:rPr>
                <w:rFonts w:ascii="宋体" w:eastAsia="宋体" w:hAnsi="宋体" w:cs="宋体" w:hint="eastAsia"/>
                <w:szCs w:val="21"/>
              </w:rPr>
              <w:t>无社保</w:t>
            </w:r>
          </w:p>
        </w:tc>
      </w:tr>
      <w:tr w:rsidR="004815FF" w14:paraId="7D584579"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1CC1B634" w14:textId="77777777" w:rsidR="004815FF" w:rsidRDefault="00915717">
            <w:pPr>
              <w:jc w:val="center"/>
              <w:rPr>
                <w:rFonts w:ascii="宋体" w:eastAsia="宋体" w:hAnsi="宋体" w:cs="宋体"/>
                <w:szCs w:val="21"/>
              </w:rPr>
            </w:pPr>
            <w:r>
              <w:rPr>
                <w:rFonts w:ascii="宋体" w:eastAsia="宋体" w:hAnsi="宋体" w:cs="宋体" w:hint="eastAsia"/>
                <w:szCs w:val="21"/>
              </w:rPr>
              <w:t>0-4</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E779D31" w14:textId="77777777" w:rsidR="004815FF" w:rsidRDefault="00915717">
            <w:pPr>
              <w:jc w:val="center"/>
              <w:rPr>
                <w:rFonts w:ascii="宋体" w:eastAsia="宋体" w:hAnsi="宋体" w:cs="宋体"/>
                <w:szCs w:val="21"/>
              </w:rPr>
            </w:pPr>
            <w:r>
              <w:rPr>
                <w:rFonts w:ascii="宋体" w:eastAsia="宋体" w:hAnsi="宋体" w:cs="宋体" w:hint="eastAsia"/>
                <w:szCs w:val="21"/>
              </w:rPr>
              <w:t>54</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5DD63265" w14:textId="77777777" w:rsidR="004815FF" w:rsidRDefault="00915717">
            <w:pPr>
              <w:jc w:val="center"/>
              <w:rPr>
                <w:rFonts w:ascii="宋体" w:eastAsia="宋体" w:hAnsi="宋体" w:cs="宋体"/>
                <w:szCs w:val="21"/>
              </w:rPr>
            </w:pPr>
            <w:r>
              <w:rPr>
                <w:rFonts w:ascii="宋体" w:eastAsia="宋体" w:hAnsi="宋体" w:cs="宋体" w:hint="eastAsia"/>
                <w:szCs w:val="21"/>
              </w:rPr>
              <w:t>108</w:t>
            </w:r>
          </w:p>
        </w:tc>
      </w:tr>
      <w:tr w:rsidR="004815FF" w14:paraId="618E5903"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3E6E2BAB" w14:textId="77777777" w:rsidR="004815FF" w:rsidRDefault="00915717">
            <w:pPr>
              <w:jc w:val="center"/>
              <w:rPr>
                <w:rFonts w:ascii="宋体" w:eastAsia="宋体" w:hAnsi="宋体" w:cs="宋体"/>
                <w:szCs w:val="21"/>
              </w:rPr>
            </w:pPr>
            <w:r>
              <w:rPr>
                <w:rFonts w:ascii="宋体" w:eastAsia="宋体" w:hAnsi="宋体" w:cs="宋体" w:hint="eastAsia"/>
                <w:szCs w:val="21"/>
              </w:rPr>
              <w:t>5-10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238E0A93" w14:textId="77777777" w:rsidR="004815FF" w:rsidRDefault="00915717">
            <w:pPr>
              <w:jc w:val="center"/>
              <w:rPr>
                <w:rFonts w:ascii="宋体" w:eastAsia="宋体" w:hAnsi="宋体" w:cs="宋体"/>
                <w:szCs w:val="21"/>
              </w:rPr>
            </w:pPr>
            <w:r>
              <w:rPr>
                <w:rFonts w:ascii="宋体" w:eastAsia="宋体" w:hAnsi="宋体" w:cs="宋体" w:hint="eastAsia"/>
                <w:szCs w:val="21"/>
              </w:rPr>
              <w:t>23</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1B387FDF" w14:textId="77777777" w:rsidR="004815FF" w:rsidRDefault="00915717">
            <w:pPr>
              <w:jc w:val="center"/>
              <w:rPr>
                <w:rFonts w:ascii="宋体" w:eastAsia="宋体" w:hAnsi="宋体" w:cs="宋体"/>
                <w:szCs w:val="21"/>
              </w:rPr>
            </w:pPr>
            <w:r>
              <w:rPr>
                <w:rFonts w:ascii="宋体" w:eastAsia="宋体" w:hAnsi="宋体" w:cs="宋体" w:hint="eastAsia"/>
                <w:szCs w:val="21"/>
              </w:rPr>
              <w:t>45</w:t>
            </w:r>
          </w:p>
        </w:tc>
      </w:tr>
      <w:tr w:rsidR="004815FF" w14:paraId="49393A9D"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2CF9C17A" w14:textId="77777777" w:rsidR="004815FF" w:rsidRDefault="00915717">
            <w:pPr>
              <w:jc w:val="center"/>
              <w:rPr>
                <w:rFonts w:ascii="宋体" w:eastAsia="宋体" w:hAnsi="宋体" w:cs="宋体"/>
                <w:szCs w:val="21"/>
              </w:rPr>
            </w:pPr>
            <w:r>
              <w:rPr>
                <w:rFonts w:ascii="宋体" w:eastAsia="宋体" w:hAnsi="宋体" w:cs="宋体" w:hint="eastAsia"/>
                <w:szCs w:val="21"/>
              </w:rPr>
              <w:t>11-15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048022B1" w14:textId="77777777" w:rsidR="004815FF" w:rsidRDefault="00915717">
            <w:pPr>
              <w:jc w:val="center"/>
              <w:rPr>
                <w:rFonts w:ascii="宋体" w:eastAsia="宋体" w:hAnsi="宋体" w:cs="宋体"/>
                <w:szCs w:val="21"/>
              </w:rPr>
            </w:pPr>
            <w:r>
              <w:rPr>
                <w:rFonts w:ascii="宋体" w:eastAsia="宋体" w:hAnsi="宋体" w:cs="宋体" w:hint="eastAsia"/>
                <w:szCs w:val="21"/>
              </w:rPr>
              <w:t>9</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42BF8AB6" w14:textId="77777777" w:rsidR="004815FF" w:rsidRDefault="00915717">
            <w:pPr>
              <w:jc w:val="center"/>
              <w:rPr>
                <w:rFonts w:ascii="宋体" w:eastAsia="宋体" w:hAnsi="宋体" w:cs="宋体"/>
                <w:szCs w:val="21"/>
              </w:rPr>
            </w:pPr>
            <w:r>
              <w:rPr>
                <w:rFonts w:ascii="宋体" w:eastAsia="宋体" w:hAnsi="宋体" w:cs="宋体" w:hint="eastAsia"/>
                <w:szCs w:val="21"/>
              </w:rPr>
              <w:t>20</w:t>
            </w:r>
          </w:p>
        </w:tc>
      </w:tr>
      <w:tr w:rsidR="004815FF" w14:paraId="192A488F"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338A725A" w14:textId="77777777" w:rsidR="004815FF" w:rsidRDefault="00915717">
            <w:pPr>
              <w:jc w:val="center"/>
              <w:rPr>
                <w:rFonts w:ascii="宋体" w:eastAsia="宋体" w:hAnsi="宋体" w:cs="宋体"/>
                <w:szCs w:val="21"/>
              </w:rPr>
            </w:pPr>
            <w:r>
              <w:rPr>
                <w:rFonts w:ascii="宋体" w:eastAsia="宋体" w:hAnsi="宋体" w:cs="宋体" w:hint="eastAsia"/>
                <w:szCs w:val="21"/>
              </w:rPr>
              <w:t>16-20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6151ADF3" w14:textId="77777777" w:rsidR="004815FF" w:rsidRDefault="00915717">
            <w:pPr>
              <w:jc w:val="center"/>
              <w:rPr>
                <w:rFonts w:ascii="宋体" w:eastAsia="宋体" w:hAnsi="宋体" w:cs="宋体"/>
                <w:szCs w:val="21"/>
              </w:rPr>
            </w:pPr>
            <w:r>
              <w:rPr>
                <w:rFonts w:ascii="宋体" w:eastAsia="宋体" w:hAnsi="宋体" w:cs="宋体" w:hint="eastAsia"/>
                <w:szCs w:val="21"/>
              </w:rPr>
              <w:t>12</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158B3984" w14:textId="77777777" w:rsidR="004815FF" w:rsidRDefault="00915717">
            <w:pPr>
              <w:jc w:val="center"/>
              <w:rPr>
                <w:rFonts w:ascii="宋体" w:eastAsia="宋体" w:hAnsi="宋体" w:cs="宋体"/>
                <w:szCs w:val="21"/>
              </w:rPr>
            </w:pPr>
            <w:r>
              <w:rPr>
                <w:rFonts w:ascii="宋体" w:eastAsia="宋体" w:hAnsi="宋体" w:cs="宋体" w:hint="eastAsia"/>
                <w:szCs w:val="21"/>
              </w:rPr>
              <w:t>22</w:t>
            </w:r>
          </w:p>
        </w:tc>
      </w:tr>
      <w:tr w:rsidR="004815FF" w14:paraId="1050FF53"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062E53FE" w14:textId="77777777" w:rsidR="004815FF" w:rsidRDefault="00915717">
            <w:pPr>
              <w:jc w:val="center"/>
              <w:rPr>
                <w:rFonts w:ascii="宋体" w:eastAsia="宋体" w:hAnsi="宋体" w:cs="宋体"/>
                <w:szCs w:val="21"/>
              </w:rPr>
            </w:pPr>
            <w:r>
              <w:rPr>
                <w:rFonts w:ascii="宋体" w:eastAsia="宋体" w:hAnsi="宋体" w:cs="宋体" w:hint="eastAsia"/>
                <w:szCs w:val="21"/>
              </w:rPr>
              <w:t>21-25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3A58FA09" w14:textId="77777777" w:rsidR="004815FF" w:rsidRDefault="00915717">
            <w:pPr>
              <w:jc w:val="center"/>
              <w:rPr>
                <w:rFonts w:ascii="宋体" w:eastAsia="宋体" w:hAnsi="宋体" w:cs="宋体"/>
                <w:szCs w:val="21"/>
              </w:rPr>
            </w:pPr>
            <w:r>
              <w:rPr>
                <w:rFonts w:ascii="宋体" w:eastAsia="宋体" w:hAnsi="宋体" w:cs="宋体" w:hint="eastAsia"/>
                <w:szCs w:val="21"/>
              </w:rPr>
              <w:t>16</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027CFF0B" w14:textId="77777777" w:rsidR="004815FF" w:rsidRDefault="00915717">
            <w:pPr>
              <w:jc w:val="center"/>
              <w:rPr>
                <w:rFonts w:ascii="宋体" w:eastAsia="宋体" w:hAnsi="宋体" w:cs="宋体"/>
                <w:szCs w:val="21"/>
              </w:rPr>
            </w:pPr>
            <w:r>
              <w:rPr>
                <w:rFonts w:ascii="宋体" w:eastAsia="宋体" w:hAnsi="宋体" w:cs="宋体" w:hint="eastAsia"/>
                <w:szCs w:val="21"/>
              </w:rPr>
              <w:t>32</w:t>
            </w:r>
          </w:p>
        </w:tc>
      </w:tr>
      <w:tr w:rsidR="004815FF" w14:paraId="65F810F0"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0E5FBAB8" w14:textId="77777777" w:rsidR="004815FF" w:rsidRDefault="00915717">
            <w:pPr>
              <w:jc w:val="center"/>
              <w:rPr>
                <w:rFonts w:ascii="宋体" w:eastAsia="宋体" w:hAnsi="宋体" w:cs="宋体"/>
                <w:szCs w:val="21"/>
              </w:rPr>
            </w:pPr>
            <w:r>
              <w:rPr>
                <w:rFonts w:ascii="宋体" w:eastAsia="宋体" w:hAnsi="宋体" w:cs="宋体" w:hint="eastAsia"/>
                <w:szCs w:val="21"/>
              </w:rPr>
              <w:t>26-30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098AEBBB" w14:textId="77777777" w:rsidR="004815FF" w:rsidRDefault="00915717">
            <w:pPr>
              <w:jc w:val="center"/>
              <w:rPr>
                <w:rFonts w:ascii="宋体" w:eastAsia="宋体" w:hAnsi="宋体" w:cs="宋体"/>
                <w:szCs w:val="21"/>
              </w:rPr>
            </w:pPr>
            <w:r>
              <w:rPr>
                <w:rFonts w:ascii="宋体" w:eastAsia="宋体" w:hAnsi="宋体" w:cs="宋体" w:hint="eastAsia"/>
                <w:szCs w:val="21"/>
              </w:rPr>
              <w:t>20</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18211F7" w14:textId="77777777" w:rsidR="004815FF" w:rsidRDefault="00915717">
            <w:pPr>
              <w:jc w:val="center"/>
              <w:rPr>
                <w:rFonts w:ascii="宋体" w:eastAsia="宋体" w:hAnsi="宋体" w:cs="宋体"/>
                <w:szCs w:val="21"/>
              </w:rPr>
            </w:pPr>
            <w:r>
              <w:rPr>
                <w:rFonts w:ascii="宋体" w:eastAsia="宋体" w:hAnsi="宋体" w:cs="宋体" w:hint="eastAsia"/>
                <w:szCs w:val="21"/>
              </w:rPr>
              <w:t>43</w:t>
            </w:r>
          </w:p>
        </w:tc>
      </w:tr>
      <w:tr w:rsidR="004815FF" w14:paraId="2AC2F000"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78AEA9B7" w14:textId="77777777" w:rsidR="004815FF" w:rsidRDefault="00915717">
            <w:pPr>
              <w:jc w:val="center"/>
              <w:rPr>
                <w:rFonts w:ascii="宋体" w:eastAsia="宋体" w:hAnsi="宋体" w:cs="宋体"/>
                <w:szCs w:val="21"/>
              </w:rPr>
            </w:pPr>
            <w:r>
              <w:rPr>
                <w:rFonts w:ascii="宋体" w:eastAsia="宋体" w:hAnsi="宋体" w:cs="宋体" w:hint="eastAsia"/>
                <w:szCs w:val="21"/>
              </w:rPr>
              <w:t>31-35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5FB1CC36" w14:textId="77777777" w:rsidR="004815FF" w:rsidRDefault="00915717">
            <w:pPr>
              <w:jc w:val="center"/>
              <w:rPr>
                <w:rFonts w:ascii="宋体" w:eastAsia="宋体" w:hAnsi="宋体" w:cs="宋体"/>
                <w:szCs w:val="21"/>
              </w:rPr>
            </w:pPr>
            <w:r>
              <w:rPr>
                <w:rFonts w:ascii="宋体" w:eastAsia="宋体" w:hAnsi="宋体" w:cs="宋体" w:hint="eastAsia"/>
                <w:szCs w:val="21"/>
              </w:rPr>
              <w:t>26</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42F421D6" w14:textId="77777777" w:rsidR="004815FF" w:rsidRDefault="00915717">
            <w:pPr>
              <w:jc w:val="center"/>
              <w:rPr>
                <w:rFonts w:ascii="宋体" w:eastAsia="宋体" w:hAnsi="宋体" w:cs="宋体"/>
                <w:szCs w:val="21"/>
              </w:rPr>
            </w:pPr>
            <w:r>
              <w:rPr>
                <w:rFonts w:ascii="宋体" w:eastAsia="宋体" w:hAnsi="宋体" w:cs="宋体" w:hint="eastAsia"/>
                <w:szCs w:val="21"/>
              </w:rPr>
              <w:t>59</w:t>
            </w:r>
          </w:p>
        </w:tc>
      </w:tr>
      <w:tr w:rsidR="004815FF" w14:paraId="5A5B6CDF"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137E0100" w14:textId="77777777" w:rsidR="004815FF" w:rsidRDefault="00915717">
            <w:pPr>
              <w:jc w:val="center"/>
              <w:rPr>
                <w:rFonts w:ascii="宋体" w:eastAsia="宋体" w:hAnsi="宋体" w:cs="宋体"/>
                <w:szCs w:val="21"/>
              </w:rPr>
            </w:pPr>
            <w:r>
              <w:rPr>
                <w:rFonts w:ascii="宋体" w:eastAsia="宋体" w:hAnsi="宋体" w:cs="宋体" w:hint="eastAsia"/>
                <w:szCs w:val="21"/>
              </w:rPr>
              <w:t>36-40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63F91E09" w14:textId="77777777" w:rsidR="004815FF" w:rsidRDefault="00915717">
            <w:pPr>
              <w:jc w:val="center"/>
              <w:rPr>
                <w:rFonts w:ascii="宋体" w:eastAsia="宋体" w:hAnsi="宋体" w:cs="宋体"/>
                <w:szCs w:val="21"/>
              </w:rPr>
            </w:pPr>
            <w:r>
              <w:rPr>
                <w:rFonts w:ascii="宋体" w:eastAsia="宋体" w:hAnsi="宋体" w:cs="宋体" w:hint="eastAsia"/>
                <w:szCs w:val="21"/>
              </w:rPr>
              <w:t>32</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67023295" w14:textId="77777777" w:rsidR="004815FF" w:rsidRDefault="00915717">
            <w:pPr>
              <w:jc w:val="center"/>
              <w:rPr>
                <w:rFonts w:ascii="宋体" w:eastAsia="宋体" w:hAnsi="宋体" w:cs="宋体"/>
                <w:szCs w:val="21"/>
              </w:rPr>
            </w:pPr>
            <w:r>
              <w:rPr>
                <w:rFonts w:ascii="宋体" w:eastAsia="宋体" w:hAnsi="宋体" w:cs="宋体" w:hint="eastAsia"/>
                <w:szCs w:val="21"/>
              </w:rPr>
              <w:t>83</w:t>
            </w:r>
          </w:p>
        </w:tc>
      </w:tr>
      <w:tr w:rsidR="004815FF" w14:paraId="1996AB95"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006C92B0" w14:textId="77777777" w:rsidR="004815FF" w:rsidRDefault="00915717">
            <w:pPr>
              <w:jc w:val="center"/>
              <w:rPr>
                <w:rFonts w:ascii="宋体" w:eastAsia="宋体" w:hAnsi="宋体" w:cs="宋体"/>
                <w:szCs w:val="21"/>
              </w:rPr>
            </w:pPr>
            <w:r>
              <w:rPr>
                <w:rFonts w:ascii="宋体" w:eastAsia="宋体" w:hAnsi="宋体" w:cs="宋体" w:hint="eastAsia"/>
                <w:szCs w:val="21"/>
              </w:rPr>
              <w:t>41-45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60441E16" w14:textId="77777777" w:rsidR="004815FF" w:rsidRDefault="00915717">
            <w:pPr>
              <w:jc w:val="center"/>
              <w:rPr>
                <w:rFonts w:ascii="宋体" w:eastAsia="宋体" w:hAnsi="宋体" w:cs="宋体"/>
                <w:szCs w:val="21"/>
              </w:rPr>
            </w:pPr>
            <w:r>
              <w:rPr>
                <w:rFonts w:ascii="宋体" w:eastAsia="宋体" w:hAnsi="宋体" w:cs="宋体" w:hint="eastAsia"/>
                <w:szCs w:val="21"/>
              </w:rPr>
              <w:t>39</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0431C05" w14:textId="77777777" w:rsidR="004815FF" w:rsidRDefault="00915717">
            <w:pPr>
              <w:jc w:val="center"/>
              <w:rPr>
                <w:rFonts w:ascii="宋体" w:eastAsia="宋体" w:hAnsi="宋体" w:cs="宋体"/>
                <w:szCs w:val="21"/>
              </w:rPr>
            </w:pPr>
            <w:r>
              <w:rPr>
                <w:rFonts w:ascii="宋体" w:eastAsia="宋体" w:hAnsi="宋体" w:cs="宋体" w:hint="eastAsia"/>
                <w:szCs w:val="21"/>
              </w:rPr>
              <w:t>114</w:t>
            </w:r>
          </w:p>
        </w:tc>
      </w:tr>
      <w:tr w:rsidR="004815FF" w14:paraId="744D8071"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44413CB5" w14:textId="77777777" w:rsidR="004815FF" w:rsidRDefault="00915717">
            <w:pPr>
              <w:jc w:val="center"/>
              <w:rPr>
                <w:rFonts w:ascii="宋体" w:eastAsia="宋体" w:hAnsi="宋体" w:cs="宋体"/>
                <w:szCs w:val="21"/>
              </w:rPr>
            </w:pPr>
            <w:r>
              <w:rPr>
                <w:rFonts w:ascii="宋体" w:eastAsia="宋体" w:hAnsi="宋体" w:cs="宋体" w:hint="eastAsia"/>
                <w:szCs w:val="21"/>
              </w:rPr>
              <w:t>46-50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15C2D3D5" w14:textId="77777777" w:rsidR="004815FF" w:rsidRDefault="00915717">
            <w:pPr>
              <w:jc w:val="center"/>
              <w:rPr>
                <w:rFonts w:ascii="宋体" w:eastAsia="宋体" w:hAnsi="宋体" w:cs="宋体"/>
                <w:szCs w:val="21"/>
              </w:rPr>
            </w:pPr>
            <w:r>
              <w:rPr>
                <w:rFonts w:ascii="宋体" w:eastAsia="宋体" w:hAnsi="宋体" w:cs="宋体" w:hint="eastAsia"/>
                <w:szCs w:val="21"/>
              </w:rPr>
              <w:t>61</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6E455151" w14:textId="77777777" w:rsidR="004815FF" w:rsidRDefault="00915717">
            <w:pPr>
              <w:jc w:val="center"/>
              <w:rPr>
                <w:rFonts w:ascii="宋体" w:eastAsia="宋体" w:hAnsi="宋体" w:cs="宋体"/>
                <w:szCs w:val="21"/>
              </w:rPr>
            </w:pPr>
            <w:r>
              <w:rPr>
                <w:rFonts w:ascii="宋体" w:eastAsia="宋体" w:hAnsi="宋体" w:cs="宋体" w:hint="eastAsia"/>
                <w:szCs w:val="21"/>
              </w:rPr>
              <w:t>180</w:t>
            </w:r>
          </w:p>
        </w:tc>
      </w:tr>
      <w:tr w:rsidR="004815FF" w14:paraId="1F552BAF"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5C455E2B" w14:textId="77777777" w:rsidR="004815FF" w:rsidRDefault="00915717">
            <w:pPr>
              <w:jc w:val="center"/>
              <w:rPr>
                <w:rFonts w:ascii="宋体" w:eastAsia="宋体" w:hAnsi="宋体" w:cs="宋体"/>
                <w:szCs w:val="21"/>
              </w:rPr>
            </w:pPr>
            <w:r>
              <w:rPr>
                <w:rFonts w:ascii="宋体" w:eastAsia="宋体" w:hAnsi="宋体" w:cs="宋体" w:hint="eastAsia"/>
                <w:szCs w:val="21"/>
              </w:rPr>
              <w:t>51-55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6C3A7FD8" w14:textId="77777777" w:rsidR="004815FF" w:rsidRDefault="00915717">
            <w:pPr>
              <w:jc w:val="center"/>
              <w:rPr>
                <w:rFonts w:ascii="宋体" w:eastAsia="宋体" w:hAnsi="宋体" w:cs="宋体"/>
                <w:szCs w:val="21"/>
              </w:rPr>
            </w:pPr>
            <w:r>
              <w:rPr>
                <w:rFonts w:ascii="宋体" w:eastAsia="宋体" w:hAnsi="宋体" w:cs="宋体" w:hint="eastAsia"/>
                <w:szCs w:val="21"/>
              </w:rPr>
              <w:t>76</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1B4774B6" w14:textId="77777777" w:rsidR="004815FF" w:rsidRDefault="00915717">
            <w:pPr>
              <w:jc w:val="center"/>
              <w:rPr>
                <w:rFonts w:ascii="宋体" w:eastAsia="宋体" w:hAnsi="宋体" w:cs="宋体"/>
                <w:szCs w:val="21"/>
              </w:rPr>
            </w:pPr>
            <w:r>
              <w:rPr>
                <w:rFonts w:ascii="宋体" w:eastAsia="宋体" w:hAnsi="宋体" w:cs="宋体" w:hint="eastAsia"/>
                <w:szCs w:val="21"/>
              </w:rPr>
              <w:t>242</w:t>
            </w:r>
          </w:p>
        </w:tc>
      </w:tr>
      <w:tr w:rsidR="004815FF" w14:paraId="10D7C92A"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21798994" w14:textId="77777777" w:rsidR="004815FF" w:rsidRDefault="00915717">
            <w:pPr>
              <w:jc w:val="center"/>
              <w:rPr>
                <w:rFonts w:ascii="宋体" w:eastAsia="宋体" w:hAnsi="宋体" w:cs="宋体"/>
                <w:szCs w:val="21"/>
              </w:rPr>
            </w:pPr>
            <w:r>
              <w:rPr>
                <w:rFonts w:ascii="宋体" w:eastAsia="宋体" w:hAnsi="宋体" w:cs="宋体" w:hint="eastAsia"/>
                <w:szCs w:val="21"/>
              </w:rPr>
              <w:t>56-60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E9FC4A9" w14:textId="77777777" w:rsidR="004815FF" w:rsidRDefault="00915717">
            <w:pPr>
              <w:jc w:val="center"/>
              <w:rPr>
                <w:rFonts w:ascii="宋体" w:eastAsia="宋体" w:hAnsi="宋体" w:cs="宋体"/>
                <w:szCs w:val="21"/>
              </w:rPr>
            </w:pPr>
            <w:r>
              <w:rPr>
                <w:rFonts w:ascii="宋体" w:eastAsia="宋体" w:hAnsi="宋体" w:cs="宋体" w:hint="eastAsia"/>
                <w:szCs w:val="21"/>
              </w:rPr>
              <w:t>103</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624875B0" w14:textId="77777777" w:rsidR="004815FF" w:rsidRDefault="00915717">
            <w:pPr>
              <w:jc w:val="center"/>
              <w:rPr>
                <w:rFonts w:ascii="宋体" w:eastAsia="宋体" w:hAnsi="宋体" w:cs="宋体"/>
                <w:szCs w:val="21"/>
              </w:rPr>
            </w:pPr>
            <w:r>
              <w:rPr>
                <w:rFonts w:ascii="宋体" w:eastAsia="宋体" w:hAnsi="宋体" w:cs="宋体" w:hint="eastAsia"/>
                <w:szCs w:val="21"/>
              </w:rPr>
              <w:t>303</w:t>
            </w:r>
          </w:p>
        </w:tc>
      </w:tr>
      <w:tr w:rsidR="004815FF" w14:paraId="099B6303"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414D1D22" w14:textId="77777777" w:rsidR="004815FF" w:rsidRDefault="00915717">
            <w:pPr>
              <w:jc w:val="center"/>
              <w:rPr>
                <w:rFonts w:ascii="宋体" w:eastAsia="宋体" w:hAnsi="宋体" w:cs="宋体"/>
                <w:szCs w:val="21"/>
              </w:rPr>
            </w:pPr>
            <w:r>
              <w:rPr>
                <w:rFonts w:ascii="宋体" w:eastAsia="宋体" w:hAnsi="宋体" w:cs="宋体" w:hint="eastAsia"/>
                <w:szCs w:val="21"/>
              </w:rPr>
              <w:t>61-65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6638921" w14:textId="77777777" w:rsidR="004815FF" w:rsidRDefault="00915717">
            <w:pPr>
              <w:jc w:val="center"/>
              <w:rPr>
                <w:rFonts w:ascii="宋体" w:eastAsia="宋体" w:hAnsi="宋体" w:cs="宋体"/>
                <w:szCs w:val="21"/>
              </w:rPr>
            </w:pPr>
            <w:r>
              <w:rPr>
                <w:rFonts w:ascii="宋体" w:eastAsia="宋体" w:hAnsi="宋体" w:cs="宋体" w:hint="eastAsia"/>
                <w:szCs w:val="21"/>
              </w:rPr>
              <w:t>131</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7390806A" w14:textId="77777777" w:rsidR="004815FF" w:rsidRDefault="00915717">
            <w:pPr>
              <w:jc w:val="center"/>
              <w:rPr>
                <w:rFonts w:ascii="宋体" w:eastAsia="宋体" w:hAnsi="宋体" w:cs="宋体"/>
                <w:szCs w:val="21"/>
              </w:rPr>
            </w:pPr>
            <w:r>
              <w:rPr>
                <w:rFonts w:ascii="宋体" w:eastAsia="宋体" w:hAnsi="宋体" w:cs="宋体" w:hint="eastAsia"/>
                <w:szCs w:val="21"/>
              </w:rPr>
              <w:t>394</w:t>
            </w:r>
          </w:p>
        </w:tc>
      </w:tr>
      <w:tr w:rsidR="004815FF" w14:paraId="5C76CCF6"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29323159" w14:textId="77777777" w:rsidR="004815FF" w:rsidRDefault="00915717">
            <w:pPr>
              <w:jc w:val="center"/>
              <w:rPr>
                <w:rFonts w:ascii="宋体" w:eastAsia="宋体" w:hAnsi="宋体" w:cs="宋体"/>
                <w:szCs w:val="21"/>
              </w:rPr>
            </w:pPr>
            <w:r>
              <w:rPr>
                <w:rFonts w:ascii="宋体" w:eastAsia="宋体" w:hAnsi="宋体" w:cs="宋体" w:hint="eastAsia"/>
                <w:szCs w:val="21"/>
              </w:rPr>
              <w:t>66-70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059BF336" w14:textId="77777777" w:rsidR="004815FF" w:rsidRDefault="00915717">
            <w:pPr>
              <w:jc w:val="center"/>
              <w:rPr>
                <w:rFonts w:ascii="宋体" w:eastAsia="宋体" w:hAnsi="宋体" w:cs="宋体"/>
                <w:szCs w:val="21"/>
              </w:rPr>
            </w:pPr>
            <w:r>
              <w:rPr>
                <w:rFonts w:ascii="宋体" w:eastAsia="宋体" w:hAnsi="宋体" w:cs="宋体" w:hint="eastAsia"/>
                <w:szCs w:val="21"/>
              </w:rPr>
              <w:t>195</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4ACE03DB" w14:textId="77777777" w:rsidR="004815FF" w:rsidRDefault="00915717">
            <w:pPr>
              <w:jc w:val="center"/>
              <w:rPr>
                <w:rFonts w:ascii="宋体" w:eastAsia="宋体" w:hAnsi="宋体" w:cs="宋体"/>
                <w:szCs w:val="21"/>
              </w:rPr>
            </w:pPr>
            <w:r>
              <w:rPr>
                <w:rFonts w:ascii="宋体" w:eastAsia="宋体" w:hAnsi="宋体" w:cs="宋体" w:hint="eastAsia"/>
                <w:szCs w:val="21"/>
              </w:rPr>
              <w:t>562</w:t>
            </w:r>
          </w:p>
        </w:tc>
      </w:tr>
      <w:tr w:rsidR="004815FF" w14:paraId="1BD6AD01"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54A1E27E" w14:textId="77777777" w:rsidR="004815FF" w:rsidRDefault="00915717">
            <w:pPr>
              <w:jc w:val="center"/>
              <w:rPr>
                <w:rFonts w:ascii="宋体" w:eastAsia="宋体" w:hAnsi="宋体" w:cs="宋体"/>
                <w:szCs w:val="21"/>
              </w:rPr>
            </w:pPr>
            <w:r>
              <w:rPr>
                <w:rFonts w:ascii="宋体" w:eastAsia="宋体" w:hAnsi="宋体" w:cs="宋体" w:hint="eastAsia"/>
                <w:szCs w:val="21"/>
              </w:rPr>
              <w:t>71-75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617ACF8B" w14:textId="77777777" w:rsidR="004815FF" w:rsidRDefault="00915717">
            <w:pPr>
              <w:jc w:val="center"/>
              <w:rPr>
                <w:rFonts w:ascii="宋体" w:eastAsia="宋体" w:hAnsi="宋体" w:cs="宋体"/>
                <w:szCs w:val="21"/>
              </w:rPr>
            </w:pPr>
            <w:r>
              <w:rPr>
                <w:rFonts w:ascii="宋体" w:eastAsia="宋体" w:hAnsi="宋体" w:cs="宋体" w:hint="eastAsia"/>
                <w:szCs w:val="21"/>
              </w:rPr>
              <w:t>247</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F78E42F" w14:textId="77777777" w:rsidR="004815FF" w:rsidRDefault="00915717">
            <w:pPr>
              <w:jc w:val="center"/>
              <w:rPr>
                <w:rFonts w:ascii="宋体" w:eastAsia="宋体" w:hAnsi="宋体" w:cs="宋体"/>
                <w:szCs w:val="21"/>
              </w:rPr>
            </w:pPr>
            <w:r>
              <w:rPr>
                <w:rFonts w:ascii="宋体" w:eastAsia="宋体" w:hAnsi="宋体" w:cs="宋体" w:hint="eastAsia"/>
                <w:szCs w:val="21"/>
              </w:rPr>
              <w:t>711</w:t>
            </w:r>
          </w:p>
        </w:tc>
      </w:tr>
      <w:tr w:rsidR="004815FF" w14:paraId="2361A812"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15B7AF3F" w14:textId="77777777" w:rsidR="004815FF" w:rsidRDefault="00915717">
            <w:pPr>
              <w:jc w:val="center"/>
              <w:rPr>
                <w:rFonts w:ascii="宋体" w:eastAsia="宋体" w:hAnsi="宋体" w:cs="宋体"/>
                <w:szCs w:val="21"/>
              </w:rPr>
            </w:pPr>
            <w:r>
              <w:rPr>
                <w:rFonts w:ascii="宋体" w:eastAsia="宋体" w:hAnsi="宋体" w:cs="宋体" w:hint="eastAsia"/>
                <w:szCs w:val="21"/>
              </w:rPr>
              <w:t>76-80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2CAB9FC" w14:textId="77777777" w:rsidR="004815FF" w:rsidRDefault="00915717">
            <w:pPr>
              <w:jc w:val="center"/>
              <w:rPr>
                <w:rFonts w:ascii="宋体" w:eastAsia="宋体" w:hAnsi="宋体" w:cs="宋体"/>
                <w:szCs w:val="21"/>
              </w:rPr>
            </w:pPr>
            <w:r>
              <w:rPr>
                <w:rFonts w:ascii="宋体" w:eastAsia="宋体" w:hAnsi="宋体" w:cs="宋体" w:hint="eastAsia"/>
                <w:szCs w:val="21"/>
              </w:rPr>
              <w:t>298</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764DD7ED" w14:textId="77777777" w:rsidR="004815FF" w:rsidRDefault="00915717">
            <w:pPr>
              <w:jc w:val="center"/>
              <w:rPr>
                <w:rFonts w:ascii="宋体" w:eastAsia="宋体" w:hAnsi="宋体" w:cs="宋体"/>
                <w:szCs w:val="21"/>
              </w:rPr>
            </w:pPr>
            <w:r>
              <w:rPr>
                <w:rFonts w:ascii="宋体" w:eastAsia="宋体" w:hAnsi="宋体" w:cs="宋体" w:hint="eastAsia"/>
                <w:szCs w:val="21"/>
              </w:rPr>
              <w:t>882</w:t>
            </w:r>
          </w:p>
        </w:tc>
      </w:tr>
      <w:tr w:rsidR="004815FF" w14:paraId="19C7858D"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74796F83" w14:textId="77777777" w:rsidR="004815FF" w:rsidRDefault="00915717">
            <w:pPr>
              <w:jc w:val="center"/>
              <w:rPr>
                <w:rFonts w:ascii="宋体" w:eastAsia="宋体" w:hAnsi="宋体" w:cs="宋体"/>
                <w:szCs w:val="21"/>
              </w:rPr>
            </w:pPr>
            <w:r>
              <w:rPr>
                <w:rFonts w:ascii="宋体" w:eastAsia="宋体" w:hAnsi="宋体" w:cs="宋体" w:hint="eastAsia"/>
                <w:szCs w:val="21"/>
              </w:rPr>
              <w:t>81-85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71B7DE89" w14:textId="77777777" w:rsidR="004815FF" w:rsidRDefault="00915717">
            <w:pPr>
              <w:jc w:val="center"/>
              <w:rPr>
                <w:rFonts w:ascii="宋体" w:eastAsia="宋体" w:hAnsi="宋体" w:cs="宋体"/>
                <w:szCs w:val="21"/>
              </w:rPr>
            </w:pPr>
            <w:r>
              <w:rPr>
                <w:rFonts w:ascii="宋体" w:eastAsia="宋体" w:hAnsi="宋体" w:cs="宋体" w:hint="eastAsia"/>
                <w:szCs w:val="21"/>
              </w:rPr>
              <w:t>465</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5E127FB" w14:textId="77777777" w:rsidR="004815FF" w:rsidRDefault="00915717">
            <w:pPr>
              <w:jc w:val="center"/>
              <w:rPr>
                <w:rFonts w:ascii="宋体" w:eastAsia="宋体" w:hAnsi="宋体" w:cs="宋体"/>
                <w:szCs w:val="21"/>
              </w:rPr>
            </w:pPr>
            <w:r>
              <w:rPr>
                <w:rFonts w:ascii="宋体" w:eastAsia="宋体" w:hAnsi="宋体" w:cs="宋体" w:hint="eastAsia"/>
                <w:szCs w:val="21"/>
              </w:rPr>
              <w:t>1351</w:t>
            </w:r>
          </w:p>
        </w:tc>
      </w:tr>
      <w:tr w:rsidR="004815FF" w14:paraId="7B804F60"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165B4300" w14:textId="77777777" w:rsidR="004815FF" w:rsidRDefault="00915717">
            <w:pPr>
              <w:jc w:val="center"/>
              <w:rPr>
                <w:rFonts w:ascii="宋体" w:eastAsia="宋体" w:hAnsi="宋体" w:cs="宋体"/>
                <w:szCs w:val="21"/>
              </w:rPr>
            </w:pPr>
            <w:r>
              <w:rPr>
                <w:rFonts w:ascii="宋体" w:eastAsia="宋体" w:hAnsi="宋体" w:cs="宋体" w:hint="eastAsia"/>
                <w:szCs w:val="21"/>
              </w:rPr>
              <w:t>86-90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6260322" w14:textId="77777777" w:rsidR="004815FF" w:rsidRDefault="00915717">
            <w:pPr>
              <w:jc w:val="center"/>
              <w:rPr>
                <w:rFonts w:ascii="宋体" w:eastAsia="宋体" w:hAnsi="宋体" w:cs="宋体"/>
                <w:szCs w:val="21"/>
              </w:rPr>
            </w:pPr>
            <w:r>
              <w:rPr>
                <w:rFonts w:ascii="宋体" w:eastAsia="宋体" w:hAnsi="宋体" w:cs="宋体" w:hint="eastAsia"/>
                <w:szCs w:val="21"/>
              </w:rPr>
              <w:t>594</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3B5308AB" w14:textId="77777777" w:rsidR="004815FF" w:rsidRDefault="00915717">
            <w:pPr>
              <w:jc w:val="center"/>
              <w:rPr>
                <w:rFonts w:ascii="宋体" w:eastAsia="宋体" w:hAnsi="宋体" w:cs="宋体"/>
                <w:szCs w:val="21"/>
              </w:rPr>
            </w:pPr>
            <w:r>
              <w:rPr>
                <w:rFonts w:ascii="宋体" w:eastAsia="宋体" w:hAnsi="宋体" w:cs="宋体" w:hint="eastAsia"/>
                <w:szCs w:val="21"/>
              </w:rPr>
              <w:t>1676</w:t>
            </w:r>
          </w:p>
        </w:tc>
      </w:tr>
      <w:tr w:rsidR="004815FF" w14:paraId="560A72CE" w14:textId="77777777">
        <w:trPr>
          <w:trHeight w:val="286"/>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04720C1E" w14:textId="77777777" w:rsidR="004815FF" w:rsidRDefault="00915717">
            <w:pPr>
              <w:jc w:val="center"/>
              <w:rPr>
                <w:rFonts w:ascii="宋体" w:eastAsia="宋体" w:hAnsi="宋体" w:cs="宋体"/>
                <w:szCs w:val="21"/>
              </w:rPr>
            </w:pPr>
            <w:r>
              <w:rPr>
                <w:rFonts w:ascii="宋体" w:eastAsia="宋体" w:hAnsi="宋体" w:cs="宋体" w:hint="eastAsia"/>
                <w:szCs w:val="21"/>
              </w:rPr>
              <w:t>91-95</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2647804A" w14:textId="77777777" w:rsidR="004815FF" w:rsidRDefault="00915717">
            <w:pPr>
              <w:jc w:val="center"/>
              <w:rPr>
                <w:rFonts w:ascii="宋体" w:eastAsia="宋体" w:hAnsi="宋体" w:cs="宋体"/>
                <w:szCs w:val="21"/>
              </w:rPr>
            </w:pPr>
            <w:r>
              <w:rPr>
                <w:rFonts w:ascii="宋体" w:eastAsia="宋体" w:hAnsi="宋体" w:cs="宋体" w:hint="eastAsia"/>
                <w:szCs w:val="21"/>
              </w:rPr>
              <w:t>756</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201162DD" w14:textId="77777777" w:rsidR="004815FF" w:rsidRDefault="00915717">
            <w:pPr>
              <w:jc w:val="center"/>
              <w:rPr>
                <w:rFonts w:ascii="宋体" w:eastAsia="宋体" w:hAnsi="宋体" w:cs="宋体"/>
                <w:szCs w:val="21"/>
              </w:rPr>
            </w:pPr>
            <w:r>
              <w:rPr>
                <w:rFonts w:ascii="宋体" w:eastAsia="宋体" w:hAnsi="宋体" w:cs="宋体" w:hint="eastAsia"/>
                <w:szCs w:val="21"/>
              </w:rPr>
              <w:t>2079</w:t>
            </w:r>
          </w:p>
        </w:tc>
      </w:tr>
      <w:tr w:rsidR="004815FF" w14:paraId="2120D296" w14:textId="77777777">
        <w:trPr>
          <w:trHeight w:val="240"/>
        </w:trPr>
        <w:tc>
          <w:tcPr>
            <w:tcW w:w="2578" w:type="dxa"/>
            <w:tcBorders>
              <w:top w:val="single" w:sz="4" w:space="0" w:color="000000"/>
              <w:left w:val="single" w:sz="4" w:space="0" w:color="000000"/>
              <w:bottom w:val="single" w:sz="4" w:space="0" w:color="000000"/>
              <w:right w:val="single" w:sz="4" w:space="0" w:color="000000"/>
            </w:tcBorders>
            <w:shd w:val="clear" w:color="auto" w:fill="auto"/>
          </w:tcPr>
          <w:p w14:paraId="69E31D5A" w14:textId="77777777" w:rsidR="004815FF" w:rsidRDefault="00915717">
            <w:pPr>
              <w:jc w:val="center"/>
              <w:rPr>
                <w:rFonts w:ascii="宋体" w:eastAsia="宋体" w:hAnsi="宋体" w:cs="宋体"/>
                <w:szCs w:val="21"/>
              </w:rPr>
            </w:pPr>
            <w:r>
              <w:rPr>
                <w:rFonts w:ascii="宋体" w:eastAsia="宋体" w:hAnsi="宋体" w:cs="宋体" w:hint="eastAsia"/>
                <w:szCs w:val="21"/>
              </w:rPr>
              <w:t>96-100</w:t>
            </w:r>
            <w:r>
              <w:rPr>
                <w:rFonts w:ascii="宋体" w:eastAsia="宋体" w:hAnsi="宋体" w:cs="宋体" w:hint="eastAsia"/>
                <w:szCs w:val="21"/>
              </w:rPr>
              <w:t>周岁</w:t>
            </w:r>
          </w:p>
        </w:tc>
        <w:tc>
          <w:tcPr>
            <w:tcW w:w="2910" w:type="dxa"/>
            <w:tcBorders>
              <w:top w:val="single" w:sz="4" w:space="0" w:color="000000"/>
              <w:left w:val="single" w:sz="4" w:space="0" w:color="000000"/>
              <w:bottom w:val="single" w:sz="4" w:space="0" w:color="000000"/>
              <w:right w:val="single" w:sz="4" w:space="0" w:color="000000"/>
            </w:tcBorders>
            <w:shd w:val="clear" w:color="auto" w:fill="auto"/>
          </w:tcPr>
          <w:p w14:paraId="48EA01B4" w14:textId="77777777" w:rsidR="004815FF" w:rsidRDefault="00915717">
            <w:pPr>
              <w:jc w:val="center"/>
              <w:rPr>
                <w:rFonts w:ascii="宋体" w:eastAsia="宋体" w:hAnsi="宋体" w:cs="宋体"/>
                <w:szCs w:val="21"/>
              </w:rPr>
            </w:pPr>
            <w:r>
              <w:rPr>
                <w:rFonts w:ascii="宋体" w:eastAsia="宋体" w:hAnsi="宋体" w:cs="宋体" w:hint="eastAsia"/>
                <w:szCs w:val="21"/>
              </w:rPr>
              <w:t>961</w:t>
            </w:r>
          </w:p>
        </w:tc>
        <w:tc>
          <w:tcPr>
            <w:tcW w:w="2865" w:type="dxa"/>
            <w:tcBorders>
              <w:top w:val="single" w:sz="4" w:space="0" w:color="000000"/>
              <w:left w:val="single" w:sz="4" w:space="0" w:color="000000"/>
              <w:bottom w:val="single" w:sz="4" w:space="0" w:color="000000"/>
              <w:right w:val="single" w:sz="4" w:space="0" w:color="000000"/>
            </w:tcBorders>
            <w:shd w:val="clear" w:color="auto" w:fill="auto"/>
          </w:tcPr>
          <w:p w14:paraId="54502178" w14:textId="77777777" w:rsidR="004815FF" w:rsidRDefault="00915717">
            <w:pPr>
              <w:jc w:val="center"/>
              <w:rPr>
                <w:rFonts w:ascii="宋体" w:eastAsia="宋体" w:hAnsi="宋体" w:cs="宋体"/>
                <w:szCs w:val="21"/>
              </w:rPr>
            </w:pPr>
            <w:r>
              <w:rPr>
                <w:rFonts w:ascii="宋体" w:eastAsia="宋体" w:hAnsi="宋体" w:cs="宋体" w:hint="eastAsia"/>
                <w:szCs w:val="21"/>
              </w:rPr>
              <w:t>2585</w:t>
            </w:r>
          </w:p>
        </w:tc>
      </w:tr>
    </w:tbl>
    <w:p w14:paraId="033B7DBE" w14:textId="77777777" w:rsidR="004815FF" w:rsidRDefault="00915717">
      <w:pPr>
        <w:rPr>
          <w:rFonts w:ascii="宋体" w:eastAsia="宋体" w:hAnsi="宋体" w:cs="宋体"/>
          <w:szCs w:val="21"/>
        </w:rPr>
      </w:pPr>
      <w:r>
        <w:rPr>
          <w:rFonts w:ascii="宋体" w:eastAsia="宋体" w:hAnsi="宋体" w:cs="宋体"/>
          <w:szCs w:val="21"/>
        </w:rPr>
        <w:t>注</w:t>
      </w:r>
      <w:r>
        <w:rPr>
          <w:rFonts w:ascii="宋体" w:eastAsia="宋体" w:hAnsi="宋体" w:cs="宋体" w:hint="eastAsia"/>
          <w:szCs w:val="21"/>
        </w:rPr>
        <w:t>：</w:t>
      </w:r>
      <w:r>
        <w:rPr>
          <w:rFonts w:ascii="宋体" w:eastAsia="宋体" w:hAnsi="宋体" w:cs="宋体" w:hint="eastAsia"/>
          <w:szCs w:val="21"/>
        </w:rPr>
        <w:t>0</w:t>
      </w:r>
      <w:r>
        <w:rPr>
          <w:rFonts w:ascii="宋体" w:eastAsia="宋体" w:hAnsi="宋体" w:cs="宋体" w:hint="eastAsia"/>
          <w:szCs w:val="21"/>
        </w:rPr>
        <w:t>周岁指出生满</w:t>
      </w:r>
      <w:r>
        <w:rPr>
          <w:rFonts w:ascii="宋体" w:eastAsia="宋体" w:hAnsi="宋体" w:cs="宋体" w:hint="eastAsia"/>
          <w:szCs w:val="21"/>
        </w:rPr>
        <w:t>3</w:t>
      </w:r>
      <w:r>
        <w:rPr>
          <w:rFonts w:ascii="宋体" w:eastAsia="宋体" w:hAnsi="宋体" w:cs="宋体"/>
          <w:szCs w:val="21"/>
        </w:rPr>
        <w:t>0</w:t>
      </w:r>
      <w:r>
        <w:rPr>
          <w:rFonts w:ascii="宋体" w:eastAsia="宋体" w:hAnsi="宋体" w:cs="宋体"/>
          <w:szCs w:val="21"/>
        </w:rPr>
        <w:t>日且健康出院</w:t>
      </w:r>
      <w:r>
        <w:rPr>
          <w:rFonts w:ascii="宋体" w:eastAsia="宋体" w:hAnsi="宋体" w:cs="宋体" w:hint="eastAsia"/>
          <w:szCs w:val="21"/>
        </w:rPr>
        <w:t>。</w:t>
      </w:r>
    </w:p>
    <w:p w14:paraId="1C538CCF" w14:textId="77777777" w:rsidR="004815FF" w:rsidRDefault="004815FF">
      <w:pPr>
        <w:rPr>
          <w:rFonts w:ascii="宋体" w:eastAsia="宋体" w:hAnsi="宋体" w:cs="宋体"/>
          <w:szCs w:val="21"/>
        </w:rPr>
      </w:pPr>
    </w:p>
    <w:p w14:paraId="4C4DB02D" w14:textId="77777777" w:rsidR="004815FF" w:rsidRDefault="00915717">
      <w:pPr>
        <w:numPr>
          <w:ilvl w:val="255"/>
          <w:numId w:val="0"/>
        </w:numPr>
        <w:tabs>
          <w:tab w:val="left" w:pos="0"/>
        </w:tabs>
        <w:spacing w:line="312" w:lineRule="auto"/>
        <w:ind w:firstLineChars="200" w:firstLine="422"/>
        <w:rPr>
          <w:rFonts w:ascii="宋体" w:eastAsia="宋体" w:hAnsi="宋体" w:cs="宋体"/>
          <w:szCs w:val="21"/>
        </w:rPr>
      </w:pPr>
      <w:r>
        <w:rPr>
          <w:rFonts w:ascii="宋体" w:eastAsia="宋体" w:hAnsi="宋体" w:cs="宋体" w:hint="eastAsia"/>
          <w:b/>
          <w:szCs w:val="21"/>
          <w:lang w:bidi="ar"/>
        </w:rPr>
        <w:t>三、调整系数</w:t>
      </w:r>
    </w:p>
    <w:p w14:paraId="5B6C8A0F" w14:textId="77777777" w:rsidR="004815FF" w:rsidRDefault="00915717">
      <w:pPr>
        <w:spacing w:line="312" w:lineRule="auto"/>
        <w:ind w:firstLineChars="200" w:firstLine="420"/>
        <w:rPr>
          <w:rFonts w:ascii="宋体" w:eastAsia="宋体" w:hAnsi="宋体" w:cs="宋体"/>
          <w:szCs w:val="21"/>
        </w:rPr>
      </w:pPr>
      <w:r>
        <w:rPr>
          <w:rFonts w:ascii="宋体" w:eastAsia="宋体" w:hAnsi="宋体" w:cs="宋体"/>
          <w:szCs w:val="21"/>
          <w:lang w:bidi="ar"/>
        </w:rPr>
        <w:t>1</w:t>
      </w:r>
      <w:r>
        <w:rPr>
          <w:rFonts w:ascii="宋体" w:eastAsia="宋体" w:hAnsi="宋体" w:cs="宋体" w:hint="eastAsia"/>
          <w:szCs w:val="21"/>
          <w:lang w:bidi="ar"/>
        </w:rPr>
        <w:t>、规模调整系数：按渠道年度投保人数规模，进行划分。</w:t>
      </w:r>
    </w:p>
    <w:tbl>
      <w:tblPr>
        <w:tblW w:w="4680" w:type="dxa"/>
        <w:jc w:val="center"/>
        <w:tblLayout w:type="fixed"/>
        <w:tblLook w:val="04A0" w:firstRow="1" w:lastRow="0" w:firstColumn="1" w:lastColumn="0" w:noHBand="0" w:noVBand="1"/>
      </w:tblPr>
      <w:tblGrid>
        <w:gridCol w:w="3080"/>
        <w:gridCol w:w="1600"/>
      </w:tblGrid>
      <w:tr w:rsidR="004815FF" w14:paraId="3BB539C2" w14:textId="77777777">
        <w:trPr>
          <w:trHeight w:val="300"/>
          <w:jc w:val="center"/>
        </w:trPr>
        <w:tc>
          <w:tcPr>
            <w:tcW w:w="3080" w:type="dxa"/>
            <w:tcBorders>
              <w:top w:val="single" w:sz="4" w:space="0" w:color="auto"/>
              <w:left w:val="single" w:sz="4" w:space="0" w:color="auto"/>
              <w:bottom w:val="single" w:sz="4" w:space="0" w:color="auto"/>
              <w:right w:val="single" w:sz="4" w:space="0" w:color="auto"/>
            </w:tcBorders>
            <w:vAlign w:val="center"/>
          </w:tcPr>
          <w:p w14:paraId="6DF947E0"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年度投保人数（</w:t>
            </w:r>
            <w:r>
              <w:rPr>
                <w:rFonts w:ascii="宋体" w:eastAsia="宋体" w:hAnsi="宋体" w:cs="宋体"/>
                <w:szCs w:val="21"/>
                <w:lang w:bidi="ar"/>
              </w:rPr>
              <w:t>N</w:t>
            </w:r>
            <w:r>
              <w:rPr>
                <w:rFonts w:ascii="宋体" w:eastAsia="宋体" w:hAnsi="宋体" w:cs="宋体"/>
                <w:szCs w:val="21"/>
                <w:lang w:bidi="ar"/>
              </w:rPr>
              <w:t>）</w:t>
            </w:r>
          </w:p>
        </w:tc>
        <w:tc>
          <w:tcPr>
            <w:tcW w:w="1600" w:type="dxa"/>
            <w:tcBorders>
              <w:top w:val="single" w:sz="4" w:space="0" w:color="auto"/>
              <w:left w:val="nil"/>
              <w:bottom w:val="single" w:sz="4" w:space="0" w:color="auto"/>
              <w:right w:val="single" w:sz="4" w:space="0" w:color="auto"/>
            </w:tcBorders>
            <w:vAlign w:val="center"/>
          </w:tcPr>
          <w:p w14:paraId="0F4741D5"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4815FF" w14:paraId="54A2B933" w14:textId="77777777">
        <w:trPr>
          <w:trHeight w:val="90"/>
          <w:jc w:val="center"/>
        </w:trPr>
        <w:tc>
          <w:tcPr>
            <w:tcW w:w="3080" w:type="dxa"/>
            <w:tcBorders>
              <w:top w:val="nil"/>
              <w:left w:val="single" w:sz="4" w:space="0" w:color="auto"/>
              <w:bottom w:val="single" w:sz="4" w:space="0" w:color="auto"/>
              <w:right w:val="single" w:sz="4" w:space="0" w:color="auto"/>
            </w:tcBorders>
            <w:vAlign w:val="center"/>
          </w:tcPr>
          <w:p w14:paraId="327595DA"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N&gt;200</w:t>
            </w:r>
            <w:r>
              <w:rPr>
                <w:rFonts w:ascii="宋体" w:eastAsia="宋体" w:hAnsi="宋体" w:cs="宋体" w:hint="eastAsia"/>
                <w:szCs w:val="21"/>
                <w:lang w:bidi="ar"/>
              </w:rPr>
              <w:t>00</w:t>
            </w:r>
          </w:p>
        </w:tc>
        <w:tc>
          <w:tcPr>
            <w:tcW w:w="1600" w:type="dxa"/>
            <w:tcBorders>
              <w:top w:val="nil"/>
              <w:left w:val="nil"/>
              <w:bottom w:val="single" w:sz="4" w:space="0" w:color="auto"/>
              <w:right w:val="single" w:sz="4" w:space="0" w:color="auto"/>
            </w:tcBorders>
            <w:vAlign w:val="center"/>
          </w:tcPr>
          <w:p w14:paraId="6402A5E2"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[0.6,0.7)</w:t>
            </w:r>
          </w:p>
        </w:tc>
      </w:tr>
      <w:tr w:rsidR="004815FF" w14:paraId="67A9CC4E"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01A7BB2A"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100</w:t>
            </w:r>
            <w:r>
              <w:rPr>
                <w:rFonts w:ascii="宋体" w:eastAsia="宋体" w:hAnsi="宋体" w:cs="宋体"/>
                <w:szCs w:val="21"/>
                <w:lang w:bidi="ar"/>
              </w:rPr>
              <w:t>00&lt;N≤</w:t>
            </w:r>
            <w:r>
              <w:rPr>
                <w:rFonts w:ascii="宋体" w:eastAsia="宋体" w:hAnsi="宋体" w:cs="宋体" w:hint="eastAsia"/>
                <w:szCs w:val="21"/>
                <w:lang w:bidi="ar"/>
              </w:rPr>
              <w:t>200</w:t>
            </w:r>
            <w:r>
              <w:rPr>
                <w:rFonts w:ascii="宋体" w:eastAsia="宋体" w:hAnsi="宋体" w:cs="宋体"/>
                <w:szCs w:val="21"/>
                <w:lang w:bidi="ar"/>
              </w:rPr>
              <w:t>00</w:t>
            </w:r>
          </w:p>
        </w:tc>
        <w:tc>
          <w:tcPr>
            <w:tcW w:w="1600" w:type="dxa"/>
            <w:tcBorders>
              <w:top w:val="nil"/>
              <w:left w:val="nil"/>
              <w:bottom w:val="single" w:sz="4" w:space="0" w:color="auto"/>
              <w:right w:val="single" w:sz="4" w:space="0" w:color="auto"/>
            </w:tcBorders>
            <w:vAlign w:val="center"/>
          </w:tcPr>
          <w:p w14:paraId="1AC3E15F"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[0.7,0.9)</w:t>
            </w:r>
          </w:p>
        </w:tc>
      </w:tr>
      <w:tr w:rsidR="004815FF" w14:paraId="5DFC47BA"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780FCD06"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50</w:t>
            </w:r>
            <w:r>
              <w:rPr>
                <w:rFonts w:ascii="宋体" w:eastAsia="宋体" w:hAnsi="宋体" w:cs="宋体"/>
                <w:szCs w:val="21"/>
                <w:lang w:bidi="ar"/>
              </w:rPr>
              <w:t>00&lt;N≤</w:t>
            </w:r>
            <w:r>
              <w:rPr>
                <w:rFonts w:ascii="宋体" w:eastAsia="宋体" w:hAnsi="宋体" w:cs="宋体" w:hint="eastAsia"/>
                <w:szCs w:val="21"/>
                <w:lang w:bidi="ar"/>
              </w:rPr>
              <w:t>100</w:t>
            </w:r>
            <w:r>
              <w:rPr>
                <w:rFonts w:ascii="宋体" w:eastAsia="宋体" w:hAnsi="宋体" w:cs="宋体"/>
                <w:szCs w:val="21"/>
                <w:lang w:bidi="ar"/>
              </w:rPr>
              <w:t>00</w:t>
            </w:r>
          </w:p>
        </w:tc>
        <w:tc>
          <w:tcPr>
            <w:tcW w:w="1600" w:type="dxa"/>
            <w:tcBorders>
              <w:top w:val="nil"/>
              <w:left w:val="nil"/>
              <w:bottom w:val="single" w:sz="4" w:space="0" w:color="auto"/>
              <w:right w:val="single" w:sz="4" w:space="0" w:color="auto"/>
            </w:tcBorders>
            <w:vAlign w:val="center"/>
          </w:tcPr>
          <w:p w14:paraId="11394AEE"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[0.9,1.1)</w:t>
            </w:r>
          </w:p>
        </w:tc>
      </w:tr>
      <w:tr w:rsidR="004815FF" w14:paraId="07DE9061"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32589E69"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N≤</w:t>
            </w:r>
            <w:r>
              <w:rPr>
                <w:rFonts w:ascii="宋体" w:eastAsia="宋体" w:hAnsi="宋体" w:cs="宋体" w:hint="eastAsia"/>
                <w:szCs w:val="21"/>
                <w:lang w:bidi="ar"/>
              </w:rPr>
              <w:t>5</w:t>
            </w:r>
            <w:r>
              <w:rPr>
                <w:rFonts w:ascii="宋体" w:eastAsia="宋体" w:hAnsi="宋体" w:cs="宋体"/>
                <w:szCs w:val="21"/>
                <w:lang w:bidi="ar"/>
              </w:rPr>
              <w:t>00</w:t>
            </w:r>
            <w:r>
              <w:rPr>
                <w:rFonts w:ascii="宋体" w:eastAsia="宋体" w:hAnsi="宋体" w:cs="宋体" w:hint="eastAsia"/>
                <w:szCs w:val="21"/>
                <w:lang w:bidi="ar"/>
              </w:rPr>
              <w:t>0</w:t>
            </w:r>
          </w:p>
        </w:tc>
        <w:tc>
          <w:tcPr>
            <w:tcW w:w="1600" w:type="dxa"/>
            <w:tcBorders>
              <w:top w:val="nil"/>
              <w:left w:val="nil"/>
              <w:bottom w:val="single" w:sz="4" w:space="0" w:color="auto"/>
              <w:right w:val="single" w:sz="4" w:space="0" w:color="auto"/>
            </w:tcBorders>
            <w:vAlign w:val="center"/>
          </w:tcPr>
          <w:p w14:paraId="0CC1F4F2"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[1.1,1.5]</w:t>
            </w:r>
          </w:p>
        </w:tc>
      </w:tr>
    </w:tbl>
    <w:p w14:paraId="00559004" w14:textId="77777777" w:rsidR="004815FF" w:rsidRDefault="004815FF">
      <w:pPr>
        <w:spacing w:line="312" w:lineRule="auto"/>
        <w:ind w:firstLineChars="200" w:firstLine="420"/>
        <w:rPr>
          <w:rFonts w:ascii="宋体" w:eastAsia="宋体" w:hAnsi="宋体" w:cs="宋体"/>
          <w:szCs w:val="21"/>
          <w:lang w:bidi="ar"/>
        </w:rPr>
      </w:pPr>
    </w:p>
    <w:p w14:paraId="6D829476" w14:textId="77777777" w:rsidR="004815FF" w:rsidRDefault="00915717">
      <w:pPr>
        <w:spacing w:line="312" w:lineRule="auto"/>
        <w:ind w:firstLineChars="200" w:firstLine="420"/>
        <w:rPr>
          <w:rFonts w:ascii="宋体" w:eastAsia="宋体" w:hAnsi="宋体" w:cs="宋体"/>
          <w:szCs w:val="21"/>
        </w:rPr>
      </w:pPr>
      <w:r>
        <w:rPr>
          <w:rFonts w:ascii="宋体" w:eastAsia="宋体" w:hAnsi="宋体" w:cs="宋体"/>
          <w:szCs w:val="21"/>
          <w:lang w:bidi="ar"/>
        </w:rPr>
        <w:lastRenderedPageBreak/>
        <w:t>2</w:t>
      </w:r>
      <w:r>
        <w:rPr>
          <w:rFonts w:ascii="宋体" w:eastAsia="宋体" w:hAnsi="宋体" w:cs="宋体" w:hint="eastAsia"/>
          <w:szCs w:val="21"/>
          <w:lang w:bidi="ar"/>
        </w:rPr>
        <w:t>、历史赔付率调整系数：按渠道近三年赔付率情况，进行划分。</w:t>
      </w:r>
    </w:p>
    <w:tbl>
      <w:tblPr>
        <w:tblW w:w="4680" w:type="dxa"/>
        <w:jc w:val="center"/>
        <w:tblLayout w:type="fixed"/>
        <w:tblLook w:val="04A0" w:firstRow="1" w:lastRow="0" w:firstColumn="1" w:lastColumn="0" w:noHBand="0" w:noVBand="1"/>
      </w:tblPr>
      <w:tblGrid>
        <w:gridCol w:w="3080"/>
        <w:gridCol w:w="1600"/>
      </w:tblGrid>
      <w:tr w:rsidR="004815FF" w14:paraId="11F99C61" w14:textId="77777777">
        <w:trPr>
          <w:trHeight w:val="300"/>
          <w:jc w:val="center"/>
        </w:trPr>
        <w:tc>
          <w:tcPr>
            <w:tcW w:w="3080" w:type="dxa"/>
            <w:tcBorders>
              <w:top w:val="single" w:sz="4" w:space="0" w:color="auto"/>
              <w:left w:val="single" w:sz="4" w:space="0" w:color="auto"/>
              <w:bottom w:val="single" w:sz="4" w:space="0" w:color="auto"/>
              <w:right w:val="single" w:sz="4" w:space="0" w:color="auto"/>
            </w:tcBorders>
            <w:vAlign w:val="center"/>
          </w:tcPr>
          <w:p w14:paraId="458656C0"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历史赔付率</w:t>
            </w:r>
          </w:p>
        </w:tc>
        <w:tc>
          <w:tcPr>
            <w:tcW w:w="1600" w:type="dxa"/>
            <w:tcBorders>
              <w:top w:val="single" w:sz="4" w:space="0" w:color="auto"/>
              <w:left w:val="nil"/>
              <w:bottom w:val="single" w:sz="4" w:space="0" w:color="auto"/>
              <w:right w:val="single" w:sz="4" w:space="0" w:color="auto"/>
            </w:tcBorders>
            <w:vAlign w:val="center"/>
          </w:tcPr>
          <w:p w14:paraId="4DBACA8F"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4815FF" w14:paraId="57D54840"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2FF0F335"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0%-30%</w:t>
            </w:r>
            <w:r>
              <w:rPr>
                <w:rFonts w:ascii="宋体" w:eastAsia="宋体" w:hAnsi="宋体" w:cs="宋体"/>
                <w:szCs w:val="21"/>
                <w:lang w:bidi="ar"/>
              </w:rPr>
              <w:t>（含）</w:t>
            </w:r>
          </w:p>
        </w:tc>
        <w:tc>
          <w:tcPr>
            <w:tcW w:w="1600" w:type="dxa"/>
            <w:tcBorders>
              <w:top w:val="nil"/>
              <w:left w:val="nil"/>
              <w:bottom w:val="single" w:sz="4" w:space="0" w:color="auto"/>
              <w:right w:val="single" w:sz="4" w:space="0" w:color="auto"/>
            </w:tcBorders>
            <w:vAlign w:val="center"/>
          </w:tcPr>
          <w:p w14:paraId="49AEF40C"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[0.5,0.7]</w:t>
            </w:r>
          </w:p>
        </w:tc>
      </w:tr>
      <w:tr w:rsidR="004815FF" w14:paraId="65986153"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2C419B90"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30%-50%</w:t>
            </w:r>
            <w:r>
              <w:rPr>
                <w:rFonts w:ascii="宋体" w:eastAsia="宋体" w:hAnsi="宋体" w:cs="宋体"/>
                <w:szCs w:val="21"/>
                <w:lang w:bidi="ar"/>
              </w:rPr>
              <w:t>（含）</w:t>
            </w:r>
          </w:p>
        </w:tc>
        <w:tc>
          <w:tcPr>
            <w:tcW w:w="1600" w:type="dxa"/>
            <w:tcBorders>
              <w:top w:val="nil"/>
              <w:left w:val="nil"/>
              <w:bottom w:val="single" w:sz="4" w:space="0" w:color="auto"/>
              <w:right w:val="single" w:sz="4" w:space="0" w:color="auto"/>
            </w:tcBorders>
            <w:vAlign w:val="center"/>
          </w:tcPr>
          <w:p w14:paraId="6BF9B4C2"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(0.7,0.9]</w:t>
            </w:r>
          </w:p>
        </w:tc>
      </w:tr>
      <w:tr w:rsidR="004815FF" w14:paraId="18E106FF"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21DA87E5"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50%-80%</w:t>
            </w:r>
            <w:r>
              <w:rPr>
                <w:rFonts w:ascii="宋体" w:eastAsia="宋体" w:hAnsi="宋体" w:cs="宋体"/>
                <w:szCs w:val="21"/>
                <w:lang w:bidi="ar"/>
              </w:rPr>
              <w:t>（含）</w:t>
            </w:r>
          </w:p>
        </w:tc>
        <w:tc>
          <w:tcPr>
            <w:tcW w:w="1600" w:type="dxa"/>
            <w:tcBorders>
              <w:top w:val="nil"/>
              <w:left w:val="nil"/>
              <w:bottom w:val="single" w:sz="4" w:space="0" w:color="auto"/>
              <w:right w:val="single" w:sz="4" w:space="0" w:color="auto"/>
            </w:tcBorders>
            <w:vAlign w:val="center"/>
          </w:tcPr>
          <w:p w14:paraId="579C0E64"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(0.9,1.1]</w:t>
            </w:r>
          </w:p>
        </w:tc>
      </w:tr>
      <w:tr w:rsidR="004815FF" w14:paraId="533C9908"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0BD610FF"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80%</w:t>
            </w:r>
            <w:r>
              <w:rPr>
                <w:rFonts w:ascii="宋体" w:eastAsia="宋体" w:hAnsi="宋体" w:cs="宋体"/>
                <w:szCs w:val="21"/>
                <w:lang w:bidi="ar"/>
              </w:rPr>
              <w:t>以上</w:t>
            </w:r>
          </w:p>
        </w:tc>
        <w:tc>
          <w:tcPr>
            <w:tcW w:w="1600" w:type="dxa"/>
            <w:tcBorders>
              <w:top w:val="nil"/>
              <w:left w:val="nil"/>
              <w:bottom w:val="single" w:sz="4" w:space="0" w:color="auto"/>
              <w:right w:val="single" w:sz="4" w:space="0" w:color="auto"/>
            </w:tcBorders>
            <w:vAlign w:val="center"/>
          </w:tcPr>
          <w:p w14:paraId="2E56CE7F"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(1.1,1.5]</w:t>
            </w:r>
          </w:p>
        </w:tc>
      </w:tr>
      <w:tr w:rsidR="004815FF" w14:paraId="6F08BFBD"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56C798E7" w14:textId="77777777" w:rsidR="004815FF" w:rsidRDefault="00915717">
            <w:pPr>
              <w:widowControl/>
              <w:spacing w:line="312" w:lineRule="auto"/>
              <w:jc w:val="center"/>
              <w:rPr>
                <w:rFonts w:ascii="宋体" w:eastAsia="宋体" w:hAnsi="宋体" w:cs="宋体"/>
                <w:szCs w:val="21"/>
              </w:rPr>
            </w:pPr>
            <w:r>
              <w:rPr>
                <w:rFonts w:ascii="宋体" w:eastAsia="宋体" w:hAnsi="宋体" w:cs="宋体" w:hint="eastAsia"/>
                <w:szCs w:val="21"/>
                <w:lang w:bidi="ar"/>
              </w:rPr>
              <w:t>无历史赔付率</w:t>
            </w:r>
          </w:p>
        </w:tc>
        <w:tc>
          <w:tcPr>
            <w:tcW w:w="1600" w:type="dxa"/>
            <w:tcBorders>
              <w:top w:val="nil"/>
              <w:left w:val="nil"/>
              <w:bottom w:val="single" w:sz="4" w:space="0" w:color="auto"/>
              <w:right w:val="single" w:sz="4" w:space="0" w:color="auto"/>
            </w:tcBorders>
            <w:vAlign w:val="center"/>
          </w:tcPr>
          <w:p w14:paraId="4241BD52" w14:textId="77777777" w:rsidR="004815FF" w:rsidRDefault="00915717">
            <w:pPr>
              <w:widowControl/>
              <w:spacing w:line="312" w:lineRule="auto"/>
              <w:jc w:val="center"/>
              <w:rPr>
                <w:rFonts w:ascii="宋体" w:eastAsia="宋体" w:hAnsi="宋体" w:cs="宋体"/>
                <w:szCs w:val="21"/>
              </w:rPr>
            </w:pPr>
            <w:r>
              <w:rPr>
                <w:rFonts w:ascii="宋体" w:eastAsia="宋体" w:hAnsi="宋体" w:cs="宋体"/>
                <w:szCs w:val="21"/>
                <w:lang w:bidi="ar"/>
              </w:rPr>
              <w:t>1.0</w:t>
            </w:r>
          </w:p>
        </w:tc>
      </w:tr>
    </w:tbl>
    <w:p w14:paraId="3DB0A468" w14:textId="77777777" w:rsidR="004815FF" w:rsidRDefault="004815FF">
      <w:pPr>
        <w:spacing w:line="288" w:lineRule="auto"/>
        <w:rPr>
          <w:rFonts w:ascii="宋体" w:eastAsia="宋体" w:hAnsi="宋体" w:cs="宋体"/>
          <w:b/>
          <w:szCs w:val="21"/>
        </w:rPr>
      </w:pPr>
    </w:p>
    <w:p w14:paraId="3C9FEF3E" w14:textId="77777777" w:rsidR="004815FF" w:rsidRDefault="00915717">
      <w:pPr>
        <w:spacing w:line="312" w:lineRule="auto"/>
        <w:ind w:firstLineChars="200" w:firstLine="420"/>
        <w:rPr>
          <w:rFonts w:ascii="宋体" w:eastAsia="宋体" w:hAnsi="宋体" w:cs="宋体"/>
          <w:szCs w:val="21"/>
          <w:lang w:bidi="ar"/>
        </w:rPr>
      </w:pPr>
      <w:r>
        <w:rPr>
          <w:rFonts w:ascii="宋体" w:eastAsia="宋体" w:hAnsi="宋体" w:cs="宋体"/>
          <w:szCs w:val="21"/>
          <w:lang w:bidi="ar"/>
        </w:rPr>
        <w:t>3</w:t>
      </w:r>
      <w:r>
        <w:rPr>
          <w:rFonts w:ascii="宋体" w:eastAsia="宋体" w:hAnsi="宋体" w:cs="宋体" w:hint="eastAsia"/>
          <w:szCs w:val="21"/>
          <w:lang w:bidi="ar"/>
        </w:rPr>
        <w:t>、等待期调整系数：按保单约定的等待期天数，进行划分。</w:t>
      </w:r>
    </w:p>
    <w:tbl>
      <w:tblPr>
        <w:tblStyle w:val="ae"/>
        <w:tblW w:w="5688" w:type="dxa"/>
        <w:tblInd w:w="1411" w:type="dxa"/>
        <w:tblLayout w:type="fixed"/>
        <w:tblLook w:val="04A0" w:firstRow="1" w:lastRow="0" w:firstColumn="1" w:lastColumn="0" w:noHBand="0" w:noVBand="1"/>
      </w:tblPr>
      <w:tblGrid>
        <w:gridCol w:w="3375"/>
        <w:gridCol w:w="2313"/>
      </w:tblGrid>
      <w:tr w:rsidR="004815FF" w14:paraId="77194E8D" w14:textId="77777777" w:rsidTr="00FF146D">
        <w:tc>
          <w:tcPr>
            <w:tcW w:w="3375" w:type="dxa"/>
          </w:tcPr>
          <w:p w14:paraId="5EA9DF9C" w14:textId="77777777"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hint="eastAsia"/>
                <w:bCs/>
                <w:szCs w:val="21"/>
              </w:rPr>
              <w:t>等待期</w:t>
            </w:r>
          </w:p>
        </w:tc>
        <w:tc>
          <w:tcPr>
            <w:tcW w:w="2313" w:type="dxa"/>
          </w:tcPr>
          <w:p w14:paraId="35F44574" w14:textId="77777777"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hint="eastAsia"/>
                <w:bCs/>
                <w:szCs w:val="21"/>
              </w:rPr>
              <w:t>调整系数</w:t>
            </w:r>
          </w:p>
        </w:tc>
      </w:tr>
      <w:tr w:rsidR="004815FF" w14:paraId="69F648A1" w14:textId="77777777" w:rsidTr="00FF146D">
        <w:tc>
          <w:tcPr>
            <w:tcW w:w="3375" w:type="dxa"/>
          </w:tcPr>
          <w:p w14:paraId="20E76824" w14:textId="77777777"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bCs/>
                <w:szCs w:val="21"/>
              </w:rPr>
              <w:t>0</w:t>
            </w:r>
            <w:r>
              <w:rPr>
                <w:rFonts w:ascii="宋体" w:eastAsia="宋体" w:hAnsi="宋体" w:cs="宋体"/>
                <w:bCs/>
                <w:szCs w:val="21"/>
              </w:rPr>
              <w:t>天</w:t>
            </w:r>
            <w:r>
              <w:rPr>
                <w:rFonts w:ascii="宋体" w:eastAsia="宋体" w:hAnsi="宋体" w:hint="eastAsia"/>
                <w:szCs w:val="21"/>
              </w:rPr>
              <w:t>（含）至</w:t>
            </w:r>
            <w:r>
              <w:rPr>
                <w:rFonts w:ascii="宋体" w:eastAsia="宋体" w:hAnsi="宋体" w:hint="eastAsia"/>
                <w:szCs w:val="21"/>
              </w:rPr>
              <w:t>3</w:t>
            </w:r>
            <w:r>
              <w:rPr>
                <w:rFonts w:ascii="宋体" w:eastAsia="宋体" w:hAnsi="宋体"/>
                <w:szCs w:val="21"/>
              </w:rPr>
              <w:t>0</w:t>
            </w:r>
            <w:r>
              <w:rPr>
                <w:rFonts w:ascii="宋体" w:eastAsia="宋体" w:hAnsi="宋体"/>
                <w:szCs w:val="21"/>
              </w:rPr>
              <w:t>天</w:t>
            </w:r>
            <w:r>
              <w:rPr>
                <w:rFonts w:ascii="宋体" w:eastAsia="宋体" w:hAnsi="宋体" w:hint="eastAsia"/>
                <w:szCs w:val="21"/>
              </w:rPr>
              <w:t>（不含）</w:t>
            </w:r>
          </w:p>
        </w:tc>
        <w:tc>
          <w:tcPr>
            <w:tcW w:w="2313" w:type="dxa"/>
          </w:tcPr>
          <w:p w14:paraId="6892FCBA" w14:textId="709F6182"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hint="eastAsia"/>
                <w:szCs w:val="21"/>
                <w:lang w:bidi="ar"/>
              </w:rPr>
              <w:t>（</w:t>
            </w:r>
            <w:r>
              <w:rPr>
                <w:rFonts w:ascii="宋体" w:eastAsia="宋体" w:hAnsi="宋体" w:cs="宋体"/>
                <w:bCs/>
                <w:szCs w:val="21"/>
              </w:rPr>
              <w:t>1</w:t>
            </w:r>
            <w:r>
              <w:rPr>
                <w:rFonts w:ascii="宋体" w:eastAsia="宋体" w:hAnsi="宋体" w:cs="宋体"/>
                <w:bCs/>
                <w:szCs w:val="21"/>
                <w:lang w:eastAsia="zh-Hans"/>
              </w:rPr>
              <w:t>.</w:t>
            </w:r>
            <w:r>
              <w:rPr>
                <w:rFonts w:ascii="宋体" w:eastAsia="宋体" w:hAnsi="宋体" w:cs="宋体" w:hint="eastAsia"/>
                <w:bCs/>
                <w:szCs w:val="21"/>
              </w:rPr>
              <w:t>0</w:t>
            </w:r>
            <w:r>
              <w:rPr>
                <w:rFonts w:ascii="宋体" w:eastAsia="宋体" w:hAnsi="宋体" w:cs="宋体" w:hint="eastAsia"/>
                <w:bCs/>
                <w:szCs w:val="21"/>
              </w:rPr>
              <w:t>，</w:t>
            </w:r>
            <w:r>
              <w:rPr>
                <w:rFonts w:ascii="宋体" w:eastAsia="宋体" w:hAnsi="宋体" w:cs="宋体" w:hint="eastAsia"/>
                <w:bCs/>
                <w:szCs w:val="21"/>
              </w:rPr>
              <w:t>1.</w:t>
            </w:r>
            <w:r>
              <w:rPr>
                <w:rFonts w:ascii="宋体" w:eastAsia="宋体" w:hAnsi="宋体" w:cs="宋体" w:hint="eastAsia"/>
                <w:bCs/>
                <w:szCs w:val="21"/>
              </w:rPr>
              <w:t>2</w:t>
            </w:r>
            <w:r>
              <w:rPr>
                <w:rFonts w:ascii="宋体" w:eastAsia="宋体" w:hAnsi="宋体" w:cs="宋体"/>
                <w:bCs/>
                <w:szCs w:val="21"/>
              </w:rPr>
              <w:t>]</w:t>
            </w:r>
          </w:p>
        </w:tc>
      </w:tr>
      <w:tr w:rsidR="004815FF" w14:paraId="7D93175E" w14:textId="77777777" w:rsidTr="00FF146D">
        <w:tc>
          <w:tcPr>
            <w:tcW w:w="3375" w:type="dxa"/>
          </w:tcPr>
          <w:p w14:paraId="284D3942" w14:textId="77777777"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bCs/>
                <w:szCs w:val="21"/>
              </w:rPr>
              <w:t>30</w:t>
            </w:r>
            <w:r>
              <w:rPr>
                <w:rFonts w:ascii="宋体" w:eastAsia="宋体" w:hAnsi="宋体" w:cs="宋体"/>
                <w:bCs/>
                <w:szCs w:val="21"/>
              </w:rPr>
              <w:t>天</w:t>
            </w:r>
            <w:r>
              <w:rPr>
                <w:rFonts w:ascii="宋体" w:eastAsia="宋体" w:hAnsi="宋体" w:hint="eastAsia"/>
                <w:szCs w:val="21"/>
              </w:rPr>
              <w:t>（含）至</w:t>
            </w:r>
            <w:r>
              <w:rPr>
                <w:rFonts w:ascii="宋体" w:eastAsia="宋体" w:hAnsi="宋体" w:hint="eastAsia"/>
                <w:szCs w:val="21"/>
              </w:rPr>
              <w:t>9</w:t>
            </w:r>
            <w:r>
              <w:rPr>
                <w:rFonts w:ascii="宋体" w:eastAsia="宋体" w:hAnsi="宋体"/>
                <w:szCs w:val="21"/>
              </w:rPr>
              <w:t>0</w:t>
            </w:r>
            <w:r>
              <w:rPr>
                <w:rFonts w:ascii="宋体" w:eastAsia="宋体" w:hAnsi="宋体"/>
                <w:szCs w:val="21"/>
              </w:rPr>
              <w:t>天</w:t>
            </w:r>
            <w:r>
              <w:rPr>
                <w:rFonts w:ascii="宋体" w:eastAsia="宋体" w:hAnsi="宋体" w:hint="eastAsia"/>
                <w:szCs w:val="21"/>
              </w:rPr>
              <w:t>（含）</w:t>
            </w:r>
          </w:p>
        </w:tc>
        <w:tc>
          <w:tcPr>
            <w:tcW w:w="2313" w:type="dxa"/>
          </w:tcPr>
          <w:p w14:paraId="359A5A9D" w14:textId="1224924D"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szCs w:val="21"/>
                <w:lang w:bidi="ar"/>
              </w:rPr>
              <w:t>[</w:t>
            </w:r>
            <w:r>
              <w:rPr>
                <w:rFonts w:ascii="宋体" w:eastAsia="宋体" w:hAnsi="宋体" w:cs="宋体"/>
                <w:bCs/>
                <w:szCs w:val="21"/>
              </w:rPr>
              <w:t>0.9</w:t>
            </w: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bCs/>
                <w:szCs w:val="21"/>
                <w:lang w:eastAsia="zh-Hans"/>
              </w:rPr>
              <w:t>.</w:t>
            </w:r>
            <w:r>
              <w:rPr>
                <w:rFonts w:ascii="宋体" w:eastAsia="宋体" w:hAnsi="宋体" w:cs="宋体" w:hint="eastAsia"/>
                <w:bCs/>
                <w:szCs w:val="21"/>
              </w:rPr>
              <w:t>0</w:t>
            </w:r>
            <w:r>
              <w:rPr>
                <w:rFonts w:ascii="宋体" w:eastAsia="宋体" w:hAnsi="宋体" w:cs="宋体"/>
                <w:bCs/>
                <w:szCs w:val="21"/>
              </w:rPr>
              <w:t>]</w:t>
            </w:r>
          </w:p>
        </w:tc>
      </w:tr>
      <w:tr w:rsidR="004815FF" w14:paraId="4DCD4E02" w14:textId="77777777" w:rsidTr="00FF146D">
        <w:tc>
          <w:tcPr>
            <w:tcW w:w="3375" w:type="dxa"/>
          </w:tcPr>
          <w:p w14:paraId="2766D26D" w14:textId="62C590BC"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bCs/>
                <w:szCs w:val="21"/>
              </w:rPr>
              <w:t>9</w:t>
            </w:r>
            <w:r w:rsidR="00FF146D">
              <w:rPr>
                <w:rFonts w:ascii="宋体" w:eastAsia="宋体" w:hAnsi="宋体" w:cs="宋体"/>
                <w:bCs/>
                <w:szCs w:val="21"/>
              </w:rPr>
              <w:t>0</w:t>
            </w:r>
            <w:r>
              <w:rPr>
                <w:rFonts w:ascii="宋体" w:eastAsia="宋体" w:hAnsi="宋体" w:cs="宋体"/>
                <w:bCs/>
                <w:szCs w:val="21"/>
              </w:rPr>
              <w:t>天（</w:t>
            </w:r>
            <w:r>
              <w:rPr>
                <w:rFonts w:ascii="宋体" w:eastAsia="宋体" w:hAnsi="宋体" w:cs="宋体"/>
                <w:bCs/>
                <w:szCs w:val="21"/>
              </w:rPr>
              <w:t>不</w:t>
            </w:r>
            <w:r>
              <w:rPr>
                <w:rFonts w:ascii="宋体" w:eastAsia="宋体" w:hAnsi="宋体" w:cs="宋体"/>
                <w:bCs/>
                <w:szCs w:val="21"/>
              </w:rPr>
              <w:t>含）至</w:t>
            </w:r>
            <w:r>
              <w:rPr>
                <w:rFonts w:ascii="宋体" w:eastAsia="宋体" w:hAnsi="宋体" w:cs="宋体"/>
                <w:bCs/>
                <w:szCs w:val="21"/>
              </w:rPr>
              <w:t>180</w:t>
            </w:r>
            <w:r>
              <w:rPr>
                <w:rFonts w:ascii="宋体" w:eastAsia="宋体" w:hAnsi="宋体" w:cs="宋体"/>
                <w:bCs/>
                <w:szCs w:val="21"/>
              </w:rPr>
              <w:t>天（含）</w:t>
            </w:r>
          </w:p>
        </w:tc>
        <w:tc>
          <w:tcPr>
            <w:tcW w:w="2313" w:type="dxa"/>
          </w:tcPr>
          <w:p w14:paraId="2EA367AE" w14:textId="3B6636D3" w:rsidR="004815FF" w:rsidRDefault="00915717">
            <w:pPr>
              <w:spacing w:line="288" w:lineRule="auto"/>
              <w:ind w:firstLineChars="200" w:firstLine="420"/>
              <w:jc w:val="center"/>
              <w:rPr>
                <w:rFonts w:ascii="宋体" w:eastAsia="宋体" w:hAnsi="宋体" w:cs="宋体"/>
                <w:bCs/>
                <w:szCs w:val="21"/>
              </w:rPr>
            </w:pPr>
            <w:r>
              <w:rPr>
                <w:rFonts w:ascii="宋体" w:eastAsia="宋体" w:hAnsi="宋体" w:cs="宋体"/>
                <w:szCs w:val="21"/>
                <w:lang w:bidi="ar"/>
              </w:rPr>
              <w:t>[</w:t>
            </w:r>
            <w:r>
              <w:rPr>
                <w:rFonts w:ascii="宋体" w:eastAsia="宋体" w:hAnsi="宋体" w:cs="宋体"/>
                <w:bCs/>
                <w:szCs w:val="21"/>
              </w:rPr>
              <w:t>0.7</w:t>
            </w:r>
            <w:r>
              <w:rPr>
                <w:rFonts w:ascii="宋体" w:eastAsia="宋体" w:hAnsi="宋体" w:cs="宋体"/>
                <w:bCs/>
                <w:szCs w:val="21"/>
              </w:rPr>
              <w:t>，</w:t>
            </w:r>
            <w:r>
              <w:rPr>
                <w:rFonts w:ascii="宋体" w:eastAsia="宋体" w:hAnsi="宋体" w:cs="宋体"/>
                <w:bCs/>
                <w:szCs w:val="21"/>
              </w:rPr>
              <w:t>0</w:t>
            </w:r>
            <w:r>
              <w:rPr>
                <w:rFonts w:ascii="宋体" w:eastAsia="宋体" w:hAnsi="宋体" w:cs="宋体"/>
                <w:bCs/>
                <w:szCs w:val="21"/>
                <w:lang w:eastAsia="zh-Hans"/>
              </w:rPr>
              <w:t>.</w:t>
            </w:r>
            <w:r>
              <w:rPr>
                <w:rFonts w:ascii="宋体" w:eastAsia="宋体" w:hAnsi="宋体" w:cs="宋体"/>
                <w:bCs/>
                <w:szCs w:val="21"/>
                <w:lang w:eastAsia="zh-Hans"/>
              </w:rPr>
              <w:t>9</w:t>
            </w:r>
            <w:r>
              <w:rPr>
                <w:rFonts w:ascii="宋体" w:eastAsia="宋体" w:hAnsi="宋体" w:cs="宋体" w:hint="eastAsia"/>
                <w:bCs/>
                <w:szCs w:val="21"/>
              </w:rPr>
              <w:t>）</w:t>
            </w:r>
          </w:p>
        </w:tc>
      </w:tr>
    </w:tbl>
    <w:p w14:paraId="58368DB9" w14:textId="77777777" w:rsidR="004815FF" w:rsidRDefault="004815FF">
      <w:pPr>
        <w:spacing w:line="288" w:lineRule="auto"/>
        <w:ind w:firstLineChars="200" w:firstLine="422"/>
        <w:rPr>
          <w:rFonts w:ascii="宋体" w:eastAsia="宋体" w:hAnsi="宋体" w:cs="宋体"/>
          <w:b/>
          <w:szCs w:val="21"/>
        </w:rPr>
      </w:pPr>
    </w:p>
    <w:p w14:paraId="3FE7DABB" w14:textId="77777777" w:rsidR="004815FF" w:rsidRDefault="00915717">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4</w:t>
      </w:r>
      <w:r>
        <w:rPr>
          <w:rFonts w:ascii="宋体" w:eastAsia="宋体" w:hAnsi="宋体" w:cs="宋体"/>
          <w:szCs w:val="21"/>
          <w:lang w:bidi="ar"/>
        </w:rPr>
        <w:t>、渠道调整系数：按销售渠道，进行划分。</w:t>
      </w:r>
    </w:p>
    <w:tbl>
      <w:tblPr>
        <w:tblW w:w="0" w:type="auto"/>
        <w:jc w:val="center"/>
        <w:tblLayout w:type="fixed"/>
        <w:tblLook w:val="04A0" w:firstRow="1" w:lastRow="0" w:firstColumn="1" w:lastColumn="0" w:noHBand="0" w:noVBand="1"/>
      </w:tblPr>
      <w:tblGrid>
        <w:gridCol w:w="2925"/>
        <w:gridCol w:w="2890"/>
      </w:tblGrid>
      <w:tr w:rsidR="004815FF" w14:paraId="716EFF93"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3CBF20AF"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渠道类型</w:t>
            </w:r>
          </w:p>
        </w:tc>
        <w:tc>
          <w:tcPr>
            <w:tcW w:w="2890" w:type="dxa"/>
            <w:tcBorders>
              <w:top w:val="single" w:sz="4" w:space="0" w:color="auto"/>
              <w:left w:val="nil"/>
              <w:bottom w:val="single" w:sz="4" w:space="0" w:color="auto"/>
              <w:right w:val="single" w:sz="4" w:space="0" w:color="auto"/>
            </w:tcBorders>
            <w:vAlign w:val="center"/>
          </w:tcPr>
          <w:p w14:paraId="0B55B0DF"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调整系数</w:t>
            </w:r>
          </w:p>
        </w:tc>
      </w:tr>
      <w:tr w:rsidR="004815FF" w14:paraId="0D61B391"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4A4F9CD1"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自营渠道</w:t>
            </w:r>
          </w:p>
        </w:tc>
        <w:tc>
          <w:tcPr>
            <w:tcW w:w="2890" w:type="dxa"/>
            <w:tcBorders>
              <w:top w:val="single" w:sz="4" w:space="0" w:color="auto"/>
              <w:left w:val="nil"/>
              <w:bottom w:val="single" w:sz="4" w:space="0" w:color="auto"/>
              <w:right w:val="single" w:sz="4" w:space="0" w:color="auto"/>
            </w:tcBorders>
            <w:vAlign w:val="center"/>
          </w:tcPr>
          <w:p w14:paraId="6B3FE5D9"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(0.8</w:t>
            </w:r>
            <w:r>
              <w:rPr>
                <w:rFonts w:ascii="宋体" w:eastAsia="宋体" w:hAnsi="宋体" w:cs="宋体"/>
                <w:szCs w:val="21"/>
                <w:lang w:bidi="ar"/>
              </w:rPr>
              <w:t>，</w:t>
            </w:r>
            <w:r>
              <w:rPr>
                <w:rFonts w:ascii="宋体" w:eastAsia="宋体" w:hAnsi="宋体" w:cs="宋体"/>
                <w:szCs w:val="21"/>
                <w:lang w:bidi="ar"/>
              </w:rPr>
              <w:t>0.9]</w:t>
            </w:r>
          </w:p>
        </w:tc>
      </w:tr>
      <w:tr w:rsidR="004815FF" w14:paraId="546E4F04"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78326D5B"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第三方渠道</w:t>
            </w:r>
          </w:p>
        </w:tc>
        <w:tc>
          <w:tcPr>
            <w:tcW w:w="2890" w:type="dxa"/>
            <w:tcBorders>
              <w:top w:val="single" w:sz="4" w:space="0" w:color="auto"/>
              <w:left w:val="nil"/>
              <w:bottom w:val="single" w:sz="4" w:space="0" w:color="auto"/>
              <w:right w:val="single" w:sz="4" w:space="0" w:color="auto"/>
            </w:tcBorders>
            <w:vAlign w:val="center"/>
          </w:tcPr>
          <w:p w14:paraId="419A384A"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(0.9</w:t>
            </w:r>
            <w:r>
              <w:rPr>
                <w:rFonts w:ascii="宋体" w:eastAsia="宋体" w:hAnsi="宋体" w:cs="宋体"/>
                <w:szCs w:val="21"/>
                <w:lang w:bidi="ar"/>
              </w:rPr>
              <w:t>，</w:t>
            </w:r>
            <w:r>
              <w:rPr>
                <w:rFonts w:ascii="宋体" w:eastAsia="宋体" w:hAnsi="宋体" w:cs="宋体"/>
                <w:szCs w:val="21"/>
                <w:lang w:bidi="ar"/>
              </w:rPr>
              <w:t>1.2]</w:t>
            </w:r>
          </w:p>
        </w:tc>
      </w:tr>
    </w:tbl>
    <w:p w14:paraId="26DA2804" w14:textId="77777777" w:rsidR="004815FF" w:rsidRDefault="004815FF">
      <w:pPr>
        <w:spacing w:line="312" w:lineRule="auto"/>
        <w:ind w:firstLineChars="200" w:firstLine="420"/>
        <w:rPr>
          <w:rFonts w:ascii="宋体" w:eastAsia="宋体" w:hAnsi="宋体" w:cs="宋体"/>
          <w:szCs w:val="21"/>
          <w:lang w:bidi="ar"/>
        </w:rPr>
      </w:pPr>
    </w:p>
    <w:p w14:paraId="1A3DF9F2" w14:textId="5B5218BD" w:rsidR="004815FF" w:rsidRDefault="00915717">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5</w:t>
      </w:r>
      <w:r>
        <w:rPr>
          <w:rFonts w:ascii="宋体" w:eastAsia="宋体" w:hAnsi="宋体" w:cs="宋体" w:hint="eastAsia"/>
          <w:szCs w:val="21"/>
          <w:lang w:bidi="ar"/>
        </w:rPr>
        <w:t>、</w:t>
      </w:r>
      <w:r>
        <w:rPr>
          <w:rFonts w:ascii="宋体" w:eastAsia="宋体" w:hAnsi="宋体" w:cs="宋体" w:hint="eastAsia"/>
          <w:szCs w:val="21"/>
          <w:lang w:bidi="ar"/>
        </w:rPr>
        <w:t>缴费</w:t>
      </w:r>
      <w:r>
        <w:rPr>
          <w:rFonts w:ascii="宋体" w:eastAsia="宋体" w:hAnsi="宋体" w:cs="宋体" w:hint="eastAsia"/>
          <w:szCs w:val="21"/>
          <w:lang w:bidi="ar"/>
        </w:rPr>
        <w:t>方式</w:t>
      </w:r>
      <w:r>
        <w:rPr>
          <w:rFonts w:ascii="宋体" w:eastAsia="宋体" w:hAnsi="宋体" w:cs="宋体" w:hint="eastAsia"/>
          <w:szCs w:val="21"/>
          <w:lang w:bidi="ar"/>
        </w:rPr>
        <w:t>调整系数：按投保人缴费方式，进行划分。</w:t>
      </w:r>
    </w:p>
    <w:tbl>
      <w:tblPr>
        <w:tblW w:w="0" w:type="auto"/>
        <w:jc w:val="center"/>
        <w:tblLayout w:type="fixed"/>
        <w:tblLook w:val="04A0" w:firstRow="1" w:lastRow="0" w:firstColumn="1" w:lastColumn="0" w:noHBand="0" w:noVBand="1"/>
      </w:tblPr>
      <w:tblGrid>
        <w:gridCol w:w="3046"/>
        <w:gridCol w:w="2982"/>
      </w:tblGrid>
      <w:tr w:rsidR="004815FF" w14:paraId="2D29186B"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56AA803F"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缴费方式</w:t>
            </w:r>
          </w:p>
        </w:tc>
        <w:tc>
          <w:tcPr>
            <w:tcW w:w="2982" w:type="dxa"/>
            <w:tcBorders>
              <w:top w:val="single" w:sz="4" w:space="0" w:color="auto"/>
              <w:left w:val="nil"/>
              <w:bottom w:val="single" w:sz="4" w:space="0" w:color="auto"/>
              <w:right w:val="single" w:sz="4" w:space="0" w:color="auto"/>
            </w:tcBorders>
            <w:vAlign w:val="center"/>
          </w:tcPr>
          <w:p w14:paraId="6606C7BA"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调整系数</w:t>
            </w:r>
          </w:p>
        </w:tc>
      </w:tr>
      <w:tr w:rsidR="004815FF" w14:paraId="428EFFCA"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1C9A7F4A" w14:textId="778BED90"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一次性缴清</w:t>
            </w:r>
          </w:p>
        </w:tc>
        <w:tc>
          <w:tcPr>
            <w:tcW w:w="2982" w:type="dxa"/>
            <w:tcBorders>
              <w:top w:val="single" w:sz="4" w:space="0" w:color="auto"/>
              <w:left w:val="nil"/>
              <w:bottom w:val="single" w:sz="4" w:space="0" w:color="auto"/>
              <w:right w:val="single" w:sz="4" w:space="0" w:color="auto"/>
            </w:tcBorders>
            <w:vAlign w:val="center"/>
          </w:tcPr>
          <w:p w14:paraId="6E11F91F"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w:t>
            </w:r>
          </w:p>
        </w:tc>
      </w:tr>
      <w:tr w:rsidR="004815FF" w14:paraId="2BE199A2"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02F7C705"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按季缴费</w:t>
            </w:r>
          </w:p>
        </w:tc>
        <w:tc>
          <w:tcPr>
            <w:tcW w:w="2982" w:type="dxa"/>
            <w:tcBorders>
              <w:top w:val="single" w:sz="4" w:space="0" w:color="auto"/>
              <w:left w:val="nil"/>
              <w:bottom w:val="single" w:sz="4" w:space="0" w:color="auto"/>
              <w:right w:val="single" w:sz="4" w:space="0" w:color="auto"/>
            </w:tcBorders>
            <w:vAlign w:val="center"/>
          </w:tcPr>
          <w:p w14:paraId="769ACE19"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w:t>
            </w:r>
            <w:r>
              <w:rPr>
                <w:rFonts w:ascii="宋体" w:eastAsia="宋体" w:hAnsi="宋体" w:cs="宋体" w:hint="eastAsia"/>
                <w:szCs w:val="21"/>
                <w:lang w:bidi="ar"/>
              </w:rPr>
              <w:t>，</w:t>
            </w:r>
            <w:r>
              <w:rPr>
                <w:rFonts w:ascii="宋体" w:eastAsia="宋体" w:hAnsi="宋体" w:cs="宋体" w:hint="eastAsia"/>
                <w:szCs w:val="21"/>
                <w:lang w:bidi="ar"/>
              </w:rPr>
              <w:t>1.1]</w:t>
            </w:r>
          </w:p>
        </w:tc>
      </w:tr>
      <w:tr w:rsidR="004815FF" w14:paraId="631C5638"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08CFB2B2"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按月缴费</w:t>
            </w:r>
          </w:p>
        </w:tc>
        <w:tc>
          <w:tcPr>
            <w:tcW w:w="2982" w:type="dxa"/>
            <w:tcBorders>
              <w:top w:val="single" w:sz="4" w:space="0" w:color="auto"/>
              <w:left w:val="nil"/>
              <w:bottom w:val="single" w:sz="4" w:space="0" w:color="auto"/>
              <w:right w:val="single" w:sz="4" w:space="0" w:color="auto"/>
            </w:tcBorders>
            <w:vAlign w:val="center"/>
          </w:tcPr>
          <w:p w14:paraId="23071E26" w14:textId="77777777" w:rsidR="004815FF" w:rsidRDefault="00915717">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[1.0</w:t>
            </w:r>
            <w:r>
              <w:rPr>
                <w:rFonts w:ascii="宋体" w:eastAsia="宋体" w:hAnsi="宋体" w:cs="宋体" w:hint="eastAsia"/>
                <w:szCs w:val="21"/>
                <w:lang w:bidi="ar"/>
              </w:rPr>
              <w:t>，</w:t>
            </w:r>
            <w:r>
              <w:rPr>
                <w:rFonts w:ascii="宋体" w:eastAsia="宋体" w:hAnsi="宋体" w:cs="宋体" w:hint="eastAsia"/>
                <w:szCs w:val="21"/>
                <w:lang w:bidi="ar"/>
              </w:rPr>
              <w:t>1.2]</w:t>
            </w:r>
          </w:p>
        </w:tc>
      </w:tr>
    </w:tbl>
    <w:p w14:paraId="512487F2" w14:textId="77777777" w:rsidR="004815FF" w:rsidRDefault="004815FF">
      <w:pPr>
        <w:spacing w:line="288" w:lineRule="auto"/>
        <w:ind w:firstLineChars="200" w:firstLine="422"/>
        <w:rPr>
          <w:rFonts w:ascii="宋体" w:eastAsia="宋体" w:hAnsi="宋体" w:cs="宋体"/>
          <w:b/>
          <w:szCs w:val="21"/>
        </w:rPr>
      </w:pPr>
    </w:p>
    <w:p w14:paraId="01803472" w14:textId="77777777" w:rsidR="004815FF" w:rsidRDefault="00915717">
      <w:pPr>
        <w:spacing w:line="288" w:lineRule="auto"/>
        <w:ind w:firstLineChars="200" w:firstLine="422"/>
        <w:rPr>
          <w:rFonts w:ascii="宋体" w:eastAsia="宋体" w:hAnsi="宋体" w:cs="宋体"/>
          <w:b/>
          <w:szCs w:val="21"/>
        </w:rPr>
      </w:pPr>
      <w:r>
        <w:rPr>
          <w:rFonts w:ascii="宋体" w:eastAsia="宋体" w:hAnsi="宋体" w:cs="宋体" w:hint="eastAsia"/>
          <w:b/>
          <w:szCs w:val="21"/>
          <w:lang w:bidi="ar"/>
        </w:rPr>
        <w:t>四、保险费计算</w:t>
      </w:r>
    </w:p>
    <w:p w14:paraId="2E68B19D" w14:textId="4E25A486" w:rsidR="004815FF" w:rsidRDefault="00915717">
      <w:pPr>
        <w:numPr>
          <w:ilvl w:val="0"/>
          <w:numId w:val="2"/>
        </w:numPr>
        <w:spacing w:line="288" w:lineRule="auto"/>
        <w:ind w:firstLineChars="200" w:firstLine="420"/>
        <w:jc w:val="left"/>
        <w:rPr>
          <w:rFonts w:ascii="宋体" w:eastAsia="宋体" w:hAnsi="宋体" w:cs="宋体"/>
          <w:bCs/>
          <w:szCs w:val="21"/>
        </w:rPr>
      </w:pPr>
      <w:r>
        <w:rPr>
          <w:rFonts w:ascii="宋体" w:eastAsia="宋体" w:hAnsi="宋体" w:cs="宋体"/>
          <w:bCs/>
          <w:szCs w:val="21"/>
          <w:lang w:eastAsia="zh-Hans"/>
        </w:rPr>
        <w:t>总</w:t>
      </w:r>
      <w:r>
        <w:rPr>
          <w:rFonts w:ascii="宋体" w:eastAsia="宋体" w:hAnsi="宋体" w:cs="宋体"/>
          <w:bCs/>
          <w:szCs w:val="21"/>
        </w:rPr>
        <w:t>保险费</w:t>
      </w:r>
      <w:r>
        <w:rPr>
          <w:rFonts w:ascii="宋体" w:eastAsia="宋体" w:hAnsi="宋体" w:cs="宋体"/>
          <w:bCs/>
          <w:szCs w:val="21"/>
        </w:rPr>
        <w:t>=</w:t>
      </w:r>
      <w:r>
        <w:rPr>
          <w:rFonts w:ascii="宋体" w:eastAsia="宋体" w:hAnsi="宋体" w:cs="宋体"/>
          <w:bCs/>
          <w:szCs w:val="21"/>
        </w:rPr>
        <w:t>基准保险费</w:t>
      </w:r>
      <w:r>
        <w:rPr>
          <w:rFonts w:ascii="宋体" w:eastAsia="宋体" w:hAnsi="宋体" w:cs="宋体"/>
          <w:bCs/>
          <w:szCs w:val="21"/>
        </w:rPr>
        <w:t>×</w:t>
      </w:r>
      <w:r>
        <w:rPr>
          <w:rFonts w:ascii="宋体" w:eastAsia="宋体" w:hAnsi="宋体" w:cs="宋体"/>
          <w:bCs/>
          <w:szCs w:val="21"/>
        </w:rPr>
        <w:t>规模调整系数</w:t>
      </w:r>
      <w:r>
        <w:rPr>
          <w:rFonts w:ascii="宋体" w:eastAsia="宋体" w:hAnsi="宋体" w:cs="宋体"/>
          <w:bCs/>
          <w:szCs w:val="21"/>
        </w:rPr>
        <w:t>×</w:t>
      </w:r>
      <w:r>
        <w:rPr>
          <w:rFonts w:ascii="宋体" w:eastAsia="宋体" w:hAnsi="宋体" w:cs="宋体"/>
          <w:bCs/>
          <w:szCs w:val="21"/>
        </w:rPr>
        <w:t>历史赔付率调整系数</w:t>
      </w:r>
      <w:r>
        <w:rPr>
          <w:rFonts w:ascii="宋体" w:eastAsia="宋体" w:hAnsi="宋体" w:cs="宋体"/>
          <w:bCs/>
          <w:szCs w:val="21"/>
        </w:rPr>
        <w:t>×</w:t>
      </w:r>
      <w:r>
        <w:rPr>
          <w:rFonts w:ascii="宋体" w:eastAsia="宋体" w:hAnsi="宋体" w:cs="宋体"/>
          <w:bCs/>
          <w:szCs w:val="21"/>
        </w:rPr>
        <w:t>等待期调整系数</w:t>
      </w:r>
      <w:r>
        <w:rPr>
          <w:rFonts w:ascii="宋体" w:eastAsia="宋体" w:hAnsi="宋体" w:cs="宋体"/>
          <w:bCs/>
          <w:szCs w:val="21"/>
        </w:rPr>
        <w:t>×</w:t>
      </w:r>
      <w:r>
        <w:rPr>
          <w:rFonts w:ascii="宋体" w:eastAsia="宋体" w:hAnsi="宋体" w:cs="宋体"/>
          <w:szCs w:val="21"/>
          <w:lang w:bidi="ar"/>
        </w:rPr>
        <w:t>渠道调整系数</w:t>
      </w:r>
      <w:r>
        <w:rPr>
          <w:rFonts w:ascii="宋体" w:eastAsia="宋体" w:hAnsi="宋体" w:cs="宋体"/>
          <w:bCs/>
          <w:szCs w:val="21"/>
        </w:rPr>
        <w:t>×</w:t>
      </w:r>
      <w:r>
        <w:rPr>
          <w:rFonts w:ascii="宋体" w:eastAsia="宋体" w:hAnsi="宋体" w:cs="宋体" w:hint="eastAsia"/>
          <w:szCs w:val="21"/>
          <w:lang w:bidi="ar"/>
        </w:rPr>
        <w:t>缴费</w:t>
      </w:r>
      <w:r>
        <w:rPr>
          <w:rFonts w:ascii="宋体" w:eastAsia="宋体" w:hAnsi="宋体" w:cs="宋体" w:hint="eastAsia"/>
          <w:szCs w:val="21"/>
          <w:lang w:bidi="ar"/>
        </w:rPr>
        <w:t>方式</w:t>
      </w:r>
      <w:r>
        <w:rPr>
          <w:rFonts w:ascii="宋体" w:eastAsia="宋体" w:hAnsi="宋体" w:cs="宋体" w:hint="eastAsia"/>
          <w:szCs w:val="21"/>
          <w:lang w:bidi="ar"/>
        </w:rPr>
        <w:t>调整系数</w:t>
      </w:r>
    </w:p>
    <w:p w14:paraId="0172905C" w14:textId="77777777" w:rsidR="004815FF" w:rsidRDefault="00915717">
      <w:pPr>
        <w:numPr>
          <w:ilvl w:val="0"/>
          <w:numId w:val="2"/>
        </w:numPr>
        <w:spacing w:line="288" w:lineRule="auto"/>
        <w:ind w:firstLineChars="200" w:firstLine="420"/>
        <w:jc w:val="left"/>
        <w:rPr>
          <w:rFonts w:ascii="宋体" w:eastAsia="宋体" w:hAnsi="宋体" w:cs="宋体"/>
          <w:bCs/>
          <w:szCs w:val="21"/>
        </w:rPr>
      </w:pPr>
      <w:r>
        <w:rPr>
          <w:rFonts w:ascii="宋体" w:eastAsia="宋体" w:hAnsi="宋体" w:cs="宋体"/>
          <w:bCs/>
          <w:szCs w:val="21"/>
        </w:rPr>
        <w:t>保险合同根据保险费分期支付期数，使用如下公式计收每期保险费：</w:t>
      </w:r>
    </w:p>
    <w:p w14:paraId="2318BA81" w14:textId="77777777" w:rsidR="004815FF" w:rsidRDefault="00915717">
      <w:pPr>
        <w:spacing w:line="288" w:lineRule="auto"/>
        <w:ind w:firstLineChars="200" w:firstLine="420"/>
        <w:jc w:val="left"/>
        <w:rPr>
          <w:rFonts w:ascii="宋体" w:eastAsia="宋体" w:hAnsi="宋体" w:cs="宋体"/>
          <w:bCs/>
          <w:szCs w:val="21"/>
        </w:rPr>
      </w:pPr>
      <w:r>
        <w:rPr>
          <w:rFonts w:ascii="宋体" w:eastAsia="宋体" w:hAnsi="宋体" w:cs="宋体"/>
          <w:bCs/>
          <w:szCs w:val="21"/>
        </w:rPr>
        <w:t>每期保险费</w:t>
      </w:r>
      <w:r>
        <w:rPr>
          <w:rFonts w:ascii="宋体" w:eastAsia="宋体" w:hAnsi="宋体" w:cs="宋体" w:hint="eastAsia"/>
          <w:bCs/>
          <w:szCs w:val="21"/>
        </w:rPr>
        <w:t>（按四舍五入计算）</w:t>
      </w:r>
      <w:r>
        <w:rPr>
          <w:rFonts w:ascii="宋体" w:eastAsia="宋体" w:hAnsi="宋体" w:cs="宋体"/>
          <w:bCs/>
          <w:szCs w:val="21"/>
        </w:rPr>
        <w:t>=</w:t>
      </w:r>
      <w:r>
        <w:rPr>
          <w:rFonts w:ascii="宋体" w:eastAsia="宋体" w:hAnsi="宋体" w:cs="宋体"/>
          <w:bCs/>
          <w:szCs w:val="21"/>
        </w:rPr>
        <w:t>保险合同总保费</w:t>
      </w:r>
      <w:r>
        <w:rPr>
          <w:rFonts w:ascii="宋体" w:eastAsia="宋体" w:hAnsi="宋体" w:cs="宋体"/>
          <w:bCs/>
          <w:szCs w:val="21"/>
        </w:rPr>
        <w:t>÷</w:t>
      </w:r>
      <w:r>
        <w:rPr>
          <w:rFonts w:ascii="宋体" w:eastAsia="宋体" w:hAnsi="宋体" w:cs="宋体"/>
          <w:bCs/>
          <w:szCs w:val="21"/>
        </w:rPr>
        <w:t>分期缴费期数</w:t>
      </w:r>
    </w:p>
    <w:p w14:paraId="06B7B4FB" w14:textId="77777777" w:rsidR="004815FF" w:rsidRDefault="00915717">
      <w:pPr>
        <w:spacing w:after="100" w:afterAutospacing="1" w:line="288" w:lineRule="auto"/>
        <w:ind w:firstLineChars="200" w:firstLine="420"/>
        <w:rPr>
          <w:rFonts w:ascii="宋体" w:eastAsia="宋体" w:hAnsi="宋体" w:cs="Arial"/>
          <w:szCs w:val="21"/>
        </w:rPr>
      </w:pPr>
      <w:r>
        <w:rPr>
          <w:rFonts w:ascii="宋体" w:eastAsia="宋体" w:hAnsi="宋体" w:cs="Arial" w:hint="eastAsia"/>
          <w:szCs w:val="21"/>
        </w:rPr>
        <w:t>注：本产品涉及分期缴费，每期缴费金额一致。</w:t>
      </w:r>
    </w:p>
    <w:p w14:paraId="27593E77" w14:textId="77777777" w:rsidR="004815FF" w:rsidRDefault="00915717">
      <w:pPr>
        <w:spacing w:line="360" w:lineRule="auto"/>
        <w:ind w:firstLineChars="200" w:firstLine="422"/>
        <w:rPr>
          <w:rFonts w:ascii="宋体" w:eastAsia="宋体" w:hAnsi="宋体" w:cs="Times New Roman"/>
          <w:b/>
          <w:kern w:val="0"/>
        </w:rPr>
      </w:pPr>
      <w:r>
        <w:rPr>
          <w:rFonts w:ascii="宋体" w:eastAsia="宋体" w:hAnsi="宋体" w:cs="Times New Roman" w:hint="eastAsia"/>
          <w:b/>
          <w:kern w:val="0"/>
        </w:rPr>
        <w:t>五、</w:t>
      </w:r>
      <w:r>
        <w:rPr>
          <w:rFonts w:ascii="宋体" w:eastAsia="宋体" w:hAnsi="宋体" w:cs="Arial" w:hint="eastAsia"/>
          <w:b/>
          <w:bCs/>
          <w:szCs w:val="21"/>
        </w:rPr>
        <w:t>短期</w:t>
      </w:r>
      <w:r>
        <w:rPr>
          <w:rFonts w:ascii="宋体" w:eastAsia="宋体" w:hAnsi="宋体" w:cs="Times New Roman" w:hint="eastAsia"/>
          <w:b/>
          <w:kern w:val="0"/>
        </w:rPr>
        <w:t>费率表</w:t>
      </w:r>
    </w:p>
    <w:p w14:paraId="25BE159A" w14:textId="77777777" w:rsidR="004815FF" w:rsidRDefault="00915717">
      <w:pPr>
        <w:snapToGrid w:val="0"/>
        <w:spacing w:line="288" w:lineRule="auto"/>
        <w:ind w:firstLine="482"/>
        <w:rPr>
          <w:rFonts w:ascii="宋体" w:eastAsia="宋体" w:hAnsi="宋体" w:cs="Times New Roman"/>
          <w:kern w:val="0"/>
        </w:rPr>
      </w:pPr>
      <w:r>
        <w:rPr>
          <w:rFonts w:ascii="宋体" w:eastAsia="宋体" w:hAnsi="宋体" w:cs="Times New Roman" w:hint="eastAsia"/>
          <w:kern w:val="0"/>
        </w:rPr>
        <w:t>保险期间不足一年的，按以下标准计算短期保险费（按年保险费的百分比计算，不足一个月的按一个月计算）：</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673"/>
        <w:gridCol w:w="673"/>
        <w:gridCol w:w="673"/>
        <w:gridCol w:w="673"/>
        <w:gridCol w:w="673"/>
        <w:gridCol w:w="673"/>
        <w:gridCol w:w="673"/>
        <w:gridCol w:w="673"/>
        <w:gridCol w:w="673"/>
        <w:gridCol w:w="673"/>
        <w:gridCol w:w="673"/>
        <w:gridCol w:w="795"/>
      </w:tblGrid>
      <w:tr w:rsidR="004815FF" w14:paraId="410073B3"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084F7B88"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lastRenderedPageBreak/>
              <w:t>保险期间（月）</w:t>
            </w:r>
          </w:p>
        </w:tc>
        <w:tc>
          <w:tcPr>
            <w:tcW w:w="673" w:type="dxa"/>
            <w:tcBorders>
              <w:top w:val="single" w:sz="4" w:space="0" w:color="auto"/>
              <w:left w:val="single" w:sz="4" w:space="0" w:color="auto"/>
              <w:bottom w:val="single" w:sz="4" w:space="0" w:color="auto"/>
              <w:right w:val="single" w:sz="4" w:space="0" w:color="auto"/>
            </w:tcBorders>
            <w:vAlign w:val="center"/>
          </w:tcPr>
          <w:p w14:paraId="6C42C7ED"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w:t>
            </w:r>
          </w:p>
        </w:tc>
        <w:tc>
          <w:tcPr>
            <w:tcW w:w="673" w:type="dxa"/>
            <w:tcBorders>
              <w:top w:val="single" w:sz="4" w:space="0" w:color="auto"/>
              <w:left w:val="single" w:sz="4" w:space="0" w:color="auto"/>
              <w:bottom w:val="single" w:sz="4" w:space="0" w:color="auto"/>
              <w:right w:val="single" w:sz="4" w:space="0" w:color="auto"/>
            </w:tcBorders>
            <w:vAlign w:val="center"/>
          </w:tcPr>
          <w:p w14:paraId="58FCBFCA"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2</w:t>
            </w:r>
          </w:p>
        </w:tc>
        <w:tc>
          <w:tcPr>
            <w:tcW w:w="673" w:type="dxa"/>
            <w:tcBorders>
              <w:top w:val="single" w:sz="4" w:space="0" w:color="auto"/>
              <w:left w:val="single" w:sz="4" w:space="0" w:color="auto"/>
              <w:bottom w:val="single" w:sz="4" w:space="0" w:color="auto"/>
              <w:right w:val="single" w:sz="4" w:space="0" w:color="auto"/>
            </w:tcBorders>
            <w:vAlign w:val="center"/>
          </w:tcPr>
          <w:p w14:paraId="7356896A"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3</w:t>
            </w:r>
          </w:p>
        </w:tc>
        <w:tc>
          <w:tcPr>
            <w:tcW w:w="673" w:type="dxa"/>
            <w:tcBorders>
              <w:top w:val="single" w:sz="4" w:space="0" w:color="auto"/>
              <w:left w:val="single" w:sz="4" w:space="0" w:color="auto"/>
              <w:bottom w:val="single" w:sz="4" w:space="0" w:color="auto"/>
              <w:right w:val="single" w:sz="4" w:space="0" w:color="auto"/>
            </w:tcBorders>
            <w:vAlign w:val="center"/>
          </w:tcPr>
          <w:p w14:paraId="59E289F6"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4</w:t>
            </w:r>
          </w:p>
        </w:tc>
        <w:tc>
          <w:tcPr>
            <w:tcW w:w="673" w:type="dxa"/>
            <w:tcBorders>
              <w:top w:val="single" w:sz="4" w:space="0" w:color="auto"/>
              <w:left w:val="single" w:sz="4" w:space="0" w:color="auto"/>
              <w:bottom w:val="single" w:sz="4" w:space="0" w:color="auto"/>
              <w:right w:val="single" w:sz="4" w:space="0" w:color="auto"/>
            </w:tcBorders>
            <w:vAlign w:val="center"/>
          </w:tcPr>
          <w:p w14:paraId="62D39648"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5</w:t>
            </w:r>
          </w:p>
        </w:tc>
        <w:tc>
          <w:tcPr>
            <w:tcW w:w="673" w:type="dxa"/>
            <w:tcBorders>
              <w:top w:val="single" w:sz="4" w:space="0" w:color="auto"/>
              <w:left w:val="single" w:sz="4" w:space="0" w:color="auto"/>
              <w:bottom w:val="single" w:sz="4" w:space="0" w:color="auto"/>
              <w:right w:val="single" w:sz="4" w:space="0" w:color="auto"/>
            </w:tcBorders>
            <w:vAlign w:val="center"/>
          </w:tcPr>
          <w:p w14:paraId="6A3921EB"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6</w:t>
            </w:r>
          </w:p>
        </w:tc>
        <w:tc>
          <w:tcPr>
            <w:tcW w:w="673" w:type="dxa"/>
            <w:tcBorders>
              <w:top w:val="single" w:sz="4" w:space="0" w:color="auto"/>
              <w:left w:val="single" w:sz="4" w:space="0" w:color="auto"/>
              <w:bottom w:val="single" w:sz="4" w:space="0" w:color="auto"/>
              <w:right w:val="single" w:sz="4" w:space="0" w:color="auto"/>
            </w:tcBorders>
            <w:vAlign w:val="center"/>
          </w:tcPr>
          <w:p w14:paraId="2CD72570"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7</w:t>
            </w:r>
          </w:p>
        </w:tc>
        <w:tc>
          <w:tcPr>
            <w:tcW w:w="673" w:type="dxa"/>
            <w:tcBorders>
              <w:top w:val="single" w:sz="4" w:space="0" w:color="auto"/>
              <w:left w:val="single" w:sz="4" w:space="0" w:color="auto"/>
              <w:bottom w:val="single" w:sz="4" w:space="0" w:color="auto"/>
              <w:right w:val="single" w:sz="4" w:space="0" w:color="auto"/>
            </w:tcBorders>
            <w:vAlign w:val="center"/>
          </w:tcPr>
          <w:p w14:paraId="54C41732"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8</w:t>
            </w:r>
          </w:p>
        </w:tc>
        <w:tc>
          <w:tcPr>
            <w:tcW w:w="673" w:type="dxa"/>
            <w:tcBorders>
              <w:top w:val="single" w:sz="4" w:space="0" w:color="auto"/>
              <w:left w:val="single" w:sz="4" w:space="0" w:color="auto"/>
              <w:bottom w:val="single" w:sz="4" w:space="0" w:color="auto"/>
              <w:right w:val="single" w:sz="4" w:space="0" w:color="auto"/>
            </w:tcBorders>
            <w:vAlign w:val="center"/>
          </w:tcPr>
          <w:p w14:paraId="01BACD62"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9</w:t>
            </w:r>
          </w:p>
        </w:tc>
        <w:tc>
          <w:tcPr>
            <w:tcW w:w="673" w:type="dxa"/>
            <w:tcBorders>
              <w:top w:val="single" w:sz="4" w:space="0" w:color="auto"/>
              <w:left w:val="single" w:sz="4" w:space="0" w:color="auto"/>
              <w:bottom w:val="single" w:sz="4" w:space="0" w:color="auto"/>
              <w:right w:val="single" w:sz="4" w:space="0" w:color="auto"/>
            </w:tcBorders>
            <w:vAlign w:val="center"/>
          </w:tcPr>
          <w:p w14:paraId="7665D182"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3B236F2D"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11</w:t>
            </w:r>
          </w:p>
        </w:tc>
        <w:tc>
          <w:tcPr>
            <w:tcW w:w="795" w:type="dxa"/>
            <w:tcBorders>
              <w:top w:val="single" w:sz="4" w:space="0" w:color="auto"/>
              <w:left w:val="single" w:sz="4" w:space="0" w:color="auto"/>
              <w:bottom w:val="single" w:sz="4" w:space="0" w:color="auto"/>
              <w:right w:val="single" w:sz="4" w:space="0" w:color="auto"/>
            </w:tcBorders>
            <w:vAlign w:val="center"/>
          </w:tcPr>
          <w:p w14:paraId="596CE0FF"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12</w:t>
            </w:r>
          </w:p>
        </w:tc>
      </w:tr>
      <w:tr w:rsidR="004815FF" w14:paraId="439DB5D8"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4963646E"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年保险费的百分比</w:t>
            </w:r>
          </w:p>
        </w:tc>
        <w:tc>
          <w:tcPr>
            <w:tcW w:w="673" w:type="dxa"/>
            <w:tcBorders>
              <w:top w:val="single" w:sz="4" w:space="0" w:color="auto"/>
              <w:left w:val="single" w:sz="4" w:space="0" w:color="auto"/>
              <w:bottom w:val="single" w:sz="4" w:space="0" w:color="auto"/>
              <w:right w:val="single" w:sz="4" w:space="0" w:color="auto"/>
            </w:tcBorders>
            <w:vAlign w:val="center"/>
          </w:tcPr>
          <w:p w14:paraId="0510B7F7"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6D6E36B3"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20%</w:t>
            </w:r>
          </w:p>
        </w:tc>
        <w:tc>
          <w:tcPr>
            <w:tcW w:w="673" w:type="dxa"/>
            <w:tcBorders>
              <w:top w:val="single" w:sz="4" w:space="0" w:color="auto"/>
              <w:left w:val="single" w:sz="4" w:space="0" w:color="auto"/>
              <w:bottom w:val="single" w:sz="4" w:space="0" w:color="auto"/>
              <w:right w:val="single" w:sz="4" w:space="0" w:color="auto"/>
            </w:tcBorders>
            <w:vAlign w:val="center"/>
          </w:tcPr>
          <w:p w14:paraId="3835652B"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30%</w:t>
            </w:r>
          </w:p>
        </w:tc>
        <w:tc>
          <w:tcPr>
            <w:tcW w:w="673" w:type="dxa"/>
            <w:tcBorders>
              <w:top w:val="single" w:sz="4" w:space="0" w:color="auto"/>
              <w:left w:val="single" w:sz="4" w:space="0" w:color="auto"/>
              <w:bottom w:val="single" w:sz="4" w:space="0" w:color="auto"/>
              <w:right w:val="single" w:sz="4" w:space="0" w:color="auto"/>
            </w:tcBorders>
            <w:vAlign w:val="center"/>
          </w:tcPr>
          <w:p w14:paraId="7376EB13"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40%</w:t>
            </w:r>
          </w:p>
        </w:tc>
        <w:tc>
          <w:tcPr>
            <w:tcW w:w="673" w:type="dxa"/>
            <w:tcBorders>
              <w:top w:val="single" w:sz="4" w:space="0" w:color="auto"/>
              <w:left w:val="single" w:sz="4" w:space="0" w:color="auto"/>
              <w:bottom w:val="single" w:sz="4" w:space="0" w:color="auto"/>
              <w:right w:val="single" w:sz="4" w:space="0" w:color="auto"/>
            </w:tcBorders>
            <w:vAlign w:val="center"/>
          </w:tcPr>
          <w:p w14:paraId="34252A8B"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50%</w:t>
            </w:r>
          </w:p>
        </w:tc>
        <w:tc>
          <w:tcPr>
            <w:tcW w:w="673" w:type="dxa"/>
            <w:tcBorders>
              <w:top w:val="single" w:sz="4" w:space="0" w:color="auto"/>
              <w:left w:val="single" w:sz="4" w:space="0" w:color="auto"/>
              <w:bottom w:val="single" w:sz="4" w:space="0" w:color="auto"/>
              <w:right w:val="single" w:sz="4" w:space="0" w:color="auto"/>
            </w:tcBorders>
            <w:vAlign w:val="center"/>
          </w:tcPr>
          <w:p w14:paraId="10DDED0B"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60%</w:t>
            </w:r>
          </w:p>
        </w:tc>
        <w:tc>
          <w:tcPr>
            <w:tcW w:w="673" w:type="dxa"/>
            <w:tcBorders>
              <w:top w:val="single" w:sz="4" w:space="0" w:color="auto"/>
              <w:left w:val="single" w:sz="4" w:space="0" w:color="auto"/>
              <w:bottom w:val="single" w:sz="4" w:space="0" w:color="auto"/>
              <w:right w:val="single" w:sz="4" w:space="0" w:color="auto"/>
            </w:tcBorders>
            <w:vAlign w:val="center"/>
          </w:tcPr>
          <w:p w14:paraId="2CDB6A9B"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70%</w:t>
            </w:r>
          </w:p>
        </w:tc>
        <w:tc>
          <w:tcPr>
            <w:tcW w:w="673" w:type="dxa"/>
            <w:tcBorders>
              <w:top w:val="single" w:sz="4" w:space="0" w:color="auto"/>
              <w:left w:val="single" w:sz="4" w:space="0" w:color="auto"/>
              <w:bottom w:val="single" w:sz="4" w:space="0" w:color="auto"/>
              <w:right w:val="single" w:sz="4" w:space="0" w:color="auto"/>
            </w:tcBorders>
            <w:vAlign w:val="center"/>
          </w:tcPr>
          <w:p w14:paraId="78958B34"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80%</w:t>
            </w:r>
          </w:p>
        </w:tc>
        <w:tc>
          <w:tcPr>
            <w:tcW w:w="673" w:type="dxa"/>
            <w:tcBorders>
              <w:top w:val="single" w:sz="4" w:space="0" w:color="auto"/>
              <w:left w:val="single" w:sz="4" w:space="0" w:color="auto"/>
              <w:bottom w:val="single" w:sz="4" w:space="0" w:color="auto"/>
              <w:right w:val="single" w:sz="4" w:space="0" w:color="auto"/>
            </w:tcBorders>
            <w:vAlign w:val="center"/>
          </w:tcPr>
          <w:p w14:paraId="1C0A545C"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85%</w:t>
            </w:r>
          </w:p>
        </w:tc>
        <w:tc>
          <w:tcPr>
            <w:tcW w:w="673" w:type="dxa"/>
            <w:tcBorders>
              <w:top w:val="single" w:sz="4" w:space="0" w:color="auto"/>
              <w:left w:val="single" w:sz="4" w:space="0" w:color="auto"/>
              <w:bottom w:val="single" w:sz="4" w:space="0" w:color="auto"/>
              <w:right w:val="single" w:sz="4" w:space="0" w:color="auto"/>
            </w:tcBorders>
            <w:vAlign w:val="center"/>
          </w:tcPr>
          <w:p w14:paraId="53531AAC"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90%</w:t>
            </w:r>
          </w:p>
        </w:tc>
        <w:tc>
          <w:tcPr>
            <w:tcW w:w="673" w:type="dxa"/>
            <w:tcBorders>
              <w:top w:val="single" w:sz="4" w:space="0" w:color="auto"/>
              <w:left w:val="single" w:sz="4" w:space="0" w:color="auto"/>
              <w:bottom w:val="single" w:sz="4" w:space="0" w:color="auto"/>
              <w:right w:val="single" w:sz="4" w:space="0" w:color="auto"/>
            </w:tcBorders>
            <w:vAlign w:val="center"/>
          </w:tcPr>
          <w:p w14:paraId="36331CBD"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95%</w:t>
            </w:r>
          </w:p>
        </w:tc>
        <w:tc>
          <w:tcPr>
            <w:tcW w:w="795" w:type="dxa"/>
            <w:tcBorders>
              <w:top w:val="single" w:sz="4" w:space="0" w:color="auto"/>
              <w:left w:val="single" w:sz="4" w:space="0" w:color="auto"/>
              <w:bottom w:val="single" w:sz="4" w:space="0" w:color="auto"/>
              <w:right w:val="single" w:sz="4" w:space="0" w:color="auto"/>
            </w:tcBorders>
            <w:vAlign w:val="center"/>
          </w:tcPr>
          <w:p w14:paraId="61E259D9" w14:textId="77777777" w:rsidR="004815FF" w:rsidRDefault="00915717">
            <w:pPr>
              <w:spacing w:line="288" w:lineRule="auto"/>
              <w:jc w:val="center"/>
              <w:rPr>
                <w:rFonts w:ascii="宋体" w:eastAsia="宋体" w:hAnsi="宋体" w:cs="Times New Roman"/>
                <w:kern w:val="0"/>
              </w:rPr>
            </w:pPr>
            <w:r>
              <w:rPr>
                <w:rFonts w:ascii="宋体" w:eastAsia="宋体" w:hAnsi="宋体" w:cs="Times New Roman" w:hint="eastAsia"/>
                <w:kern w:val="0"/>
              </w:rPr>
              <w:t>100%</w:t>
            </w:r>
          </w:p>
        </w:tc>
      </w:tr>
    </w:tbl>
    <w:p w14:paraId="1455FB69" w14:textId="77777777" w:rsidR="004815FF" w:rsidRDefault="004815FF">
      <w:pPr>
        <w:spacing w:line="288" w:lineRule="auto"/>
        <w:jc w:val="left"/>
        <w:rPr>
          <w:rFonts w:ascii="宋体" w:eastAsia="宋体" w:hAnsi="宋体"/>
          <w:szCs w:val="21"/>
        </w:rPr>
      </w:pPr>
    </w:p>
    <w:sectPr w:rsidR="004815F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75D1D" w14:textId="77777777" w:rsidR="00915717" w:rsidRDefault="00915717">
      <w:r>
        <w:separator/>
      </w:r>
    </w:p>
  </w:endnote>
  <w:endnote w:type="continuationSeparator" w:id="0">
    <w:p w14:paraId="295B3E14" w14:textId="77777777" w:rsidR="00915717" w:rsidRDefault="0091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3F356" w14:textId="77777777" w:rsidR="004815FF" w:rsidRDefault="00915717">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1905CC" w14:textId="77777777" w:rsidR="004815FF" w:rsidRDefault="00915717">
                          <w:pPr>
                            <w:pStyle w:val="a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71905CC" w14:textId="77777777" w:rsidR="004815FF" w:rsidRDefault="00915717">
                    <w:pPr>
                      <w:pStyle w:val="a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E761F" w14:textId="77777777" w:rsidR="00915717" w:rsidRDefault="00915717">
      <w:r>
        <w:separator/>
      </w:r>
    </w:p>
  </w:footnote>
  <w:footnote w:type="continuationSeparator" w:id="0">
    <w:p w14:paraId="5A3E801E" w14:textId="77777777" w:rsidR="00915717" w:rsidRDefault="00915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5621D"/>
    <w:multiLevelType w:val="singleLevel"/>
    <w:tmpl w:val="2575621D"/>
    <w:lvl w:ilvl="0">
      <w:start w:val="2"/>
      <w:numFmt w:val="chineseCounting"/>
      <w:suff w:val="nothing"/>
      <w:lvlText w:val="%1、"/>
      <w:lvlJc w:val="left"/>
      <w:rPr>
        <w:rFonts w:hint="eastAsia"/>
      </w:rPr>
    </w:lvl>
  </w:abstractNum>
  <w:abstractNum w:abstractNumId="1" w15:restartNumberingAfterBreak="0">
    <w:nsid w:val="2B466B3C"/>
    <w:multiLevelType w:val="singleLevel"/>
    <w:tmpl w:val="2B466B3C"/>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7F0"/>
    <w:rsid w:val="00030331"/>
    <w:rsid w:val="000E0AF6"/>
    <w:rsid w:val="000F6BD9"/>
    <w:rsid w:val="00235D8A"/>
    <w:rsid w:val="00311C7A"/>
    <w:rsid w:val="0035117E"/>
    <w:rsid w:val="00374739"/>
    <w:rsid w:val="003C148A"/>
    <w:rsid w:val="003E0605"/>
    <w:rsid w:val="003F4393"/>
    <w:rsid w:val="004815FF"/>
    <w:rsid w:val="004A1E84"/>
    <w:rsid w:val="0063412B"/>
    <w:rsid w:val="0065791D"/>
    <w:rsid w:val="006C38D3"/>
    <w:rsid w:val="006E3F0C"/>
    <w:rsid w:val="00702F75"/>
    <w:rsid w:val="00796D98"/>
    <w:rsid w:val="007E03BC"/>
    <w:rsid w:val="007F01CF"/>
    <w:rsid w:val="00907BDA"/>
    <w:rsid w:val="00915717"/>
    <w:rsid w:val="009B2A5F"/>
    <w:rsid w:val="00A25332"/>
    <w:rsid w:val="00A4439B"/>
    <w:rsid w:val="00AA7B60"/>
    <w:rsid w:val="00AE7EFF"/>
    <w:rsid w:val="00B50FD1"/>
    <w:rsid w:val="00B64735"/>
    <w:rsid w:val="00B7765C"/>
    <w:rsid w:val="00BA0897"/>
    <w:rsid w:val="00CF4BF9"/>
    <w:rsid w:val="00D65779"/>
    <w:rsid w:val="00E7091D"/>
    <w:rsid w:val="00EB44EA"/>
    <w:rsid w:val="00F11629"/>
    <w:rsid w:val="00F23C41"/>
    <w:rsid w:val="00F43C38"/>
    <w:rsid w:val="00F627F0"/>
    <w:rsid w:val="00FF146D"/>
    <w:rsid w:val="02343887"/>
    <w:rsid w:val="0C1E36B4"/>
    <w:rsid w:val="0F205F31"/>
    <w:rsid w:val="13AA066F"/>
    <w:rsid w:val="17780F8F"/>
    <w:rsid w:val="17CA1CD8"/>
    <w:rsid w:val="1F14355E"/>
    <w:rsid w:val="1F5D00A8"/>
    <w:rsid w:val="237D4FCB"/>
    <w:rsid w:val="258662B7"/>
    <w:rsid w:val="26426631"/>
    <w:rsid w:val="3BAA6DE9"/>
    <w:rsid w:val="40FB66D8"/>
    <w:rsid w:val="42E303AB"/>
    <w:rsid w:val="439E528F"/>
    <w:rsid w:val="4A381310"/>
    <w:rsid w:val="4B523355"/>
    <w:rsid w:val="4CBF3224"/>
    <w:rsid w:val="4F882643"/>
    <w:rsid w:val="51494826"/>
    <w:rsid w:val="521F5665"/>
    <w:rsid w:val="597D51EF"/>
    <w:rsid w:val="59C40076"/>
    <w:rsid w:val="62B910FE"/>
    <w:rsid w:val="76B973FB"/>
    <w:rsid w:val="78C37F3F"/>
    <w:rsid w:val="7B8C1298"/>
    <w:rsid w:val="7FF5D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58239"/>
  <w15:docId w15:val="{31E010AE-9D21-40B6-915E-CFBB70B2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uiPriority w:val="99"/>
    <w:unhideWhenUsed/>
    <w:qFormat/>
    <w:pPr>
      <w:ind w:firstLine="360"/>
    </w:pPr>
    <w:rPr>
      <w:szCs w:val="20"/>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character" w:customStyle="1" w:styleId="a7">
    <w:name w:val="批注框文本 字符"/>
    <w:basedOn w:val="a0"/>
    <w:link w:val="a6"/>
    <w:uiPriority w:val="99"/>
    <w:semiHidden/>
    <w:qFormat/>
    <w:rPr>
      <w:sz w:val="18"/>
      <w:szCs w:val="18"/>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d">
    <w:name w:val="批注主题 字符"/>
    <w:basedOn w:val="a4"/>
    <w:link w:val="ac"/>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林男 曹</dc:creator>
  <cp:lastModifiedBy>徐驿</cp:lastModifiedBy>
  <cp:revision>17</cp:revision>
  <dcterms:created xsi:type="dcterms:W3CDTF">2020-02-18T19:53:00Z</dcterms:created>
  <dcterms:modified xsi:type="dcterms:W3CDTF">2021-12-02T02:01:00Z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EAC8FBEBA6924F8EA5707CF5127621CA</vt:lpwstr>
  </property>
</Properties>
</file>