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226D0" w14:textId="77777777" w:rsidR="00702E19" w:rsidRDefault="00000000">
      <w:pPr>
        <w:tabs>
          <w:tab w:val="left" w:pos="1620"/>
        </w:tabs>
        <w:adjustRightInd w:val="0"/>
        <w:snapToGrid w:val="0"/>
        <w:spacing w:afterLines="50" w:after="156"/>
        <w:jc w:val="center"/>
        <w:rPr>
          <w:rFonts w:ascii="宋体" w:hAnsi="宋体"/>
          <w:b/>
          <w:sz w:val="28"/>
          <w:szCs w:val="28"/>
        </w:rPr>
      </w:pPr>
      <w:r>
        <w:rPr>
          <w:rFonts w:ascii="宋体" w:hAnsi="宋体" w:hint="eastAsia"/>
          <w:b/>
          <w:sz w:val="28"/>
          <w:szCs w:val="28"/>
        </w:rPr>
        <w:t>华农财产保险股份有限公司</w:t>
      </w:r>
    </w:p>
    <w:p w14:paraId="4177BC06" w14:textId="77777777" w:rsidR="00702E19" w:rsidRDefault="00000000">
      <w:pPr>
        <w:tabs>
          <w:tab w:val="left" w:pos="1620"/>
        </w:tabs>
        <w:adjustRightInd w:val="0"/>
        <w:snapToGrid w:val="0"/>
        <w:spacing w:afterLines="50" w:after="156"/>
        <w:jc w:val="center"/>
        <w:rPr>
          <w:rFonts w:ascii="宋体"/>
          <w:b/>
          <w:sz w:val="28"/>
          <w:szCs w:val="28"/>
        </w:rPr>
      </w:pPr>
      <w:r>
        <w:rPr>
          <w:rFonts w:ascii="宋体" w:hAnsi="宋体" w:hint="eastAsia"/>
          <w:b/>
          <w:sz w:val="28"/>
          <w:szCs w:val="28"/>
        </w:rPr>
        <w:t>租赁住房财产保障保险</w:t>
      </w:r>
      <w:r>
        <w:rPr>
          <w:rFonts w:ascii="宋体" w:hAnsi="宋体" w:cs="宋体" w:hint="eastAsia"/>
          <w:b/>
          <w:kern w:val="0"/>
          <w:sz w:val="28"/>
          <w:szCs w:val="28"/>
        </w:rPr>
        <w:t>附加承租人家庭成员人身意外伤害保险条款</w:t>
      </w:r>
    </w:p>
    <w:p w14:paraId="29751071" w14:textId="570BB54F" w:rsidR="00702E19" w:rsidRDefault="00335891">
      <w:pPr>
        <w:widowControl/>
        <w:spacing w:afterLines="50" w:after="156"/>
        <w:jc w:val="center"/>
        <w:rPr>
          <w:rFonts w:ascii="宋体" w:hAnsi="宋体" w:cs="宋体"/>
          <w:b/>
          <w:kern w:val="0"/>
          <w:sz w:val="28"/>
          <w:szCs w:val="28"/>
        </w:rPr>
      </w:pPr>
      <w:r>
        <w:rPr>
          <w:rFonts w:ascii="宋体" w:hAnsi="宋体" w:cs="宋体" w:hint="eastAsia"/>
          <w:b/>
          <w:kern w:val="0"/>
          <w:sz w:val="28"/>
          <w:szCs w:val="28"/>
        </w:rPr>
        <w:t>注册编号：</w:t>
      </w:r>
      <w:r w:rsidRPr="00335891">
        <w:rPr>
          <w:rFonts w:ascii="宋体" w:hAnsi="宋体" w:cs="宋体"/>
          <w:b/>
          <w:kern w:val="0"/>
          <w:sz w:val="28"/>
          <w:szCs w:val="28"/>
        </w:rPr>
        <w:t>C00010132322023122910571</w:t>
      </w:r>
    </w:p>
    <w:p w14:paraId="15886A7F" w14:textId="77777777" w:rsidR="00335891" w:rsidRDefault="00335891">
      <w:pPr>
        <w:widowControl/>
        <w:spacing w:afterLines="50" w:after="156"/>
        <w:jc w:val="center"/>
        <w:rPr>
          <w:rFonts w:ascii="宋体" w:hAnsi="宋体" w:cs="宋体" w:hint="eastAsia"/>
          <w:b/>
          <w:kern w:val="0"/>
          <w:sz w:val="28"/>
          <w:szCs w:val="28"/>
        </w:rPr>
      </w:pPr>
    </w:p>
    <w:p w14:paraId="0B0485DD" w14:textId="77777777" w:rsidR="00702E19" w:rsidRDefault="00000000">
      <w:pPr>
        <w:spacing w:afterLines="50" w:after="156"/>
        <w:jc w:val="center"/>
        <w:rPr>
          <w:rFonts w:ascii="宋体"/>
          <w:b/>
          <w:szCs w:val="21"/>
        </w:rPr>
      </w:pPr>
      <w:r>
        <w:rPr>
          <w:rFonts w:ascii="宋体" w:hAnsi="宋体" w:hint="eastAsia"/>
          <w:b/>
          <w:szCs w:val="21"/>
        </w:rPr>
        <w:t>总则</w:t>
      </w:r>
    </w:p>
    <w:p w14:paraId="47901559" w14:textId="31371265" w:rsidR="00702E19" w:rsidRDefault="00000000">
      <w:pPr>
        <w:pStyle w:val="1"/>
        <w:numPr>
          <w:ilvl w:val="0"/>
          <w:numId w:val="1"/>
        </w:numPr>
        <w:adjustRightInd w:val="0"/>
        <w:snapToGrid w:val="0"/>
        <w:spacing w:afterLines="50" w:after="156"/>
        <w:ind w:left="0" w:firstLineChars="0" w:firstLine="426"/>
        <w:rPr>
          <w:rFonts w:ascii="宋体"/>
          <w:szCs w:val="21"/>
        </w:rPr>
      </w:pPr>
      <w:r>
        <w:rPr>
          <w:rFonts w:ascii="宋体" w:hAnsi="宋体" w:hint="eastAsia"/>
          <w:szCs w:val="21"/>
        </w:rPr>
        <w:t>投保人为承租人及其共同居住的家庭成员，且在投保了华农财产保险股份有限公司租赁住房财产保障保险合同（以下简称为“主险合同”）后，方可投保本附加险合同。</w:t>
      </w:r>
    </w:p>
    <w:p w14:paraId="7D8FDBA8" w14:textId="77777777"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本附加</w:t>
      </w:r>
      <w:proofErr w:type="gramStart"/>
      <w:r>
        <w:rPr>
          <w:rFonts w:ascii="宋体" w:hAnsi="宋体" w:hint="eastAsia"/>
          <w:szCs w:val="21"/>
        </w:rPr>
        <w:t>险合同</w:t>
      </w:r>
      <w:proofErr w:type="gramEnd"/>
      <w:r>
        <w:rPr>
          <w:rFonts w:ascii="宋体" w:hAnsi="宋体" w:hint="eastAsia"/>
          <w:szCs w:val="21"/>
        </w:rPr>
        <w:t>与主</w:t>
      </w:r>
      <w:proofErr w:type="gramStart"/>
      <w:r>
        <w:rPr>
          <w:rFonts w:ascii="宋体" w:hAnsi="宋体" w:hint="eastAsia"/>
          <w:szCs w:val="21"/>
        </w:rPr>
        <w:t>险合同相</w:t>
      </w:r>
      <w:proofErr w:type="gramEnd"/>
      <w:r>
        <w:rPr>
          <w:rFonts w:ascii="宋体" w:hAnsi="宋体" w:hint="eastAsia"/>
          <w:szCs w:val="21"/>
        </w:rPr>
        <w:t>抵触之处，以本附加</w:t>
      </w:r>
      <w:proofErr w:type="gramStart"/>
      <w:r>
        <w:rPr>
          <w:rFonts w:ascii="宋体" w:hAnsi="宋体" w:hint="eastAsia"/>
          <w:szCs w:val="21"/>
        </w:rPr>
        <w:t>险合同</w:t>
      </w:r>
      <w:proofErr w:type="gramEnd"/>
      <w:r>
        <w:rPr>
          <w:rFonts w:ascii="宋体" w:hAnsi="宋体" w:hint="eastAsia"/>
          <w:szCs w:val="21"/>
        </w:rPr>
        <w:t>为准；本附加</w:t>
      </w:r>
      <w:proofErr w:type="gramStart"/>
      <w:r>
        <w:rPr>
          <w:rFonts w:ascii="宋体" w:hAnsi="宋体" w:hint="eastAsia"/>
          <w:szCs w:val="21"/>
        </w:rPr>
        <w:t>险合同</w:t>
      </w:r>
      <w:proofErr w:type="gramEnd"/>
      <w:r>
        <w:rPr>
          <w:rFonts w:ascii="宋体" w:hAnsi="宋体" w:hint="eastAsia"/>
          <w:szCs w:val="21"/>
        </w:rPr>
        <w:t>未尽之处，以主</w:t>
      </w:r>
      <w:proofErr w:type="gramStart"/>
      <w:r>
        <w:rPr>
          <w:rFonts w:ascii="宋体" w:hAnsi="宋体" w:hint="eastAsia"/>
          <w:szCs w:val="21"/>
        </w:rPr>
        <w:t>险合同</w:t>
      </w:r>
      <w:proofErr w:type="gramEnd"/>
      <w:r>
        <w:rPr>
          <w:rFonts w:ascii="宋体" w:hAnsi="宋体" w:hint="eastAsia"/>
          <w:szCs w:val="21"/>
        </w:rPr>
        <w:t>为准。</w:t>
      </w:r>
    </w:p>
    <w:p w14:paraId="12EAC48E" w14:textId="77777777"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主</w:t>
      </w:r>
      <w:proofErr w:type="gramStart"/>
      <w:r>
        <w:rPr>
          <w:rFonts w:ascii="宋体" w:hAnsi="宋体" w:hint="eastAsia"/>
          <w:szCs w:val="21"/>
        </w:rPr>
        <w:t>险合同</w:t>
      </w:r>
      <w:proofErr w:type="gramEnd"/>
      <w:r>
        <w:rPr>
          <w:rFonts w:ascii="宋体" w:hAnsi="宋体" w:hint="eastAsia"/>
          <w:szCs w:val="21"/>
        </w:rPr>
        <w:t>终止，本附加</w:t>
      </w:r>
      <w:proofErr w:type="gramStart"/>
      <w:r>
        <w:rPr>
          <w:rFonts w:ascii="宋体" w:hAnsi="宋体" w:hint="eastAsia"/>
          <w:szCs w:val="21"/>
        </w:rPr>
        <w:t>险合同</w:t>
      </w:r>
      <w:proofErr w:type="gramEnd"/>
      <w:r>
        <w:rPr>
          <w:rFonts w:ascii="宋体" w:hAnsi="宋体" w:hint="eastAsia"/>
          <w:szCs w:val="21"/>
        </w:rPr>
        <w:t>效力即行终止。</w:t>
      </w:r>
    </w:p>
    <w:p w14:paraId="6A6C4D96" w14:textId="77777777"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除另有约定外，身体健康的被保险人及其共同居住的家庭成员，均可作为本附加险的共同被保险人。本附加险所述被保险人均包含共同被保险人。</w:t>
      </w:r>
    </w:p>
    <w:p w14:paraId="57E9630F" w14:textId="77777777" w:rsidR="00702E19" w:rsidRDefault="00000000">
      <w:pPr>
        <w:pStyle w:val="2"/>
        <w:spacing w:afterLines="50" w:after="156"/>
        <w:ind w:left="900" w:firstLineChars="1300" w:firstLine="2741"/>
        <w:rPr>
          <w:rFonts w:ascii="宋体"/>
          <w:b/>
          <w:szCs w:val="21"/>
        </w:rPr>
      </w:pPr>
      <w:r>
        <w:rPr>
          <w:rFonts w:ascii="宋体" w:hint="eastAsia"/>
          <w:b/>
          <w:szCs w:val="21"/>
        </w:rPr>
        <w:t>保险责任</w:t>
      </w:r>
    </w:p>
    <w:p w14:paraId="2F8A220C" w14:textId="29251F7B"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在保险期间内，被保险人遭受下列一项或多项意外事故导致身故、伤残的，保险人按照合同约定给付意外伤害身故、意外伤害伤残保险金。</w:t>
      </w:r>
      <w:r w:rsidRPr="0052110B">
        <w:rPr>
          <w:rFonts w:ascii="宋体" w:hAnsi="宋体" w:hint="eastAsia"/>
          <w:b/>
          <w:bCs/>
          <w:szCs w:val="21"/>
        </w:rPr>
        <w:t>若同时发生多项意外事故，保险人仅按一次意外事故承担意外伤害保险责任。</w:t>
      </w:r>
    </w:p>
    <w:p w14:paraId="6148F9E7" w14:textId="77777777" w:rsidR="00702E19" w:rsidRDefault="00000000">
      <w:pPr>
        <w:pStyle w:val="2"/>
        <w:tabs>
          <w:tab w:val="left" w:pos="1418"/>
        </w:tabs>
        <w:spacing w:afterLines="50" w:after="156"/>
        <w:rPr>
          <w:rFonts w:ascii="宋体" w:hAnsi="宋体"/>
        </w:rPr>
      </w:pPr>
      <w:r>
        <w:rPr>
          <w:rFonts w:ascii="宋体" w:hAnsi="宋体" w:hint="eastAsia"/>
        </w:rPr>
        <w:t>（一）</w:t>
      </w:r>
      <w:r>
        <w:rPr>
          <w:rFonts w:ascii="宋体" w:hint="eastAsia"/>
          <w:szCs w:val="21"/>
        </w:rPr>
        <w:t>租赁住房发生</w:t>
      </w:r>
      <w:r>
        <w:rPr>
          <w:rFonts w:ascii="宋体" w:hAnsi="宋体" w:hint="eastAsia"/>
        </w:rPr>
        <w:t>火灾爆炸；</w:t>
      </w:r>
    </w:p>
    <w:p w14:paraId="47A80110" w14:textId="77777777" w:rsidR="00702E19" w:rsidRDefault="00000000">
      <w:pPr>
        <w:pStyle w:val="2"/>
        <w:tabs>
          <w:tab w:val="left" w:pos="1418"/>
        </w:tabs>
        <w:spacing w:afterLines="50" w:after="156"/>
        <w:rPr>
          <w:rFonts w:ascii="宋体" w:hAnsi="宋体"/>
        </w:rPr>
      </w:pPr>
      <w:r>
        <w:rPr>
          <w:rFonts w:ascii="宋体" w:hAnsi="宋体" w:hint="eastAsia"/>
        </w:rPr>
        <w:t>（二）</w:t>
      </w:r>
      <w:r>
        <w:rPr>
          <w:rFonts w:ascii="宋体" w:hint="eastAsia"/>
          <w:szCs w:val="21"/>
        </w:rPr>
        <w:t>租赁住房发生燃气泄露事故</w:t>
      </w:r>
      <w:r>
        <w:rPr>
          <w:rFonts w:ascii="宋体" w:hAnsi="宋体" w:hint="eastAsia"/>
        </w:rPr>
        <w:t>；</w:t>
      </w:r>
    </w:p>
    <w:p w14:paraId="133D9D1B" w14:textId="77777777" w:rsidR="00702E19" w:rsidRDefault="00000000">
      <w:pPr>
        <w:pStyle w:val="2"/>
        <w:tabs>
          <w:tab w:val="left" w:pos="1418"/>
        </w:tabs>
        <w:spacing w:afterLines="50" w:after="156"/>
        <w:rPr>
          <w:rFonts w:ascii="宋体"/>
          <w:szCs w:val="21"/>
        </w:rPr>
      </w:pPr>
      <w:r>
        <w:rPr>
          <w:rFonts w:ascii="宋体" w:hAnsi="宋体" w:hint="eastAsia"/>
        </w:rPr>
        <w:t>（三）</w:t>
      </w:r>
      <w:r>
        <w:rPr>
          <w:rFonts w:ascii="宋体" w:hint="eastAsia"/>
          <w:szCs w:val="21"/>
        </w:rPr>
        <w:t>租赁住房发生</w:t>
      </w:r>
      <w:r>
        <w:rPr>
          <w:rFonts w:ascii="宋体" w:hAnsi="宋体" w:hint="eastAsia"/>
          <w:szCs w:val="21"/>
        </w:rPr>
        <w:t>电气线路或电器设备漏电</w:t>
      </w:r>
      <w:r>
        <w:rPr>
          <w:rFonts w:ascii="宋体" w:hAnsi="宋体" w:hint="eastAsia"/>
        </w:rPr>
        <w:t>；</w:t>
      </w:r>
    </w:p>
    <w:p w14:paraId="3DC0C390" w14:textId="77777777" w:rsidR="00702E19" w:rsidRDefault="00000000">
      <w:pPr>
        <w:pStyle w:val="2"/>
        <w:tabs>
          <w:tab w:val="left" w:pos="1418"/>
        </w:tabs>
        <w:spacing w:afterLines="50" w:after="156"/>
        <w:rPr>
          <w:rFonts w:ascii="宋体" w:hAnsi="宋体"/>
          <w:szCs w:val="21"/>
        </w:rPr>
      </w:pPr>
      <w:r>
        <w:rPr>
          <w:rFonts w:ascii="宋体" w:hAnsi="宋体" w:hint="eastAsia"/>
        </w:rPr>
        <w:t>（四）</w:t>
      </w:r>
      <w:r>
        <w:rPr>
          <w:rFonts w:ascii="宋体" w:hint="eastAsia"/>
          <w:szCs w:val="21"/>
        </w:rPr>
        <w:t>租赁住房发生</w:t>
      </w:r>
      <w:r>
        <w:rPr>
          <w:rFonts w:ascii="宋体" w:hAnsi="宋体" w:hint="eastAsia"/>
          <w:kern w:val="0"/>
          <w:szCs w:val="21"/>
        </w:rPr>
        <w:t>盗窃或入室抢劫</w:t>
      </w:r>
      <w:r>
        <w:rPr>
          <w:rFonts w:ascii="宋体" w:hAnsi="宋体" w:hint="eastAsia"/>
        </w:rPr>
        <w:t>。</w:t>
      </w:r>
    </w:p>
    <w:p w14:paraId="271B5257" w14:textId="77777777"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意外伤害身故保险金</w:t>
      </w:r>
    </w:p>
    <w:p w14:paraId="5E32A414" w14:textId="77777777" w:rsidR="00702E19" w:rsidRDefault="00000000">
      <w:pPr>
        <w:pStyle w:val="2"/>
        <w:tabs>
          <w:tab w:val="left" w:pos="1418"/>
        </w:tabs>
        <w:spacing w:afterLines="50" w:after="156"/>
        <w:rPr>
          <w:rFonts w:ascii="宋体" w:hAnsi="宋体"/>
        </w:rPr>
      </w:pPr>
      <w:r>
        <w:rPr>
          <w:rFonts w:ascii="宋体" w:hAnsi="宋体" w:hint="eastAsia"/>
        </w:rPr>
        <w:t>被保险人自意外事故发生之日起</w:t>
      </w:r>
      <w:r>
        <w:rPr>
          <w:rFonts w:ascii="宋体" w:hAnsi="宋体"/>
        </w:rPr>
        <w:t>180</w:t>
      </w:r>
      <w:r>
        <w:rPr>
          <w:rFonts w:ascii="宋体" w:hAnsi="宋体" w:hint="eastAsia"/>
        </w:rPr>
        <w:t>日内以该次意外事故为直接原因身故的，保险人按保险单所载该被保险人意外伤害保险金额给付</w:t>
      </w:r>
      <w:r>
        <w:rPr>
          <w:rFonts w:ascii="宋体" w:hAnsi="宋体" w:hint="eastAsia"/>
          <w:szCs w:val="21"/>
        </w:rPr>
        <w:t>意外伤害</w:t>
      </w:r>
      <w:r>
        <w:rPr>
          <w:rFonts w:ascii="宋体" w:hAnsi="宋体" w:hint="eastAsia"/>
        </w:rPr>
        <w:t>身故保险金。</w:t>
      </w:r>
    </w:p>
    <w:p w14:paraId="57CD7040" w14:textId="6F451BB9" w:rsidR="00702E19" w:rsidRDefault="00000000">
      <w:pPr>
        <w:pStyle w:val="2"/>
        <w:tabs>
          <w:tab w:val="left" w:pos="1418"/>
        </w:tabs>
        <w:spacing w:afterLines="50" w:after="156"/>
        <w:rPr>
          <w:rFonts w:ascii="宋体" w:hAnsi="宋体"/>
        </w:rPr>
      </w:pPr>
      <w:r>
        <w:rPr>
          <w:rFonts w:ascii="宋体" w:hAnsi="宋体" w:hint="eastAsia"/>
        </w:rPr>
        <w:t>被保险人因遭受意外事故且自该事故发生日起下落不明，后经中华人民共和国法院宣告死亡的，保险人按意外伤害身故保险金额给付</w:t>
      </w:r>
      <w:r>
        <w:rPr>
          <w:rFonts w:ascii="宋体" w:hAnsi="宋体" w:hint="eastAsia"/>
          <w:szCs w:val="21"/>
        </w:rPr>
        <w:t>意外伤害</w:t>
      </w:r>
      <w:r>
        <w:rPr>
          <w:rFonts w:ascii="宋体" w:hAnsi="宋体" w:hint="eastAsia"/>
        </w:rPr>
        <w:t>身故保险金。</w:t>
      </w:r>
      <w:r>
        <w:rPr>
          <w:rFonts w:ascii="宋体" w:hAnsi="宋体" w:hint="eastAsia"/>
          <w:b/>
          <w:bCs/>
        </w:rPr>
        <w:t>但若被保险人被宣告死亡后重新出现的，保险金申请人应于知道或应当知道被保险人重新出现后30日内退还保险人给付的</w:t>
      </w:r>
      <w:r>
        <w:rPr>
          <w:rFonts w:ascii="宋体" w:hAnsi="宋体" w:hint="eastAsia"/>
          <w:b/>
          <w:bCs/>
          <w:szCs w:val="21"/>
        </w:rPr>
        <w:t>意外伤害</w:t>
      </w:r>
      <w:r>
        <w:rPr>
          <w:rFonts w:ascii="宋体" w:hAnsi="宋体" w:hint="eastAsia"/>
          <w:b/>
          <w:bCs/>
        </w:rPr>
        <w:t>身故保险金。</w:t>
      </w:r>
    </w:p>
    <w:p w14:paraId="7F58310C" w14:textId="09197224" w:rsidR="00702E19" w:rsidRDefault="00000000">
      <w:pPr>
        <w:pStyle w:val="2"/>
        <w:tabs>
          <w:tab w:val="left" w:pos="1418"/>
        </w:tabs>
        <w:spacing w:afterLines="50" w:after="156"/>
        <w:ind w:firstLine="422"/>
        <w:rPr>
          <w:rFonts w:ascii="宋体" w:hAnsi="宋体"/>
          <w:b/>
          <w:bCs/>
        </w:rPr>
      </w:pPr>
      <w:r>
        <w:rPr>
          <w:rFonts w:ascii="宋体" w:hAnsi="宋体" w:hint="eastAsia"/>
          <w:b/>
          <w:bCs/>
        </w:rPr>
        <w:t>被保险人身故或被宣告死亡前保险人已给</w:t>
      </w:r>
      <w:proofErr w:type="gramStart"/>
      <w:r>
        <w:rPr>
          <w:rFonts w:ascii="宋体" w:hAnsi="宋体" w:hint="eastAsia"/>
          <w:b/>
          <w:bCs/>
        </w:rPr>
        <w:t>付本</w:t>
      </w:r>
      <w:proofErr w:type="gramEnd"/>
      <w:r>
        <w:rPr>
          <w:rFonts w:ascii="宋体" w:hAnsi="宋体" w:hint="eastAsia"/>
          <w:b/>
          <w:bCs/>
        </w:rPr>
        <w:t>条款约定的</w:t>
      </w:r>
      <w:r>
        <w:rPr>
          <w:rFonts w:ascii="宋体" w:hAnsi="宋体" w:hint="eastAsia"/>
          <w:b/>
          <w:bCs/>
          <w:szCs w:val="21"/>
        </w:rPr>
        <w:t>意外伤害</w:t>
      </w:r>
      <w:r>
        <w:rPr>
          <w:rFonts w:ascii="宋体" w:hAnsi="宋体" w:hint="eastAsia"/>
          <w:b/>
          <w:bCs/>
        </w:rPr>
        <w:t>伤残保险金的，</w:t>
      </w:r>
      <w:r>
        <w:rPr>
          <w:rFonts w:ascii="宋体" w:hAnsi="宋体" w:hint="eastAsia"/>
          <w:b/>
          <w:bCs/>
          <w:szCs w:val="21"/>
        </w:rPr>
        <w:t>意外伤害</w:t>
      </w:r>
      <w:r>
        <w:rPr>
          <w:rFonts w:ascii="宋体" w:hAnsi="宋体" w:hint="eastAsia"/>
          <w:b/>
          <w:bCs/>
        </w:rPr>
        <w:t>身故保险金应扣除已给付的</w:t>
      </w:r>
      <w:r>
        <w:rPr>
          <w:rFonts w:ascii="宋体" w:hAnsi="宋体" w:hint="eastAsia"/>
          <w:b/>
          <w:bCs/>
          <w:szCs w:val="21"/>
        </w:rPr>
        <w:t>意外伤害</w:t>
      </w:r>
      <w:r>
        <w:rPr>
          <w:rFonts w:ascii="宋体" w:hAnsi="宋体" w:hint="eastAsia"/>
          <w:b/>
          <w:bCs/>
        </w:rPr>
        <w:t>伤残保险金。</w:t>
      </w:r>
    </w:p>
    <w:p w14:paraId="755E857A" w14:textId="303C9643"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意外伤害伤残保险金</w:t>
      </w:r>
    </w:p>
    <w:p w14:paraId="46339DB8" w14:textId="79E690BB" w:rsidR="00702E19" w:rsidRDefault="00000000">
      <w:pPr>
        <w:snapToGrid w:val="0"/>
        <w:spacing w:afterLines="50" w:after="156"/>
        <w:ind w:firstLineChars="200" w:firstLine="420"/>
        <w:rPr>
          <w:rFonts w:ascii="宋体" w:hAnsi="宋体"/>
          <w:b/>
          <w:szCs w:val="21"/>
        </w:rPr>
      </w:pPr>
      <w:r>
        <w:rPr>
          <w:rFonts w:ascii="宋体" w:hAnsi="宋体" w:hint="eastAsia"/>
          <w:szCs w:val="21"/>
        </w:rPr>
        <w:t>被保险人自意外事故发生之日起</w:t>
      </w:r>
      <w:r>
        <w:rPr>
          <w:rFonts w:ascii="宋体" w:hAnsi="宋体"/>
          <w:szCs w:val="21"/>
        </w:rPr>
        <w:t>180</w:t>
      </w:r>
      <w:r>
        <w:rPr>
          <w:rFonts w:ascii="宋体" w:hAnsi="宋体" w:hint="eastAsia"/>
          <w:szCs w:val="21"/>
        </w:rPr>
        <w:t>日内以该次意外事故为直接原因致《人身保险伤残评定标准及代码》[中国保险监督管理委员会发布(保监发[2014]6号)并经国家标准化委员会备案(JR/T 0083-2013）]所列伤残之一的，</w:t>
      </w:r>
      <w:r>
        <w:rPr>
          <w:rFonts w:ascii="宋体" w:hAnsi="宋体" w:hint="eastAsia"/>
          <w:b/>
          <w:bCs/>
          <w:szCs w:val="21"/>
        </w:rPr>
        <w:t>保险人按本附加</w:t>
      </w:r>
      <w:proofErr w:type="gramStart"/>
      <w:r>
        <w:rPr>
          <w:rFonts w:ascii="宋体" w:hAnsi="宋体" w:hint="eastAsia"/>
          <w:b/>
          <w:bCs/>
          <w:szCs w:val="21"/>
        </w:rPr>
        <w:t>险合同</w:t>
      </w:r>
      <w:proofErr w:type="gramEnd"/>
      <w:r>
        <w:rPr>
          <w:rFonts w:ascii="宋体" w:hAnsi="宋体" w:hint="eastAsia"/>
          <w:b/>
          <w:bCs/>
          <w:szCs w:val="21"/>
        </w:rPr>
        <w:t>所载的该被保险人意外伤害伤残保险金额及该项伤残所对应的给付比例给付意外伤害</w:t>
      </w:r>
      <w:r>
        <w:rPr>
          <w:rFonts w:ascii="宋体" w:hAnsi="宋体" w:hint="eastAsia"/>
          <w:b/>
          <w:bCs/>
        </w:rPr>
        <w:t>伤残</w:t>
      </w:r>
      <w:r>
        <w:rPr>
          <w:rFonts w:ascii="宋体" w:hAnsi="宋体" w:hint="eastAsia"/>
          <w:b/>
          <w:bCs/>
          <w:szCs w:val="21"/>
        </w:rPr>
        <w:t>保险金。</w:t>
      </w:r>
      <w:r>
        <w:rPr>
          <w:rFonts w:ascii="宋体" w:hAnsi="宋体" w:hint="eastAsia"/>
          <w:szCs w:val="21"/>
        </w:rPr>
        <w:t>如自意外伤</w:t>
      </w:r>
      <w:r>
        <w:rPr>
          <w:rFonts w:ascii="宋体" w:hAnsi="宋体" w:hint="eastAsia"/>
          <w:szCs w:val="21"/>
        </w:rPr>
        <w:lastRenderedPageBreak/>
        <w:t>害发生之日起第</w:t>
      </w:r>
      <w:r>
        <w:rPr>
          <w:rFonts w:ascii="宋体" w:hAnsi="宋体"/>
          <w:szCs w:val="21"/>
        </w:rPr>
        <w:t>180</w:t>
      </w:r>
      <w:r>
        <w:rPr>
          <w:rFonts w:ascii="宋体" w:hAnsi="宋体" w:hint="eastAsia"/>
          <w:szCs w:val="21"/>
        </w:rPr>
        <w:t>日时治疗仍未结束，按第</w:t>
      </w:r>
      <w:r>
        <w:rPr>
          <w:rFonts w:ascii="宋体" w:hAnsi="宋体"/>
          <w:szCs w:val="21"/>
        </w:rPr>
        <w:t>180</w:t>
      </w:r>
      <w:r>
        <w:rPr>
          <w:rFonts w:ascii="宋体" w:hAnsi="宋体" w:hint="eastAsia"/>
          <w:szCs w:val="21"/>
        </w:rPr>
        <w:t>日的身体情况进行鉴定，并据此给付意外伤害伤残保险金。</w:t>
      </w:r>
      <w:r>
        <w:rPr>
          <w:rFonts w:ascii="宋体" w:hAnsi="宋体" w:hint="eastAsia"/>
          <w:b/>
          <w:szCs w:val="21"/>
        </w:rPr>
        <w:t>如被保险人的伤残程度不在《人身保险伤残评定标准及代码》之列，保险人不承担给付</w:t>
      </w:r>
      <w:r>
        <w:rPr>
          <w:rFonts w:ascii="宋体" w:hAnsi="宋体" w:hint="eastAsia"/>
          <w:b/>
          <w:bCs/>
          <w:szCs w:val="21"/>
        </w:rPr>
        <w:t>意外伤害</w:t>
      </w:r>
      <w:r>
        <w:rPr>
          <w:rFonts w:ascii="宋体" w:hAnsi="宋体" w:hint="eastAsia"/>
          <w:b/>
          <w:bCs/>
        </w:rPr>
        <w:t>伤残</w:t>
      </w:r>
      <w:r>
        <w:rPr>
          <w:rFonts w:ascii="宋体" w:hAnsi="宋体" w:hint="eastAsia"/>
          <w:b/>
          <w:szCs w:val="21"/>
        </w:rPr>
        <w:t>保险金责任。</w:t>
      </w:r>
    </w:p>
    <w:p w14:paraId="4536742F" w14:textId="77777777" w:rsidR="00702E19" w:rsidRDefault="00000000">
      <w:pPr>
        <w:snapToGrid w:val="0"/>
        <w:spacing w:afterLines="50" w:after="156"/>
        <w:ind w:firstLineChars="200" w:firstLine="420"/>
        <w:rPr>
          <w:rFonts w:ascii="宋体"/>
          <w:szCs w:val="21"/>
        </w:rPr>
      </w:pPr>
      <w:r>
        <w:rPr>
          <w:rFonts w:ascii="宋体" w:hint="eastAsia"/>
          <w:szCs w:val="21"/>
        </w:rPr>
        <w:t>人身保险伤残程度等级相对应的保险金给付比例分为十档，伤残</w:t>
      </w:r>
      <w:proofErr w:type="gramStart"/>
      <w:r>
        <w:rPr>
          <w:rFonts w:ascii="宋体" w:hint="eastAsia"/>
          <w:szCs w:val="21"/>
        </w:rPr>
        <w:t>程度第</w:t>
      </w:r>
      <w:proofErr w:type="gramEnd"/>
      <w:r>
        <w:rPr>
          <w:rFonts w:ascii="宋体" w:hint="eastAsia"/>
          <w:szCs w:val="21"/>
        </w:rPr>
        <w:t>一级对应的意外伤害伤残保险金给付比例为100%，伤残程度第十级对应的意外伤害伤残保险金给付比例为10%，每级相差10%。</w:t>
      </w:r>
    </w:p>
    <w:p w14:paraId="55140ED5" w14:textId="77777777" w:rsidR="00702E19" w:rsidRDefault="00000000">
      <w:pPr>
        <w:adjustRightInd w:val="0"/>
        <w:snapToGrid w:val="0"/>
        <w:spacing w:afterLines="50" w:after="156"/>
        <w:ind w:firstLineChars="200" w:firstLine="422"/>
        <w:rPr>
          <w:b/>
          <w:bCs/>
          <w:szCs w:val="21"/>
        </w:rPr>
      </w:pPr>
      <w:r>
        <w:rPr>
          <w:rFonts w:hint="eastAsia"/>
          <w:b/>
          <w:bCs/>
          <w:szCs w:val="21"/>
        </w:rPr>
        <w:t xml:space="preserve"> </w:t>
      </w:r>
      <w:r>
        <w:rPr>
          <w:rFonts w:hint="eastAsia"/>
          <w:b/>
          <w:bCs/>
          <w:szCs w:val="21"/>
        </w:rPr>
        <w:t>如被保险人因同一意外伤害事故导致两处或两处以上伤残时，保险人根据《行业标准》规定的多处伤残评定原则给付意外伤害伤残保险金。</w:t>
      </w:r>
    </w:p>
    <w:p w14:paraId="7BF2F830" w14:textId="1417A4EC" w:rsidR="00702E19" w:rsidRDefault="00000000">
      <w:pPr>
        <w:adjustRightInd w:val="0"/>
        <w:snapToGrid w:val="0"/>
        <w:spacing w:afterLines="50" w:after="156"/>
        <w:ind w:firstLineChars="200" w:firstLine="422"/>
        <w:rPr>
          <w:rFonts w:ascii="宋体" w:hAnsi="宋体"/>
          <w:szCs w:val="21"/>
        </w:rPr>
      </w:pPr>
      <w:r>
        <w:rPr>
          <w:rFonts w:ascii="宋体" w:hAnsi="宋体" w:cs="宋体" w:hint="eastAsia"/>
          <w:b/>
          <w:bCs/>
          <w:szCs w:val="21"/>
        </w:rPr>
        <w:t xml:space="preserve"> 被</w:t>
      </w:r>
      <w:r>
        <w:rPr>
          <w:rFonts w:hint="eastAsia"/>
          <w:b/>
          <w:bCs/>
          <w:szCs w:val="21"/>
        </w:rPr>
        <w:t>保险人如在本次意外伤害之前已有伤残，保险人按合并后的伤残程度在《行业标准》中所对应伤残等级的给付比例扣除原有伤残程度在《行业标准》中所对应伤残等级的给付比例后，乘以本保险合同约定的保险金额，承担向被保险人给付意外伤害伤残保险金的责任。</w:t>
      </w:r>
    </w:p>
    <w:p w14:paraId="332831E3" w14:textId="6A1EBED5"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保险人对被保险人所负意外伤害身故、伤残保险金给付责任以保险单所载被保险人的意外伤害保险金额为限，</w:t>
      </w:r>
      <w:r>
        <w:rPr>
          <w:rFonts w:ascii="宋体" w:hAnsi="宋体" w:hint="eastAsia"/>
          <w:b/>
          <w:bCs/>
          <w:szCs w:val="21"/>
        </w:rPr>
        <w:t>一次或累计给付的保险金达到意外伤害保险金额时，保险人对该被保险人的保险责任终止。</w:t>
      </w:r>
    </w:p>
    <w:p w14:paraId="280EB366" w14:textId="77777777" w:rsidR="00702E19" w:rsidRDefault="00000000">
      <w:pPr>
        <w:pStyle w:val="2"/>
        <w:spacing w:afterLines="50" w:after="156"/>
        <w:ind w:left="900" w:firstLineChars="1250" w:firstLine="2635"/>
        <w:rPr>
          <w:rFonts w:ascii="宋体"/>
          <w:b/>
          <w:szCs w:val="21"/>
        </w:rPr>
      </w:pPr>
      <w:r>
        <w:rPr>
          <w:rFonts w:ascii="宋体" w:hint="eastAsia"/>
          <w:b/>
          <w:szCs w:val="21"/>
        </w:rPr>
        <w:t>责任免除</w:t>
      </w:r>
    </w:p>
    <w:p w14:paraId="5705130A" w14:textId="388BEE0F" w:rsidR="00702E19" w:rsidRDefault="00000000">
      <w:pPr>
        <w:pStyle w:val="1"/>
        <w:numPr>
          <w:ilvl w:val="0"/>
          <w:numId w:val="1"/>
        </w:numPr>
        <w:adjustRightInd w:val="0"/>
        <w:snapToGrid w:val="0"/>
        <w:spacing w:afterLines="50" w:after="156"/>
        <w:ind w:left="0" w:firstLineChars="0" w:firstLine="426"/>
        <w:rPr>
          <w:rFonts w:ascii="宋体" w:hAnsi="宋体"/>
          <w:b/>
          <w:szCs w:val="21"/>
        </w:rPr>
      </w:pPr>
      <w:r>
        <w:rPr>
          <w:rFonts w:ascii="宋体" w:hAnsi="宋体" w:hint="eastAsia"/>
          <w:b/>
          <w:szCs w:val="21"/>
        </w:rPr>
        <w:t>因下列原因之一，直接或间接造成被保险人身故、伤残的，保险人不负任何给付保险金责任：</w:t>
      </w:r>
    </w:p>
    <w:p w14:paraId="78B84F4E"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（一）投保人对被保险人的故意杀害或伤害；</w:t>
      </w:r>
    </w:p>
    <w:p w14:paraId="51C75A06"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（二）被保险人自致伤害或自杀，但被保险人自杀时为无民事行为能力人的除外；</w:t>
      </w:r>
    </w:p>
    <w:p w14:paraId="67D5673A"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（三）因被保险人挑衅或故意行为而导致的打斗、被袭击或被谋杀；</w:t>
      </w:r>
    </w:p>
    <w:p w14:paraId="00E60E1E"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（四）被保险人违法、犯罪或者抗拒依法采取的刑事强制措施；</w:t>
      </w:r>
    </w:p>
    <w:p w14:paraId="14B8338C"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（五）被保险人因疾病导致的伤害，包括但不限于猝死、食物中毒、高原反应、中暑、病毒和细菌感染（意外伤害导致的伤口感染不在此限）；</w:t>
      </w:r>
    </w:p>
    <w:p w14:paraId="799E407F"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（六）被保险人因妊娠、流产、分娩导致的伤害，但意外伤害所致的流产或分娩不在此限；</w:t>
      </w:r>
    </w:p>
    <w:p w14:paraId="471D4E25"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（七）被保险人醉酒或受毒品、管制药物的影响；</w:t>
      </w:r>
    </w:p>
    <w:p w14:paraId="4A4BC95E"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（八）拆卸、接装或移动供电设备；</w:t>
      </w:r>
    </w:p>
    <w:p w14:paraId="5878F283"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（九）未经燃（煤）气公司同意，擅自安装、使用、倒灌、拆卸或搬移以燃气为能源的器具、管道、钢瓶及其附属设备；</w:t>
      </w:r>
    </w:p>
    <w:p w14:paraId="32FC83DA"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（十）自然灾害，包括次生灾害；</w:t>
      </w:r>
    </w:p>
    <w:p w14:paraId="1C5B0A21"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（十一）任何生物、化学、原子能武器，原子能或核能装置所造成的爆炸、灼伤、污染或辐射；</w:t>
      </w:r>
    </w:p>
    <w:p w14:paraId="6BA055D9"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（十二）恐怖袭击；</w:t>
      </w:r>
    </w:p>
    <w:p w14:paraId="010A5913"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（十三）战争、军事行动、暴动或武装叛乱；</w:t>
      </w:r>
    </w:p>
    <w:p w14:paraId="0507EF78" w14:textId="77777777" w:rsidR="00702E19" w:rsidRDefault="00000000">
      <w:pPr>
        <w:pStyle w:val="2"/>
        <w:tabs>
          <w:tab w:val="left" w:pos="1418"/>
        </w:tabs>
        <w:spacing w:afterLines="50" w:after="156"/>
        <w:ind w:firstLine="422"/>
        <w:rPr>
          <w:rFonts w:ascii="宋体" w:hAnsi="宋体"/>
          <w:b/>
          <w:szCs w:val="21"/>
        </w:rPr>
      </w:pPr>
      <w:r>
        <w:rPr>
          <w:rFonts w:ascii="宋体" w:hAnsi="宋体" w:hint="eastAsia"/>
          <w:b/>
          <w:szCs w:val="21"/>
        </w:rPr>
        <w:t>（十四）本附加</w:t>
      </w:r>
      <w:proofErr w:type="gramStart"/>
      <w:r>
        <w:rPr>
          <w:rFonts w:ascii="宋体" w:hAnsi="宋体" w:hint="eastAsia"/>
          <w:b/>
          <w:szCs w:val="21"/>
        </w:rPr>
        <w:t>险合同</w:t>
      </w:r>
      <w:proofErr w:type="gramEnd"/>
      <w:r>
        <w:rPr>
          <w:rFonts w:ascii="宋体" w:hAnsi="宋体" w:hint="eastAsia"/>
          <w:b/>
          <w:szCs w:val="21"/>
        </w:rPr>
        <w:t>第五条未列明的意外事故。</w:t>
      </w:r>
    </w:p>
    <w:p w14:paraId="227DEDFA" w14:textId="77777777" w:rsidR="00702E19" w:rsidRDefault="00000000">
      <w:pPr>
        <w:pStyle w:val="2"/>
        <w:tabs>
          <w:tab w:val="left" w:pos="1418"/>
        </w:tabs>
        <w:spacing w:afterLines="50" w:after="156"/>
        <w:ind w:firstLine="422"/>
        <w:jc w:val="center"/>
        <w:rPr>
          <w:rFonts w:ascii="宋体" w:hAnsi="宋体"/>
          <w:b/>
          <w:szCs w:val="21"/>
        </w:rPr>
      </w:pPr>
      <w:r>
        <w:rPr>
          <w:rFonts w:ascii="宋体" w:hAnsi="宋体" w:hint="eastAsia"/>
          <w:b/>
          <w:szCs w:val="21"/>
        </w:rPr>
        <w:lastRenderedPageBreak/>
        <w:t>保险金的申请和给付</w:t>
      </w:r>
    </w:p>
    <w:p w14:paraId="541F5EC2" w14:textId="77777777" w:rsidR="00702E19" w:rsidRDefault="00000000">
      <w:pPr>
        <w:pStyle w:val="1"/>
        <w:numPr>
          <w:ilvl w:val="0"/>
          <w:numId w:val="1"/>
        </w:numPr>
        <w:adjustRightInd w:val="0"/>
        <w:snapToGrid w:val="0"/>
        <w:spacing w:afterLines="50" w:after="156"/>
        <w:ind w:left="0" w:firstLineChars="0" w:firstLine="426"/>
        <w:rPr>
          <w:rFonts w:ascii="宋体" w:hAnsi="宋体"/>
          <w:szCs w:val="21"/>
        </w:rPr>
      </w:pPr>
      <w:r>
        <w:rPr>
          <w:rFonts w:ascii="宋体" w:hAnsi="宋体" w:hint="eastAsia"/>
          <w:szCs w:val="21"/>
        </w:rPr>
        <w:t>投保人、被保险人或者保险金受益人知道保险事故发生后，应当及时通知保险人。</w:t>
      </w:r>
      <w:r>
        <w:rPr>
          <w:rFonts w:ascii="宋体" w:hAnsi="宋体" w:hint="eastAsia"/>
          <w:b/>
          <w:szCs w:val="21"/>
        </w:rPr>
        <w:t>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14:paraId="52830CE2"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上述约定，不包括因不可抗力而导致的迟延。</w:t>
      </w:r>
    </w:p>
    <w:p w14:paraId="08921884" w14:textId="77777777" w:rsidR="00702E19" w:rsidRDefault="00000000">
      <w:pPr>
        <w:pStyle w:val="1"/>
        <w:numPr>
          <w:ilvl w:val="0"/>
          <w:numId w:val="1"/>
        </w:numPr>
        <w:adjustRightInd w:val="0"/>
        <w:snapToGrid w:val="0"/>
        <w:spacing w:afterLines="50" w:after="156"/>
        <w:ind w:left="0" w:firstLineChars="0" w:firstLine="426"/>
        <w:rPr>
          <w:rFonts w:ascii="宋体" w:hAnsi="宋体"/>
          <w:b/>
          <w:szCs w:val="21"/>
        </w:rPr>
      </w:pPr>
      <w:r>
        <w:rPr>
          <w:rFonts w:ascii="宋体" w:hAnsi="宋体" w:hint="eastAsia"/>
          <w:szCs w:val="21"/>
        </w:rPr>
        <w:t>保险金申请人向保险人申请给付保险金时，应提交以下材料。保险金申请人因特殊原因不能提供以下材料的，应提供其他合法有效的材料。</w:t>
      </w:r>
      <w:r>
        <w:rPr>
          <w:rFonts w:ascii="宋体" w:hAnsi="宋体" w:hint="eastAsia"/>
          <w:b/>
          <w:szCs w:val="21"/>
        </w:rPr>
        <w:t>保险金申请人未能提供有关材料，导致保险人无法核实该申请的真实性的，保险人对无法核实部分不承担给付保险金的责任。</w:t>
      </w:r>
    </w:p>
    <w:p w14:paraId="67C32E55"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一、意外伤害身故保险金申请</w:t>
      </w:r>
    </w:p>
    <w:p w14:paraId="45D55D6D"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（一）保险金给付申请书；</w:t>
      </w:r>
    </w:p>
    <w:p w14:paraId="256E03AE" w14:textId="6B3898E0"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（二）保险合同凭证；</w:t>
      </w:r>
    </w:p>
    <w:p w14:paraId="088FDEF7"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（三）保险金申请人的身份证明；</w:t>
      </w:r>
    </w:p>
    <w:p w14:paraId="1269586A"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四）公安部门出具的被保险人户籍注销证明、中华人民共和国境内二级以上（含二级）或保险人认可的医疗机构出具的被保险人身故证明书。若被保险人为宣告死亡，保险金申请人应提供中华人民共和国法院出具的宣告死亡证明文件；</w:t>
      </w:r>
    </w:p>
    <w:p w14:paraId="6E719433"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（五）意外伤害事故证明；</w:t>
      </w:r>
    </w:p>
    <w:p w14:paraId="164F637D"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（六）保险金申请人所能提供的与确认保险事故的性质、原因、损失程度等有关的其他证明和资料；</w:t>
      </w:r>
    </w:p>
    <w:p w14:paraId="7EA868BB"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1DC6C23A" w14:textId="754DCAFF"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二、意外伤害伤残保险金申请</w:t>
      </w:r>
    </w:p>
    <w:p w14:paraId="6D15DAF2"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（一）保险金给付申请书；</w:t>
      </w:r>
    </w:p>
    <w:p w14:paraId="7A7D78BC" w14:textId="4471A221"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（二）保险合同凭证；</w:t>
      </w:r>
    </w:p>
    <w:p w14:paraId="3A8DCA32"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（三）保险金申请人的身份证明；</w:t>
      </w:r>
    </w:p>
    <w:p w14:paraId="6C92AA6A" w14:textId="5665B1D1"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（四）中华人民共和国境内二级以上（含二级）或保险人认可的医疗机构或司法鉴定机构出具的伤残程度鉴定诊断书；</w:t>
      </w:r>
    </w:p>
    <w:p w14:paraId="51A0A4EF"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（五）意外伤害事故证明；</w:t>
      </w:r>
    </w:p>
    <w:p w14:paraId="1AE44B8E"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（六）保险金申请人所能提供的与确认保险事故的性质、原因、损失程度等有关的其他证明和资料；</w:t>
      </w:r>
    </w:p>
    <w:p w14:paraId="43333B30"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1F72678C"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lastRenderedPageBreak/>
        <w:t>三、保险人认为保险金申请人提供的有关索赔的证明和资料不完整的，将及时一次性通知补充提供。</w:t>
      </w:r>
    </w:p>
    <w:p w14:paraId="02FB27CD" w14:textId="77777777" w:rsidR="00702E19" w:rsidRDefault="00000000">
      <w:pPr>
        <w:pStyle w:val="2"/>
        <w:tabs>
          <w:tab w:val="left" w:pos="1418"/>
        </w:tabs>
        <w:spacing w:afterLines="50" w:after="156"/>
        <w:ind w:firstLine="422"/>
        <w:jc w:val="center"/>
        <w:rPr>
          <w:rFonts w:ascii="宋体" w:cs="宋体"/>
          <w:b/>
          <w:color w:val="000000"/>
          <w:kern w:val="0"/>
          <w:szCs w:val="21"/>
        </w:rPr>
      </w:pPr>
      <w:r>
        <w:rPr>
          <w:rFonts w:ascii="宋体" w:cs="宋体" w:hint="eastAsia"/>
          <w:b/>
          <w:color w:val="000000"/>
          <w:kern w:val="0"/>
          <w:szCs w:val="21"/>
        </w:rPr>
        <w:t>受益人</w:t>
      </w:r>
    </w:p>
    <w:p w14:paraId="783290F3" w14:textId="77777777" w:rsidR="00702E19" w:rsidRDefault="00000000">
      <w:pPr>
        <w:pStyle w:val="1"/>
        <w:numPr>
          <w:ilvl w:val="0"/>
          <w:numId w:val="1"/>
        </w:numPr>
        <w:adjustRightInd w:val="0"/>
        <w:snapToGrid w:val="0"/>
        <w:spacing w:afterLines="50" w:after="156"/>
        <w:ind w:left="0" w:firstLineChars="0" w:firstLine="426"/>
        <w:rPr>
          <w:rFonts w:ascii="宋体" w:hAnsi="宋体"/>
          <w:szCs w:val="21"/>
        </w:rPr>
      </w:pPr>
      <w:proofErr w:type="gramStart"/>
      <w:r>
        <w:rPr>
          <w:rFonts w:ascii="宋体" w:hAnsi="宋体" w:hint="eastAsia"/>
          <w:szCs w:val="21"/>
        </w:rPr>
        <w:t>本保障</w:t>
      </w:r>
      <w:proofErr w:type="gramEnd"/>
      <w:r>
        <w:rPr>
          <w:rFonts w:ascii="宋体" w:hAnsi="宋体" w:hint="eastAsia"/>
          <w:szCs w:val="21"/>
        </w:rPr>
        <w:t>部分的受益人包括：</w:t>
      </w:r>
    </w:p>
    <w:p w14:paraId="46EFC44C" w14:textId="16637300"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一、意外伤害身故保险金受益人</w:t>
      </w:r>
    </w:p>
    <w:p w14:paraId="774A787D" w14:textId="380F97D1"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订立本附加</w:t>
      </w:r>
      <w:proofErr w:type="gramStart"/>
      <w:r>
        <w:rPr>
          <w:rFonts w:ascii="宋体" w:cs="宋体" w:hint="eastAsia"/>
          <w:color w:val="000000"/>
          <w:kern w:val="0"/>
          <w:szCs w:val="21"/>
        </w:rPr>
        <w:t>险合同</w:t>
      </w:r>
      <w:proofErr w:type="gramEnd"/>
      <w:r>
        <w:rPr>
          <w:rFonts w:ascii="宋体" w:cs="宋体" w:hint="eastAsia"/>
          <w:color w:val="000000"/>
          <w:kern w:val="0"/>
          <w:szCs w:val="21"/>
        </w:rPr>
        <w:t>时，被保险人或投保人可指定一人或数人为意外伤害身故保险金受益人。意外伤害身故保险金受益人为数人时，应确定其受益顺序和受益份额；未确定受益份额的，各意外伤害身故保险金受益人按照相等份额享有受益权。</w:t>
      </w:r>
    </w:p>
    <w:p w14:paraId="7EFD4E4A" w14:textId="494009B0"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被保险人死亡后，有下列情形之一的，保险金作为被保险人的遗产，由保险人依照有关继承的法律规定履行给付保险金的义务：</w:t>
      </w:r>
    </w:p>
    <w:p w14:paraId="56B168E3"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（一）没有指定受益人，或者受益人指定不明无法确定的；</w:t>
      </w:r>
    </w:p>
    <w:p w14:paraId="6F11BDFB"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（二）受益人先于被保险人死亡，没有其他受益人的；</w:t>
      </w:r>
    </w:p>
    <w:p w14:paraId="16B22725"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（三）受益人依法丧失受益权或者放弃受益权，没有其他受益人的。</w:t>
      </w:r>
    </w:p>
    <w:p w14:paraId="4B946BB7" w14:textId="7777777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受益人与被保险人在同一事件中死亡，且不能确定死亡先后顺序的，推定受益人死亡在先。</w:t>
      </w:r>
    </w:p>
    <w:p w14:paraId="17F52AF1" w14:textId="77777777" w:rsidR="00702E19" w:rsidRDefault="00000000">
      <w:pPr>
        <w:pStyle w:val="2"/>
        <w:tabs>
          <w:tab w:val="left" w:pos="1418"/>
        </w:tabs>
        <w:spacing w:afterLines="50" w:after="156"/>
        <w:ind w:firstLine="422"/>
        <w:rPr>
          <w:rFonts w:ascii="宋体" w:cs="宋体"/>
          <w:b/>
          <w:bCs/>
          <w:color w:val="000000"/>
          <w:kern w:val="0"/>
          <w:szCs w:val="21"/>
        </w:rPr>
      </w:pPr>
      <w:r>
        <w:rPr>
          <w:rFonts w:ascii="宋体" w:cs="宋体" w:hint="eastAsia"/>
          <w:b/>
          <w:bCs/>
          <w:color w:val="000000"/>
          <w:kern w:val="0"/>
          <w:szCs w:val="21"/>
        </w:rPr>
        <w:t>受益人故意造成被保险人死亡或者伤残的，或者故意杀害被保险人未遂的，该受益人丧失受益权。</w:t>
      </w:r>
    </w:p>
    <w:p w14:paraId="337D22C3" w14:textId="4B0EB280"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被保险人或投保人可以变更意外伤害身故保险金受益人，但需书面通知保险人，由保险人在本附加</w:t>
      </w:r>
      <w:proofErr w:type="gramStart"/>
      <w:r>
        <w:rPr>
          <w:rFonts w:ascii="宋体" w:cs="宋体" w:hint="eastAsia"/>
          <w:color w:val="000000"/>
          <w:kern w:val="0"/>
          <w:szCs w:val="21"/>
        </w:rPr>
        <w:t>险合同</w:t>
      </w:r>
      <w:proofErr w:type="gramEnd"/>
      <w:r>
        <w:rPr>
          <w:rFonts w:ascii="宋体" w:cs="宋体" w:hint="eastAsia"/>
          <w:color w:val="000000"/>
          <w:kern w:val="0"/>
          <w:szCs w:val="21"/>
        </w:rPr>
        <w:t>上批注。</w:t>
      </w:r>
      <w:r>
        <w:rPr>
          <w:rFonts w:ascii="宋体" w:cs="宋体" w:hint="eastAsia"/>
          <w:b/>
          <w:color w:val="000000"/>
          <w:kern w:val="0"/>
          <w:szCs w:val="21"/>
        </w:rPr>
        <w:t>对因</w:t>
      </w:r>
      <w:r>
        <w:rPr>
          <w:rFonts w:ascii="宋体" w:cs="宋体" w:hint="eastAsia"/>
          <w:b/>
          <w:bCs/>
          <w:color w:val="000000"/>
          <w:kern w:val="0"/>
          <w:szCs w:val="21"/>
        </w:rPr>
        <w:t>意外伤害身故</w:t>
      </w:r>
      <w:r>
        <w:rPr>
          <w:rFonts w:ascii="宋体" w:cs="宋体" w:hint="eastAsia"/>
          <w:b/>
          <w:color w:val="000000"/>
          <w:kern w:val="0"/>
          <w:szCs w:val="21"/>
        </w:rPr>
        <w:t>保险金受益人变更发生的法律纠纷，保险人不承担任何责任。</w:t>
      </w:r>
    </w:p>
    <w:p w14:paraId="62AB6A0E" w14:textId="0DE2B557"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投保人指定或变更意外伤害身故保险金受益人的，应经被保险人书面同意。</w:t>
      </w:r>
    </w:p>
    <w:p w14:paraId="65108568" w14:textId="4D53801B"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二、意外伤害伤残保险金受益人</w:t>
      </w:r>
    </w:p>
    <w:p w14:paraId="45DADD51" w14:textId="176659D0" w:rsidR="00702E19" w:rsidRDefault="00000000">
      <w:pPr>
        <w:pStyle w:val="2"/>
        <w:tabs>
          <w:tab w:val="left" w:pos="1418"/>
        </w:tabs>
        <w:spacing w:afterLines="50" w:after="156"/>
        <w:rPr>
          <w:rFonts w:ascii="宋体" w:cs="宋体"/>
          <w:color w:val="000000"/>
          <w:kern w:val="0"/>
          <w:szCs w:val="21"/>
        </w:rPr>
      </w:pPr>
      <w:r>
        <w:rPr>
          <w:rFonts w:ascii="宋体" w:cs="宋体" w:hint="eastAsia"/>
          <w:color w:val="000000"/>
          <w:kern w:val="0"/>
          <w:szCs w:val="21"/>
        </w:rPr>
        <w:t>除另有约定外，</w:t>
      </w:r>
      <w:proofErr w:type="gramStart"/>
      <w:r>
        <w:rPr>
          <w:rFonts w:ascii="宋体" w:cs="宋体" w:hint="eastAsia"/>
          <w:color w:val="000000"/>
          <w:kern w:val="0"/>
          <w:szCs w:val="21"/>
        </w:rPr>
        <w:t>本保障</w:t>
      </w:r>
      <w:proofErr w:type="gramEnd"/>
      <w:r>
        <w:rPr>
          <w:rFonts w:ascii="宋体" w:cs="宋体" w:hint="eastAsia"/>
          <w:color w:val="000000"/>
          <w:kern w:val="0"/>
          <w:szCs w:val="21"/>
        </w:rPr>
        <w:t>部分的意外伤害伤残保险金的受益人为被保险人本人。</w:t>
      </w:r>
    </w:p>
    <w:p w14:paraId="786953E6" w14:textId="77777777" w:rsidR="00702E19" w:rsidRDefault="00702E19"/>
    <w:sectPr w:rsidR="00702E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F6E3A"/>
    <w:multiLevelType w:val="multilevel"/>
    <w:tmpl w:val="7D5F6E3A"/>
    <w:lvl w:ilvl="0">
      <w:start w:val="1"/>
      <w:numFmt w:val="japaneseCounting"/>
      <w:lvlText w:val="第%1条"/>
      <w:lvlJc w:val="left"/>
      <w:pPr>
        <w:ind w:left="1146" w:hanging="720"/>
      </w:pPr>
      <w:rPr>
        <w:rFonts w:hAnsi="宋体" w:hint="default"/>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720326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QxOTg0ZTg2NjA3ZGU0MTY2MmU0Yjk5YzMyNzRlOGMifQ=="/>
  </w:docVars>
  <w:rsids>
    <w:rsidRoot w:val="00EB3646"/>
    <w:rsid w:val="00335891"/>
    <w:rsid w:val="00336DCA"/>
    <w:rsid w:val="00463A33"/>
    <w:rsid w:val="004E57F1"/>
    <w:rsid w:val="0052110B"/>
    <w:rsid w:val="005C126B"/>
    <w:rsid w:val="006208E9"/>
    <w:rsid w:val="00702E19"/>
    <w:rsid w:val="00724AF8"/>
    <w:rsid w:val="007C0AF0"/>
    <w:rsid w:val="0082468F"/>
    <w:rsid w:val="00915827"/>
    <w:rsid w:val="00A67584"/>
    <w:rsid w:val="00AA062D"/>
    <w:rsid w:val="00B05CF1"/>
    <w:rsid w:val="00B856EB"/>
    <w:rsid w:val="00C01308"/>
    <w:rsid w:val="00C73614"/>
    <w:rsid w:val="00C97C76"/>
    <w:rsid w:val="00D3612D"/>
    <w:rsid w:val="00D76D8C"/>
    <w:rsid w:val="00DF6198"/>
    <w:rsid w:val="00E91B5C"/>
    <w:rsid w:val="00EB3646"/>
    <w:rsid w:val="25F14E32"/>
    <w:rsid w:val="26DE4C05"/>
    <w:rsid w:val="32EC2577"/>
    <w:rsid w:val="40BF71DA"/>
    <w:rsid w:val="4A944ADD"/>
    <w:rsid w:val="504E7AD5"/>
    <w:rsid w:val="67924911"/>
    <w:rsid w:val="6D955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B5229"/>
  <w15:docId w15:val="{9D9A32F0-3C57-482E-9F64-BEACD93B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customStyle="1" w:styleId="1">
    <w:name w:val="列出段落1"/>
    <w:basedOn w:val="a"/>
    <w:qFormat/>
    <w:pPr>
      <w:ind w:firstLineChars="200" w:firstLine="420"/>
    </w:pPr>
  </w:style>
  <w:style w:type="paragraph" w:customStyle="1" w:styleId="2">
    <w:name w:val="列出段落2"/>
    <w:basedOn w:val="a"/>
    <w:qFormat/>
    <w:pPr>
      <w:ind w:firstLineChars="200" w:firstLine="420"/>
    </w:pPr>
  </w:style>
  <w:style w:type="paragraph" w:customStyle="1" w:styleId="10">
    <w:name w:val="修订1"/>
    <w:hidden/>
    <w:uiPriority w:val="99"/>
    <w:semiHidden/>
    <w:rPr>
      <w:rFonts w:ascii="Times New Roman" w:eastAsia="宋体" w:hAnsi="Times New Roman" w:cs="Times New Roman"/>
      <w:kern w:val="2"/>
      <w:sz w:val="21"/>
      <w:szCs w:val="24"/>
    </w:rPr>
  </w:style>
  <w:style w:type="character" w:styleId="a4">
    <w:name w:val="annotation reference"/>
    <w:basedOn w:val="a0"/>
    <w:uiPriority w:val="99"/>
    <w:semiHidden/>
    <w:unhideWhenUsed/>
    <w:rPr>
      <w:sz w:val="21"/>
      <w:szCs w:val="21"/>
    </w:rPr>
  </w:style>
  <w:style w:type="paragraph" w:styleId="a5">
    <w:name w:val="Revision"/>
    <w:hidden/>
    <w:uiPriority w:val="99"/>
    <w:semiHidden/>
    <w:rsid w:val="0052110B"/>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493</Words>
  <Characters>2816</Characters>
  <Application>Microsoft Office Word</Application>
  <DocSecurity>0</DocSecurity>
  <Lines>23</Lines>
  <Paragraphs>6</Paragraphs>
  <ScaleCrop>false</ScaleCrop>
  <Company>Hewlett-Packard Company</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Cpic1234</dc:creator>
  <cp:lastModifiedBy>徐驿</cp:lastModifiedBy>
  <cp:revision>6</cp:revision>
  <dcterms:created xsi:type="dcterms:W3CDTF">2020-03-04T07:35:00Z</dcterms:created>
  <dcterms:modified xsi:type="dcterms:W3CDTF">2023-12-29T09:09:00Z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6CE75B163896416BA774F042295AD781</vt:lpwstr>
  </property>
</Properties>
</file>