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Toc358450012"/>
      <w:bookmarkStart w:id="1" w:name="_Toc322433790"/>
      <w:r>
        <w:rPr>
          <w:rFonts w:hint="eastAsia"/>
          <w:b/>
          <w:sz w:val="28"/>
          <w:szCs w:val="28"/>
        </w:rPr>
        <w:t>华农财产保险股份有限公司</w:t>
      </w:r>
    </w:p>
    <w:p>
      <w:pPr>
        <w:jc w:val="center"/>
        <w:rPr>
          <w:b/>
          <w:sz w:val="28"/>
          <w:szCs w:val="28"/>
        </w:rPr>
      </w:pPr>
      <w:r>
        <w:rPr>
          <w:rFonts w:hint="eastAsia"/>
          <w:b/>
          <w:sz w:val="28"/>
          <w:szCs w:val="28"/>
        </w:rPr>
        <w:t>附加学生、幼儿意外伤害医疗保险条款</w:t>
      </w:r>
      <w:bookmarkEnd w:id="0"/>
      <w:bookmarkEnd w:id="1"/>
      <w:r>
        <w:rPr>
          <w:rFonts w:hint="eastAsia"/>
          <w:b/>
          <w:sz w:val="28"/>
          <w:szCs w:val="28"/>
        </w:rPr>
        <w:t>（互联网专属）</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hint="default" w:ascii="宋体" w:hAnsi="宋体" w:eastAsia="宋体"/>
          <w:b/>
          <w:kern w:val="0"/>
          <w:szCs w:val="21"/>
          <w:lang w:val="en-US" w:eastAsia="zh-Hans"/>
        </w:rPr>
      </w:pPr>
      <w:r>
        <w:rPr>
          <w:rFonts w:hint="eastAsia" w:ascii="宋体" w:hAnsi="宋体"/>
          <w:b/>
          <w:kern w:val="0"/>
          <w:szCs w:val="21"/>
          <w:lang w:val="en-US" w:eastAsia="zh-Hans"/>
        </w:rPr>
        <w:t>注册编号：C00010132522022070830881</w:t>
      </w:r>
      <w:bookmarkStart w:id="3" w:name="_GoBack"/>
      <w:bookmarkEnd w:id="3"/>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总则</w:t>
      </w:r>
    </w:p>
    <w:p>
      <w:pPr>
        <w:spacing w:line="440" w:lineRule="exact"/>
        <w:ind w:firstLine="420" w:firstLineChars="200"/>
        <w:rPr>
          <w:rFonts w:ascii="宋体" w:hAnsi="宋体"/>
          <w:szCs w:val="21"/>
        </w:rPr>
      </w:pPr>
      <w:r>
        <w:rPr>
          <w:rFonts w:hint="eastAsia" w:ascii="宋体" w:hAnsi="宋体"/>
          <w:b/>
          <w:szCs w:val="21"/>
        </w:rPr>
        <w:t>第一条</w:t>
      </w:r>
      <w:r>
        <w:rPr>
          <w:rFonts w:ascii="宋体" w:hAnsi="宋体"/>
          <w:szCs w:val="21"/>
        </w:rPr>
        <w:t xml:space="preserve">  </w:t>
      </w:r>
      <w:r>
        <w:rPr>
          <w:rFonts w:hint="eastAsia" w:ascii="宋体" w:hAnsi="宋体"/>
          <w:szCs w:val="21"/>
        </w:rPr>
        <w:t>在投保华农财产保险股份有限公司互联网专属的学生、幼儿意外健康险类保险合同（以下简称主险合同）的基础上，投保人可以投保本附加险合同。依主险合同投保人的申请，经保险人审核同意而订立。</w:t>
      </w:r>
      <w:r>
        <w:rPr>
          <w:rFonts w:hint="eastAsia" w:ascii="宋体" w:hAnsi="宋体"/>
          <w:b/>
          <w:bCs/>
          <w:szCs w:val="21"/>
        </w:rPr>
        <w:t>主险合同效力终止，本附加险合同效力亦终止；主险合同无效，本附加险合同亦无效。主险合同与本附加险合同相抵触之处，以本附加险合同为准。本附加险合同未约定事项，以主险合同为准。</w:t>
      </w:r>
    </w:p>
    <w:p>
      <w:pPr>
        <w:spacing w:line="440" w:lineRule="exact"/>
        <w:ind w:firstLine="440" w:firstLineChars="200"/>
        <w:rPr>
          <w:rFonts w:ascii="宋体" w:hAnsi="宋体"/>
          <w:szCs w:val="21"/>
        </w:rPr>
      </w:pPr>
      <w:r>
        <w:rPr>
          <w:rFonts w:hint="eastAsia" w:ascii="宋体" w:hAnsi="宋体"/>
          <w:spacing w:val="5"/>
          <w:szCs w:val="21"/>
        </w:rPr>
        <w:t>凡涉及本</w:t>
      </w:r>
      <w:r>
        <w:rPr>
          <w:rFonts w:hint="eastAsia" w:ascii="宋体" w:hAnsi="宋体"/>
          <w:szCs w:val="21"/>
        </w:rPr>
        <w:t>附加</w:t>
      </w:r>
      <w:r>
        <w:rPr>
          <w:rFonts w:hint="eastAsia" w:ascii="宋体" w:hAnsi="宋体"/>
          <w:spacing w:val="5"/>
          <w:szCs w:val="21"/>
        </w:rPr>
        <w:t>险合同的约定，均应采用书面形式。</w:t>
      </w:r>
    </w:p>
    <w:p>
      <w:pPr>
        <w:spacing w:line="440" w:lineRule="exact"/>
        <w:ind w:firstLine="420" w:firstLineChars="200"/>
        <w:rPr>
          <w:rFonts w:ascii="宋体" w:hAnsi="宋体"/>
          <w:szCs w:val="21"/>
        </w:rPr>
      </w:pPr>
      <w:r>
        <w:rPr>
          <w:rFonts w:hint="eastAsia" w:ascii="宋体" w:hAnsi="宋体"/>
          <w:b/>
          <w:szCs w:val="21"/>
        </w:rPr>
        <w:t>第二条</w:t>
      </w:r>
      <w:r>
        <w:rPr>
          <w:rFonts w:ascii="宋体" w:hAnsi="宋体"/>
          <w:szCs w:val="21"/>
        </w:rPr>
        <w:t xml:space="preserve">  </w:t>
      </w:r>
      <w:r>
        <w:rPr>
          <w:rFonts w:hint="eastAsia" w:ascii="宋体" w:hAnsi="宋体"/>
          <w:szCs w:val="21"/>
        </w:rPr>
        <w:t>凡主险合同的被保险人，均可作为本附加险合同的被保险人。</w:t>
      </w:r>
    </w:p>
    <w:p>
      <w:pPr>
        <w:widowControl/>
        <w:autoSpaceDE w:val="0"/>
        <w:autoSpaceDN w:val="0"/>
        <w:spacing w:line="440" w:lineRule="exact"/>
        <w:ind w:firstLine="420" w:firstLineChars="200"/>
        <w:textAlignment w:val="bottom"/>
        <w:rPr>
          <w:rFonts w:ascii="宋体" w:hAnsi="宋体"/>
          <w:szCs w:val="21"/>
        </w:rPr>
      </w:pPr>
      <w:r>
        <w:rPr>
          <w:rFonts w:hint="eastAsia" w:ascii="宋体" w:hAnsi="宋体"/>
          <w:b/>
          <w:szCs w:val="21"/>
        </w:rPr>
        <w:t>第三条</w:t>
      </w:r>
      <w:r>
        <w:rPr>
          <w:rFonts w:ascii="宋体" w:hAnsi="宋体"/>
          <w:b/>
          <w:szCs w:val="21"/>
        </w:rPr>
        <w:t xml:space="preserve"> </w:t>
      </w:r>
      <w:r>
        <w:rPr>
          <w:rFonts w:ascii="宋体" w:hAnsi="宋体"/>
          <w:szCs w:val="21"/>
        </w:rPr>
        <w:t xml:space="preserve"> </w:t>
      </w:r>
      <w:r>
        <w:rPr>
          <w:rFonts w:hint="eastAsia" w:ascii="宋体" w:hAnsi="宋体"/>
          <w:szCs w:val="21"/>
        </w:rPr>
        <w:t>除另有约定外，本附加险合同的保险金受益人为被保险人本人。</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保险责任</w:t>
      </w:r>
    </w:p>
    <w:p>
      <w:pPr>
        <w:numPr>
          <w:ilvl w:val="0"/>
          <w:numId w:val="1"/>
        </w:numPr>
        <w:adjustRightInd w:val="0"/>
        <w:snapToGrid w:val="0"/>
        <w:spacing w:after="0" w:afterLines="-2147483648" w:line="360" w:lineRule="auto"/>
        <w:ind w:firstLine="422" w:firstLineChars="0"/>
        <w:rPr>
          <w:rFonts w:ascii="宋体" w:hAnsi="宋体"/>
          <w:bCs/>
          <w:szCs w:val="21"/>
        </w:rPr>
      </w:pPr>
      <w:r>
        <w:rPr>
          <w:rFonts w:hint="eastAsia" w:ascii="宋体" w:hAnsi="宋体"/>
          <w:b/>
          <w:szCs w:val="21"/>
        </w:rPr>
        <w:t xml:space="preserve"> </w:t>
      </w:r>
      <w:r>
        <w:rPr>
          <w:rFonts w:hint="eastAsia" w:ascii="宋体" w:hAnsi="宋体"/>
          <w:b w:val="0"/>
          <w:bCs/>
          <w:szCs w:val="21"/>
        </w:rPr>
        <w:t>本附加险合同的责任分为</w:t>
      </w:r>
      <w:r>
        <w:rPr>
          <w:rFonts w:hint="eastAsia" w:ascii="宋体" w:hAnsi="宋体"/>
          <w:bCs/>
          <w:szCs w:val="21"/>
        </w:rPr>
        <w:t>两项，投保人可以为被保险人选择投保其中一项，也可以同时投保两项。在本附加险合同保险期间内，保险人承担投保人所选择的并在保险单中载明的保险责任：</w:t>
      </w:r>
      <w:r>
        <w:rPr>
          <w:rFonts w:ascii="宋体" w:hAnsi="宋体"/>
          <w:bCs/>
          <w:szCs w:val="21"/>
        </w:rPr>
        <w:t xml:space="preserve"> </w:t>
      </w:r>
    </w:p>
    <w:p>
      <w:pPr>
        <w:numPr>
          <w:ilvl w:val="0"/>
          <w:numId w:val="2"/>
        </w:numPr>
        <w:adjustRightInd w:val="0"/>
        <w:snapToGrid w:val="0"/>
        <w:spacing w:after="0" w:afterLines="-2147483648" w:line="360" w:lineRule="auto"/>
        <w:ind w:left="420" w:leftChars="200" w:firstLine="0" w:firstLineChars="0"/>
        <w:rPr>
          <w:rFonts w:ascii="宋体" w:hAnsi="宋体"/>
          <w:bCs/>
          <w:szCs w:val="21"/>
        </w:rPr>
      </w:pPr>
      <w:r>
        <w:rPr>
          <w:rFonts w:hint="eastAsia" w:ascii="宋体" w:hAnsi="宋体"/>
          <w:bCs/>
          <w:szCs w:val="21"/>
        </w:rPr>
        <w:t>意外伤害门（急）诊医疗保险金</w:t>
      </w:r>
    </w:p>
    <w:p>
      <w:pPr>
        <w:numPr>
          <w:ilvl w:val="255"/>
          <w:numId w:val="0"/>
        </w:numPr>
        <w:adjustRightInd w:val="0"/>
        <w:snapToGrid w:val="0"/>
        <w:spacing w:line="360" w:lineRule="auto"/>
        <w:ind w:firstLine="420" w:firstLineChars="200"/>
        <w:rPr>
          <w:rFonts w:ascii="宋体" w:hAnsi="宋体"/>
          <w:szCs w:val="21"/>
        </w:rPr>
      </w:pPr>
      <w:r>
        <w:rPr>
          <w:rFonts w:hint="eastAsia" w:ascii="宋体" w:hAnsi="宋体"/>
          <w:szCs w:val="21"/>
        </w:rPr>
        <w:t>在本附加险合同保险期间内，被保险人因遭受主险合同责任范围内的意外伤害事故，并</w:t>
      </w:r>
      <w:r>
        <w:rPr>
          <w:rFonts w:hint="eastAsia" w:ascii="宋体" w:hAnsi="宋体"/>
          <w:color w:val="000000"/>
          <w:szCs w:val="21"/>
        </w:rPr>
        <w:t>因该事故在</w:t>
      </w:r>
      <w:r>
        <w:rPr>
          <w:rFonts w:hint="eastAsia" w:ascii="宋体" w:hAnsi="宋体"/>
          <w:szCs w:val="21"/>
        </w:rPr>
        <w:t>保险人认可的</w:t>
      </w:r>
      <w:r>
        <w:rPr>
          <w:rFonts w:hint="eastAsia" w:ascii="宋体" w:hAnsi="宋体"/>
          <w:b/>
          <w:bCs/>
          <w:szCs w:val="21"/>
        </w:rPr>
        <w:t>医疗机构</w:t>
      </w:r>
      <w:r>
        <w:rPr>
          <w:rFonts w:hint="eastAsia" w:ascii="宋体" w:hAnsi="宋体"/>
          <w:color w:val="000000"/>
          <w:szCs w:val="21"/>
        </w:rPr>
        <w:t>（释义一）</w:t>
      </w:r>
      <w:r>
        <w:rPr>
          <w:rFonts w:hint="eastAsia" w:ascii="宋体" w:hAnsi="宋体"/>
          <w:szCs w:val="21"/>
        </w:rPr>
        <w:t>进行门（急）诊治疗的，</w:t>
      </w:r>
      <w:r>
        <w:rPr>
          <w:rFonts w:hint="eastAsia" w:ascii="宋体" w:hAnsi="宋体"/>
          <w:b/>
          <w:bCs/>
          <w:szCs w:val="21"/>
        </w:rPr>
        <w:t>保险人就被保险人实际支出的按照当地（释义二）基本医疗保险</w:t>
      </w:r>
      <w:r>
        <w:rPr>
          <w:rStyle w:val="9"/>
          <w:rFonts w:hint="eastAsia"/>
          <w:b/>
          <w:bCs/>
        </w:rPr>
        <w:t>（释义三）</w:t>
      </w:r>
      <w:r>
        <w:rPr>
          <w:rFonts w:hint="eastAsia" w:ascii="宋体" w:hAnsi="宋体"/>
          <w:color w:val="000000"/>
          <w:szCs w:val="21"/>
        </w:rPr>
        <w:t>药品目录、诊疗项目目录以及服务设施范围和支付标准的</w:t>
      </w:r>
      <w:r>
        <w:rPr>
          <w:rFonts w:hint="eastAsia" w:ascii="宋体" w:hAnsi="宋体"/>
          <w:b/>
          <w:bCs/>
          <w:color w:val="000000"/>
          <w:szCs w:val="21"/>
        </w:rPr>
        <w:t>必需且合理（释义四）</w:t>
      </w:r>
      <w:r>
        <w:rPr>
          <w:rFonts w:hint="eastAsia" w:ascii="宋体" w:hAnsi="宋体"/>
          <w:color w:val="000000"/>
          <w:szCs w:val="21"/>
        </w:rPr>
        <w:t>的医疗费用（以下简称“医疗费用”）</w:t>
      </w:r>
      <w:r>
        <w:rPr>
          <w:rFonts w:hint="eastAsia" w:ascii="宋体" w:hAnsi="宋体"/>
          <w:szCs w:val="21"/>
        </w:rPr>
        <w:t>，</w:t>
      </w:r>
      <w:r>
        <w:rPr>
          <w:rFonts w:hint="eastAsia" w:ascii="宋体" w:hAnsi="宋体"/>
          <w:b/>
          <w:bCs/>
          <w:szCs w:val="21"/>
        </w:rPr>
        <w:t>保险人在扣除本附加险合同约定的每次事故意外伤害门（急）诊医疗免赔额后，按本附加险合同约定的赔付比例给付意外伤害门（急）诊医疗保险金。</w:t>
      </w:r>
    </w:p>
    <w:p>
      <w:pPr>
        <w:adjustRightInd w:val="0"/>
        <w:snapToGrid w:val="0"/>
        <w:spacing w:after="156" w:afterLines="50" w:line="360" w:lineRule="auto"/>
        <w:ind w:firstLine="420" w:firstLineChars="200"/>
        <w:rPr>
          <w:rFonts w:ascii="宋体" w:hAnsi="宋体"/>
          <w:bCs/>
          <w:szCs w:val="21"/>
        </w:rPr>
      </w:pPr>
      <w:r>
        <w:rPr>
          <w:rFonts w:hint="eastAsia" w:ascii="宋体" w:hAnsi="宋体"/>
          <w:b/>
          <w:bCs/>
          <w:szCs w:val="21"/>
        </w:rPr>
        <w:t>被保险人无论一次或多次因意外伤害事故进行门（急）诊治疗，保险人累计</w:t>
      </w:r>
      <w:r>
        <w:rPr>
          <w:rFonts w:hint="eastAsia" w:ascii="宋体" w:hAnsi="宋体"/>
          <w:b/>
          <w:bCs/>
          <w:szCs w:val="21"/>
          <w:lang w:val="en-US" w:eastAsia="zh-CN"/>
        </w:rPr>
        <w:t>给付</w:t>
      </w:r>
      <w:r>
        <w:rPr>
          <w:rFonts w:hint="eastAsia" w:ascii="宋体" w:hAnsi="宋体"/>
          <w:b/>
          <w:bCs/>
          <w:szCs w:val="21"/>
        </w:rPr>
        <w:t>金额以本附加险合同保险单载明的意外伤害门（急）诊医疗保险金额为限，累计给付金额达到累计意外伤害门（急）诊医疗保险金额时，对被保险人本项保险责任终止</w:t>
      </w:r>
      <w:r>
        <w:rPr>
          <w:rFonts w:hint="eastAsia" w:ascii="宋体" w:hAnsi="宋体"/>
          <w:szCs w:val="21"/>
        </w:rPr>
        <w:t>。</w:t>
      </w:r>
    </w:p>
    <w:p>
      <w:pPr>
        <w:numPr>
          <w:ilvl w:val="0"/>
          <w:numId w:val="2"/>
        </w:numPr>
        <w:adjustRightInd w:val="0"/>
        <w:snapToGrid w:val="0"/>
        <w:spacing w:after="0" w:afterLines="-2147483648" w:line="360" w:lineRule="auto"/>
        <w:ind w:left="420" w:leftChars="200" w:firstLine="0" w:firstLineChars="0"/>
        <w:rPr>
          <w:rFonts w:ascii="宋体" w:hAnsi="宋体"/>
          <w:bCs/>
          <w:szCs w:val="21"/>
        </w:rPr>
      </w:pPr>
      <w:r>
        <w:rPr>
          <w:rFonts w:hint="eastAsia" w:ascii="宋体" w:hAnsi="宋体"/>
          <w:bCs/>
          <w:szCs w:val="21"/>
        </w:rPr>
        <w:t>意外伤害住院医疗保险金</w:t>
      </w:r>
    </w:p>
    <w:p>
      <w:pPr>
        <w:numPr>
          <w:ilvl w:val="255"/>
          <w:numId w:val="0"/>
        </w:numPr>
        <w:adjustRightInd w:val="0"/>
        <w:snapToGrid w:val="0"/>
        <w:spacing w:line="360" w:lineRule="auto"/>
        <w:ind w:firstLine="420" w:firstLineChars="200"/>
        <w:rPr>
          <w:rFonts w:ascii="宋体" w:hAnsi="宋体"/>
          <w:szCs w:val="21"/>
        </w:rPr>
      </w:pPr>
      <w:r>
        <w:rPr>
          <w:rFonts w:hint="eastAsia" w:ascii="宋体" w:hAnsi="宋体"/>
          <w:szCs w:val="21"/>
        </w:rPr>
        <w:t xml:space="preserve"> 在本附加险合同保险期间内，被保险人因遭受主险合同责任范围内的意外伤害事故，并</w:t>
      </w:r>
      <w:r>
        <w:rPr>
          <w:rFonts w:hint="eastAsia" w:ascii="宋体" w:hAnsi="宋体"/>
          <w:color w:val="000000"/>
          <w:szCs w:val="21"/>
        </w:rPr>
        <w:t>因该事故在</w:t>
      </w:r>
      <w:r>
        <w:rPr>
          <w:rFonts w:hint="eastAsia" w:ascii="宋体" w:hAnsi="宋体"/>
          <w:szCs w:val="21"/>
        </w:rPr>
        <w:t>保险人认可的医疗机构进行</w:t>
      </w:r>
      <w:r>
        <w:rPr>
          <w:rFonts w:hint="eastAsia" w:ascii="宋体" w:hAnsi="宋体"/>
          <w:b/>
          <w:bCs/>
          <w:szCs w:val="21"/>
        </w:rPr>
        <w:t>住院</w:t>
      </w:r>
      <w:r>
        <w:rPr>
          <w:rFonts w:hint="eastAsia" w:ascii="宋体" w:hAnsi="宋体"/>
          <w:szCs w:val="21"/>
        </w:rPr>
        <w:t>（释义五）治疗，</w:t>
      </w:r>
      <w:r>
        <w:rPr>
          <w:rFonts w:hint="eastAsia" w:ascii="宋体" w:hAnsi="宋体"/>
          <w:b/>
          <w:bCs/>
          <w:szCs w:val="21"/>
        </w:rPr>
        <w:t>保险人就被保险人实际支出的按照当地基本医疗保险</w:t>
      </w:r>
      <w:r>
        <w:rPr>
          <w:rFonts w:hint="eastAsia" w:ascii="宋体" w:hAnsi="宋体"/>
          <w:color w:val="000000"/>
          <w:szCs w:val="21"/>
        </w:rPr>
        <w:t>药品目录、诊疗项目目录以及服务设施范围和支付标准的必需且合理的医疗费用（以下简称“医疗费用”）</w:t>
      </w:r>
      <w:r>
        <w:rPr>
          <w:rFonts w:hint="eastAsia" w:ascii="宋体" w:hAnsi="宋体"/>
          <w:szCs w:val="21"/>
        </w:rPr>
        <w:t>，</w:t>
      </w:r>
      <w:r>
        <w:rPr>
          <w:rFonts w:hint="eastAsia" w:ascii="宋体" w:hAnsi="宋体"/>
          <w:b/>
          <w:bCs/>
          <w:szCs w:val="21"/>
        </w:rPr>
        <w:t>保险人在扣除本附加险合同约定的每次事故意外伤害住院医疗免赔额后，按本附加险合同约定的赔付比例给付意外伤害住院医疗保险金。</w:t>
      </w:r>
    </w:p>
    <w:p>
      <w:pPr>
        <w:adjustRightInd w:val="0"/>
        <w:snapToGrid w:val="0"/>
        <w:spacing w:after="156" w:afterLines="50" w:line="360" w:lineRule="auto"/>
        <w:ind w:firstLine="420" w:firstLineChars="200"/>
        <w:rPr>
          <w:rFonts w:ascii="宋体" w:hAnsi="宋体"/>
          <w:szCs w:val="21"/>
        </w:rPr>
      </w:pPr>
      <w:r>
        <w:rPr>
          <w:rFonts w:hint="eastAsia" w:ascii="宋体" w:hAnsi="宋体"/>
          <w:b/>
          <w:bCs/>
          <w:szCs w:val="21"/>
        </w:rPr>
        <w:t>被保险人无论一次或多次因意外伤害事故进行住院治疗，保险人累计赔偿金额以本附加险合同保险单载明的意外伤害住院医疗保险金额为限，累计给付金额达到累计意外伤害住院医疗保险金额时，对被保险人本项保险责任终止</w:t>
      </w:r>
      <w:r>
        <w:rPr>
          <w:rFonts w:hint="eastAsia" w:ascii="宋体" w:hAnsi="宋体"/>
          <w:szCs w:val="21"/>
        </w:rPr>
        <w:t>。</w:t>
      </w:r>
    </w:p>
    <w:p>
      <w:pPr>
        <w:numPr>
          <w:ilvl w:val="255"/>
          <w:numId w:val="0"/>
        </w:numPr>
        <w:tabs>
          <w:tab w:val="left" w:pos="4920"/>
        </w:tabs>
        <w:adjustRightInd w:val="0"/>
        <w:snapToGrid w:val="0"/>
        <w:spacing w:after="156" w:afterLines="50" w:line="360" w:lineRule="auto"/>
        <w:ind w:firstLine="420" w:firstLineChars="200"/>
        <w:outlineLvl w:val="0"/>
        <w:rPr>
          <w:rFonts w:ascii="宋体" w:hAnsi="宋体"/>
          <w:b/>
          <w:bCs/>
          <w:szCs w:val="21"/>
        </w:rPr>
      </w:pPr>
      <w:r>
        <w:rPr>
          <w:rFonts w:hint="eastAsia" w:ascii="宋体" w:hAnsi="宋体"/>
          <w:b/>
          <w:bCs/>
          <w:szCs w:val="21"/>
        </w:rPr>
        <w:t>被保险人因单次意外事故发生医疗费用的，保险人区分门（急）诊医疗费用以及住院医疗费用，并分别按照本附加险合同约定扣除对应责任的每次事故的免赔额。</w:t>
      </w:r>
    </w:p>
    <w:p>
      <w:pPr>
        <w:numPr>
          <w:ilvl w:val="255"/>
          <w:numId w:val="0"/>
        </w:numPr>
        <w:tabs>
          <w:tab w:val="left" w:pos="4920"/>
        </w:tabs>
        <w:adjustRightInd w:val="0"/>
        <w:snapToGrid w:val="0"/>
        <w:spacing w:after="156" w:afterLines="50" w:line="360" w:lineRule="auto"/>
        <w:ind w:firstLine="420" w:firstLineChars="200"/>
        <w:outlineLvl w:val="0"/>
        <w:rPr>
          <w:rFonts w:ascii="宋体" w:hAnsi="宋体"/>
          <w:b/>
          <w:bCs/>
          <w:szCs w:val="21"/>
        </w:rPr>
      </w:pPr>
      <w:r>
        <w:rPr>
          <w:rFonts w:hint="eastAsia" w:ascii="宋体" w:hAnsi="宋体"/>
          <w:szCs w:val="21"/>
        </w:rPr>
        <w:t>保险期间届满若被保险人住院治疗仍未结束的，属于本附加险合同约定的责任范围内的意外伤害住院医疗费用，保险人继续承担保险金给付责任，最长可至保险期限届满之日起第30日（含）止。</w:t>
      </w:r>
      <w:r>
        <w:rPr>
          <w:rFonts w:hint="eastAsia" w:ascii="宋体" w:hAnsi="宋体"/>
          <w:b/>
          <w:bCs/>
          <w:szCs w:val="21"/>
        </w:rPr>
        <w:t>对于被保险人该次住院在本附加险合同期满次日起三十日后发生的医疗费用，保险人不再承担赔偿责任。</w:t>
      </w:r>
    </w:p>
    <w:p>
      <w:pPr>
        <w:numPr>
          <w:ilvl w:val="255"/>
          <w:numId w:val="0"/>
        </w:numPr>
        <w:tabs>
          <w:tab w:val="left" w:pos="4920"/>
        </w:tabs>
        <w:adjustRightInd w:val="0"/>
        <w:snapToGrid w:val="0"/>
        <w:spacing w:after="156" w:afterLines="50" w:line="360" w:lineRule="auto"/>
        <w:ind w:firstLine="420" w:firstLineChars="200"/>
        <w:outlineLvl w:val="0"/>
        <w:rPr>
          <w:rFonts w:hint="eastAsia" w:ascii="宋体" w:hAnsi="宋体"/>
          <w:b/>
          <w:bCs/>
          <w:szCs w:val="21"/>
        </w:rPr>
      </w:pPr>
      <w:r>
        <w:rPr>
          <w:rFonts w:hint="eastAsia" w:ascii="宋体" w:hAnsi="宋体"/>
          <w:b/>
          <w:bCs/>
          <w:szCs w:val="21"/>
        </w:rPr>
        <w:t>本附加险合同遵循医疗费用补偿原则。若被保险人已从其他途径（包括但不限于基本医疗保险、公费医疗、工作单位、保险人在内的任何商业保险机构等）获得本附加险责任范围内的医疗费用补偿，则保险人仅对被保险人实际发生的医疗费用扣除其从其他途径所获得医疗费用补偿后的余额部分按照本附加险合同约定给付保险金。被保险人的社保卡个人账户部分支出视为个人支付，不属于已获得的医疗费用补偿。</w:t>
      </w:r>
    </w:p>
    <w:p>
      <w:pPr>
        <w:numPr>
          <w:ilvl w:val="255"/>
          <w:numId w:val="0"/>
        </w:numPr>
        <w:tabs>
          <w:tab w:val="left" w:pos="4920"/>
        </w:tabs>
        <w:adjustRightInd w:val="0"/>
        <w:snapToGrid w:val="0"/>
        <w:spacing w:after="156" w:afterLines="50" w:line="360" w:lineRule="auto"/>
        <w:ind w:firstLine="420" w:firstLineChars="200"/>
        <w:outlineLvl w:val="0"/>
        <w:rPr>
          <w:rFonts w:hint="default" w:ascii="宋体" w:hAnsi="宋体" w:eastAsia="宋体"/>
          <w:b/>
          <w:bCs/>
          <w:szCs w:val="21"/>
          <w:lang w:val="en-US" w:eastAsia="zh-CN"/>
        </w:rPr>
      </w:pPr>
      <w:r>
        <w:rPr>
          <w:rFonts w:hint="eastAsia" w:ascii="宋体" w:hAnsi="宋体"/>
          <w:b/>
          <w:bCs/>
          <w:szCs w:val="21"/>
        </w:rPr>
        <w:t>若被保险人未从基本医疗保险</w:t>
      </w:r>
      <w:r>
        <w:rPr>
          <w:rFonts w:hint="eastAsia" w:ascii="宋体" w:hAnsi="宋体"/>
          <w:b/>
          <w:bCs/>
          <w:szCs w:val="21"/>
          <w:lang w:val="en-US" w:eastAsia="zh-Hans"/>
        </w:rPr>
        <w:t>或公费医疗</w:t>
      </w:r>
      <w:r>
        <w:rPr>
          <w:rFonts w:hint="eastAsia" w:ascii="宋体" w:hAnsi="宋体"/>
          <w:b/>
          <w:bCs/>
          <w:szCs w:val="21"/>
        </w:rPr>
        <w:t>获得医疗费用补偿，则保险人根据本合同单独约定的赔付比例进行给付。</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hint="eastAsia" w:ascii="宋体" w:hAnsi="宋体"/>
          <w:b/>
          <w:kern w:val="0"/>
          <w:szCs w:val="21"/>
        </w:rPr>
      </w:pP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责任免除</w:t>
      </w:r>
    </w:p>
    <w:p>
      <w:pPr>
        <w:widowControl/>
        <w:autoSpaceDE w:val="0"/>
        <w:autoSpaceDN w:val="0"/>
        <w:spacing w:line="440" w:lineRule="exact"/>
        <w:ind w:firstLine="420" w:firstLineChars="200"/>
        <w:textAlignment w:val="bottom"/>
        <w:rPr>
          <w:rFonts w:ascii="宋体" w:hAns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任何在下列期间发生的或因下列情形之一导致被保险人支出医疗费用的，保险人不承担保险金赔偿责任：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（一）投保人的故意行为；</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（二）被保险人自致伤害或自杀；</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（三）被保险人故意犯罪、抗拒依法采取的刑事强制措施；</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（四）被保险人妊娠、流产、分娩、避孕、药物过敏、中暑、猝死；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（五）被保险人接受整容手术及其他内、外科手术或因接受治疗发生医疗事故；</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（六）被保险人未遵医嘱，私自服用、涂用、注射药物；</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（七）核爆炸、核辐射或核污染；</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（八）恐怖袭击；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（九）被保险人犯罪或拒捕；</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（十）被保险人从事高风险运动或参加职业或半职业体育运动。</w:t>
      </w:r>
    </w:p>
    <w:p>
      <w:pPr>
        <w:tabs>
          <w:tab w:val="left" w:pos="840"/>
        </w:tabs>
        <w:adjustRightInd w:val="0"/>
        <w:snapToGrid w:val="0"/>
        <w:spacing w:after="156" w:afterLines="50" w:line="360" w:lineRule="auto"/>
        <w:ind w:firstLine="412" w:firstLineChars="196"/>
        <w:rPr>
          <w:rFonts w:ascii="宋体" w:hAnsi="宋体"/>
          <w:b/>
          <w:szCs w:val="21"/>
        </w:rPr>
      </w:pPr>
      <w:r>
        <w:rPr>
          <w:rFonts w:hint="eastAsia" w:ascii="宋体" w:hAnsi="宋体"/>
          <w:b/>
          <w:szCs w:val="21"/>
        </w:rPr>
        <w:t>第七条</w:t>
      </w:r>
      <w:r>
        <w:rPr>
          <w:rFonts w:ascii="宋体" w:hAnsi="宋体"/>
          <w:b/>
          <w:szCs w:val="21"/>
        </w:rPr>
        <w:t xml:space="preserve"> </w:t>
      </w:r>
      <w:r>
        <w:rPr>
          <w:rFonts w:hint="eastAsia" w:ascii="宋体" w:hAnsi="宋体"/>
          <w:b/>
          <w:szCs w:val="21"/>
        </w:rPr>
        <w:t xml:space="preserve"> 被保险人在下列期间遭受伤害导致医疗费用支出的，保险人也不承担给付保险金责任：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（一）战争、军事行动、暴动或武装叛乱期间；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（二）被保险人醉酒或毒品、管制药物的影响期间；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（三）被保险人酒后驾车、无有效驾驶证驾驶或驾驶无有效行驶证的机动车期间；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（四）</w:t>
      </w:r>
      <w:r>
        <w:rPr>
          <w:rFonts w:hint="eastAsia" w:ascii="宋体" w:hAnsi="宋体"/>
          <w:b/>
          <w:color w:val="000000"/>
          <w:szCs w:val="21"/>
        </w:rPr>
        <w:t>被保险人精神失常或精神错乱期间。</w:t>
      </w:r>
    </w:p>
    <w:p>
      <w:pPr>
        <w:adjustRightInd w:val="0"/>
        <w:snapToGrid w:val="0"/>
        <w:spacing w:after="156" w:afterLines="50" w:line="360" w:lineRule="auto"/>
        <w:ind w:firstLine="420" w:firstLineChars="200"/>
        <w:rPr>
          <w:rFonts w:ascii="宋体" w:hAnsi="宋体"/>
          <w:b/>
          <w:bCs/>
          <w:color w:val="000000"/>
          <w:szCs w:val="21"/>
        </w:rPr>
      </w:pPr>
      <w:r>
        <w:rPr>
          <w:rFonts w:hint="eastAsia" w:ascii="宋体" w:hAnsi="宋体"/>
          <w:b/>
          <w:bCs/>
          <w:color w:val="000000"/>
          <w:szCs w:val="21"/>
        </w:rPr>
        <w:t>第八条  被保险人支出的任何属于下列项目的医疗费用，保险人不承担给付保险金责任：</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（一）用于矫形、整容、美容、安装以及购买残疾用具（如轮椅、假肢、助听器、假眼、配镜等）；</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（二）被保险人体检、疗养、心理咨询或康复治疗的费用；</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（三）被保险人投保前已有的治疗和康复费用；</w:t>
      </w:r>
    </w:p>
    <w:p>
      <w:pPr>
        <w:widowControl/>
        <w:adjustRightInd w:val="0"/>
        <w:snapToGrid w:val="0"/>
        <w:spacing w:after="156" w:afterLines="50" w:line="360" w:lineRule="auto"/>
        <w:ind w:firstLine="309" w:firstLineChars="147"/>
        <w:rPr>
          <w:rFonts w:ascii="宋体" w:hAnsi="宋体"/>
          <w:b/>
          <w:szCs w:val="21"/>
        </w:rPr>
      </w:pPr>
      <w:r>
        <w:rPr>
          <w:rFonts w:hint="eastAsia" w:ascii="宋体" w:hAnsi="宋体"/>
          <w:b/>
          <w:bCs/>
          <w:color w:val="000000"/>
          <w:szCs w:val="21"/>
        </w:rPr>
        <w:t>（四）间接损失，包括交通费、食宿费、生活补助费、误工补贴等。</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szCs w:val="21"/>
        </w:rPr>
      </w:pPr>
      <w:r>
        <w:rPr>
          <w:rFonts w:hint="eastAsia" w:ascii="宋体" w:hAnsi="宋体"/>
          <w:b/>
          <w:szCs w:val="21"/>
        </w:rPr>
        <w:t>保险金额与保险费</w:t>
      </w:r>
    </w:p>
    <w:p>
      <w:pPr>
        <w:widowControl/>
        <w:numPr>
          <w:ilvl w:val="255"/>
          <w:numId w:val="0"/>
        </w:numPr>
        <w:autoSpaceDE w:val="0"/>
        <w:autoSpaceDN w:val="0"/>
        <w:spacing w:line="440" w:lineRule="exact"/>
        <w:ind w:firstLine="420" w:firstLineChars="200"/>
        <w:textAlignment w:val="bottom"/>
        <w:rPr>
          <w:rFonts w:ascii="宋体" w:hAnsi="宋体"/>
          <w:szCs w:val="21"/>
        </w:rPr>
      </w:pPr>
      <w:r>
        <w:rPr>
          <w:rFonts w:hint="eastAsia" w:ascii="宋体" w:hAnsi="宋体"/>
          <w:b/>
          <w:bCs/>
          <w:szCs w:val="21"/>
        </w:rPr>
        <w:t>第九条  保险金额是保险人承担赔偿保险金责任的最高限额。</w:t>
      </w:r>
      <w:r>
        <w:rPr>
          <w:rFonts w:hint="eastAsia" w:ascii="宋体" w:hAnsi="宋体"/>
          <w:szCs w:val="21"/>
        </w:rPr>
        <w:t>本附加险合同的保险金额由投保人和保险人在投保时约定，并在保险单上载明。</w:t>
      </w:r>
    </w:p>
    <w:p>
      <w:pPr>
        <w:numPr>
          <w:ilvl w:val="255"/>
          <w:numId w:val="0"/>
        </w:numPr>
        <w:tabs>
          <w:tab w:val="left" w:pos="840"/>
        </w:tabs>
        <w:adjustRightInd w:val="0"/>
        <w:snapToGrid w:val="0"/>
        <w:spacing w:after="156" w:afterLines="50" w:line="360" w:lineRule="auto"/>
        <w:ind w:left="0" w:firstLine="420" w:firstLineChars="200"/>
        <w:rPr>
          <w:rFonts w:ascii="宋体" w:hAnsi="宋体"/>
          <w:szCs w:val="21"/>
        </w:rPr>
      </w:pPr>
      <w:r>
        <w:rPr>
          <w:rFonts w:hint="eastAsia" w:ascii="宋体" w:hAnsi="宋体"/>
          <w:b/>
          <w:bCs/>
          <w:szCs w:val="21"/>
        </w:rPr>
        <w:t>第十条</w:t>
      </w:r>
      <w:r>
        <w:rPr>
          <w:rFonts w:ascii="宋体" w:hAnsi="宋体"/>
          <w:b/>
          <w:bCs/>
          <w:szCs w:val="21"/>
        </w:rPr>
        <w:t xml:space="preserve"> </w:t>
      </w:r>
      <w:r>
        <w:rPr>
          <w:rFonts w:hint="eastAsia" w:ascii="宋体" w:hAnsi="宋体"/>
          <w:b/>
          <w:bCs/>
          <w:szCs w:val="21"/>
        </w:rPr>
        <w:t xml:space="preserve"> </w:t>
      </w:r>
      <w:r>
        <w:rPr>
          <w:rFonts w:hint="eastAsia" w:ascii="宋体" w:hAnsi="宋体"/>
          <w:szCs w:val="21"/>
        </w:rPr>
        <w:t>投保人应该按照合同约定向保险人交纳保险费，</w:t>
      </w:r>
      <w:r>
        <w:rPr>
          <w:rFonts w:hint="eastAsia" w:ascii="宋体" w:hAnsi="宋体"/>
          <w:b/>
          <w:bCs/>
          <w:szCs w:val="21"/>
        </w:rPr>
        <w:t>未按照约定交纳保险费的，本附加险合同不生效</w:t>
      </w:r>
      <w:r>
        <w:rPr>
          <w:rFonts w:hint="eastAsia" w:ascii="宋体" w:hAnsi="宋体"/>
          <w:szCs w:val="21"/>
        </w:rPr>
        <w:t>。</w:t>
      </w:r>
      <w:r>
        <w:rPr>
          <w:rFonts w:hint="eastAsia" w:ascii="宋体" w:hAnsi="宋体"/>
          <w:b/>
          <w:bCs/>
          <w:szCs w:val="21"/>
        </w:rPr>
        <w:t>对本附加险合同生效前发生的保险事故，保险人不承担保险责任。</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szCs w:val="21"/>
        </w:rPr>
      </w:pPr>
      <w:r>
        <w:rPr>
          <w:rFonts w:hint="eastAsia" w:ascii="宋体" w:hAnsi="宋体"/>
          <w:b/>
          <w:szCs w:val="21"/>
        </w:rPr>
        <w:t>保险期间</w:t>
      </w:r>
    </w:p>
    <w:p>
      <w:pPr>
        <w:widowControl/>
        <w:autoSpaceDE w:val="0"/>
        <w:autoSpaceDN w:val="0"/>
        <w:spacing w:line="440" w:lineRule="exact"/>
        <w:ind w:firstLine="420" w:firstLineChars="200"/>
        <w:jc w:val="left"/>
        <w:textAlignment w:val="bottom"/>
        <w:rPr>
          <w:rFonts w:ascii="宋体" w:hAnsi="宋体"/>
          <w:szCs w:val="21"/>
        </w:rPr>
      </w:pPr>
      <w:r>
        <w:rPr>
          <w:rFonts w:hint="eastAsia" w:ascii="宋体" w:hAnsi="宋体"/>
          <w:b/>
          <w:bCs/>
          <w:szCs w:val="21"/>
        </w:rPr>
        <w:t>第十一条</w:t>
      </w:r>
      <w:r>
        <w:rPr>
          <w:rFonts w:hint="eastAsia" w:ascii="宋体" w:hAnsi="宋体"/>
          <w:szCs w:val="21"/>
        </w:rPr>
        <w:t xml:space="preserve">  除另有约定外，本附加险合同的保险期间同主险合同一致。</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不</w:t>
      </w:r>
      <w:r>
        <w:rPr>
          <w:rFonts w:hint="eastAsia" w:ascii="宋体" w:hAnsi="宋体"/>
          <w:b/>
          <w:szCs w:val="21"/>
        </w:rPr>
        <w:t>保证</w:t>
      </w:r>
      <w:r>
        <w:rPr>
          <w:rFonts w:hint="eastAsia" w:ascii="宋体" w:hAnsi="宋体"/>
          <w:b/>
          <w:kern w:val="0"/>
          <w:szCs w:val="21"/>
        </w:rPr>
        <w:t>续保</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第十二条  本附加险合同为不保证续保合同，本附加险合同保险期间不超过一年。保险期间届满，投保人需要重新向保险公司申请投保本附加险合同，并经保险人同意，交纳保险费，获得新的保险合同。</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szCs w:val="21"/>
        </w:rPr>
        <w:t>第十三条</w:t>
      </w:r>
      <w:r>
        <w:rPr>
          <w:rFonts w:hint="eastAsia" w:ascii="宋体" w:hAnsi="宋体"/>
          <w:kern w:val="0"/>
          <w:szCs w:val="21"/>
        </w:rPr>
        <w:t xml:space="preserve">  </w:t>
      </w:r>
      <w:r>
        <w:rPr>
          <w:rFonts w:hint="eastAsia" w:ascii="宋体" w:hAnsi="宋体"/>
          <w:b/>
          <w:szCs w:val="21"/>
        </w:rPr>
        <w:t>由保险金受益人作为保险金的申请人。</w:t>
      </w:r>
      <w:r>
        <w:rPr>
          <w:rFonts w:hint="eastAsia" w:ascii="宋体" w:hAnsi="宋体"/>
          <w:kern w:val="0"/>
          <w:szCs w:val="21"/>
        </w:rPr>
        <w:t>保险金申请人向保险人申请给付保险金时，应提交以下材料原件。保险金申请人因特殊原因不能提供以下材料原件的，应提供其他合法有效的材料原件。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w:t>
      </w:r>
      <w:r>
        <w:rPr>
          <w:rFonts w:hint="eastAsia" w:ascii="宋体" w:hAnsi="宋体"/>
          <w:kern w:val="0"/>
          <w:szCs w:val="21"/>
          <w:lang w:val="en-US" w:eastAsia="zh-CN"/>
        </w:rPr>
        <w:t>保险金给付申请书</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（二）保险单或其他保险凭证；</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（三）被保险人身份证明；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szCs w:val="21"/>
        </w:rPr>
        <w:t>（四）医疗卫生机构出具的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9"/>
          <w:rFonts w:hint="eastAsia"/>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（五）保险金申请人所能提供的其他与本项申请相关的材料；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六）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djustRightInd w:val="0"/>
        <w:snapToGrid w:val="0"/>
        <w:spacing w:after="156" w:afterLines="50"/>
        <w:ind w:firstLine="420" w:firstLineChars="200"/>
        <w:rPr>
          <w:rFonts w:ascii="Times New Roman"/>
          <w:szCs w:val="21"/>
        </w:rPr>
      </w:pPr>
      <w:r>
        <w:rPr>
          <w:rFonts w:ascii="Times New Roman"/>
          <w:b/>
          <w:szCs w:val="21"/>
        </w:rPr>
        <w:t>第</w:t>
      </w:r>
      <w:r>
        <w:rPr>
          <w:rFonts w:hint="eastAsia" w:ascii="Times New Roman"/>
          <w:b/>
          <w:szCs w:val="21"/>
        </w:rPr>
        <w:t>十四</w:t>
      </w:r>
      <w:r>
        <w:rPr>
          <w:rFonts w:ascii="Times New Roman"/>
          <w:b/>
          <w:szCs w:val="21"/>
        </w:rPr>
        <w:t>条</w:t>
      </w:r>
      <w:r>
        <w:rPr>
          <w:rFonts w:hint="eastAsia"/>
          <w:b/>
          <w:szCs w:val="21"/>
        </w:rPr>
        <w:t xml:space="preserve">  </w:t>
      </w:r>
      <w:r>
        <w:rPr>
          <w:rFonts w:ascii="Times New Roman"/>
          <w:b/>
          <w:szCs w:val="21"/>
        </w:rPr>
        <w:t>被保险人或者受益人在未发生保险事故的情况下，谎称发生了保险事故，向保险人提出赔偿或者给付保险金的请求的，保险人有权解除</w:t>
      </w:r>
      <w:r>
        <w:rPr>
          <w:rFonts w:hint="eastAsia" w:ascii="Times New Roman"/>
          <w:b/>
          <w:szCs w:val="21"/>
        </w:rPr>
        <w:t>本附加险合同</w:t>
      </w:r>
      <w:r>
        <w:rPr>
          <w:rFonts w:ascii="Times New Roman"/>
          <w:b/>
          <w:szCs w:val="21"/>
        </w:rPr>
        <w:t>，并不退还保险费。</w:t>
      </w:r>
    </w:p>
    <w:p>
      <w:pPr>
        <w:adjustRightInd w:val="0"/>
        <w:snapToGrid w:val="0"/>
        <w:spacing w:after="156" w:afterLines="50"/>
        <w:ind w:firstLine="420" w:firstLineChars="200"/>
        <w:rPr>
          <w:rFonts w:ascii="Times New Roman"/>
          <w:b/>
          <w:szCs w:val="21"/>
        </w:rPr>
      </w:pPr>
      <w:r>
        <w:rPr>
          <w:rFonts w:ascii="Times New Roman"/>
          <w:b/>
          <w:szCs w:val="21"/>
        </w:rPr>
        <w:t>投保人、被保险人故意制造保险事故的，保险人有权解除</w:t>
      </w:r>
      <w:r>
        <w:rPr>
          <w:rFonts w:hint="eastAsia" w:ascii="Times New Roman"/>
          <w:b/>
          <w:szCs w:val="21"/>
        </w:rPr>
        <w:t>本附加险合同</w:t>
      </w:r>
      <w:r>
        <w:rPr>
          <w:rFonts w:ascii="Times New Roman"/>
          <w:b/>
          <w:szCs w:val="21"/>
        </w:rPr>
        <w:t>，不承担赔偿或者给付保险金的责任，也不退还保险费。</w:t>
      </w:r>
    </w:p>
    <w:p>
      <w:pPr>
        <w:adjustRightInd w:val="0"/>
        <w:snapToGrid w:val="0"/>
        <w:spacing w:after="156" w:afterLines="50"/>
        <w:ind w:firstLine="420" w:firstLineChars="200"/>
        <w:rPr>
          <w:rFonts w:ascii="Times New Roman"/>
          <w:szCs w:val="21"/>
        </w:rPr>
      </w:pPr>
      <w:r>
        <w:rPr>
          <w:rFonts w:ascii="Times New Roman"/>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0" w:firstLineChars="200"/>
        <w:rPr>
          <w:rFonts w:ascii="Times New Roman"/>
          <w:b/>
          <w:szCs w:val="21"/>
        </w:rPr>
      </w:pPr>
      <w:r>
        <w:rPr>
          <w:rFonts w:ascii="Times New Roman"/>
          <w:b/>
          <w:szCs w:val="21"/>
        </w:rPr>
        <w:t>投保人、被保险人或者受益人有前三款规定行为之一，致使保险人支付保险金或者支出费用的，应当予以退还或者赔偿。</w:t>
      </w:r>
    </w:p>
    <w:p>
      <w:pPr>
        <w:autoSpaceDE/>
        <w:autoSpaceDN/>
        <w:adjustRightInd w:val="0"/>
        <w:snapToGrid w:val="0"/>
        <w:spacing w:after="156" w:afterLines="50" w:line="240" w:lineRule="auto"/>
        <w:ind w:firstLine="420" w:firstLineChars="200"/>
        <w:textAlignment w:val="auto"/>
        <w:rPr>
          <w:rFonts w:ascii="宋体" w:hAnsi="宋体"/>
          <w:b/>
          <w:kern w:val="0"/>
          <w:szCs w:val="21"/>
        </w:rPr>
      </w:pPr>
      <w:r>
        <w:rPr>
          <w:rFonts w:ascii="Times New Roman"/>
          <w:b/>
          <w:szCs w:val="21"/>
        </w:rPr>
        <w:t>第</w:t>
      </w:r>
      <w:r>
        <w:rPr>
          <w:rFonts w:hint="eastAsia" w:ascii="Times New Roman"/>
          <w:b/>
          <w:szCs w:val="21"/>
        </w:rPr>
        <w:t>十五</w:t>
      </w:r>
      <w:r>
        <w:rPr>
          <w:rFonts w:ascii="Times New Roman"/>
          <w:b/>
          <w:szCs w:val="21"/>
        </w:rPr>
        <w:t>条</w:t>
      </w:r>
      <w:r>
        <w:rPr>
          <w:rFonts w:hint="eastAsia"/>
          <w:b/>
          <w:szCs w:val="21"/>
        </w:rPr>
        <w:t xml:space="preserve">  </w:t>
      </w:r>
      <w:r>
        <w:rPr>
          <w:rFonts w:hint="eastAsia" w:hAnsi="宋体" w:cs="宋体"/>
          <w:szCs w:val="21"/>
        </w:rPr>
        <w:t>保险金申请人向保险人请求给付保险金的诉讼时效依据中华人民共和国法律（</w:t>
      </w:r>
      <w:bookmarkStart w:id="2" w:name="_Hlk22029879"/>
      <w:r>
        <w:rPr>
          <w:rFonts w:hint="eastAsia" w:hAnsi="宋体" w:cs="宋体"/>
          <w:b/>
          <w:bCs/>
          <w:szCs w:val="21"/>
        </w:rPr>
        <w:t>不包括香港、澳门及台湾地区的法律</w:t>
      </w:r>
      <w:bookmarkEnd w:id="2"/>
      <w:r>
        <w:rPr>
          <w:rFonts w:hint="eastAsia" w:hAnsi="宋体" w:cs="宋体"/>
          <w:szCs w:val="21"/>
        </w:rPr>
        <w:t>）确定，自其知道或者应当知道保险事故发生之日起计算。</w:t>
      </w:r>
      <w:r>
        <w:rPr>
          <w:rFonts w:hint="eastAsia" w:hAnsi="宋体" w:cs="宋体"/>
          <w:b/>
          <w:szCs w:val="21"/>
          <w:lang w:bidi="ar"/>
        </w:rPr>
        <w:t xml:space="preserve"> </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释义</w:t>
      </w:r>
    </w:p>
    <w:p>
      <w:pPr>
        <w:spacing w:after="156" w:afterLines="50"/>
        <w:ind w:firstLine="420" w:firstLineChars="200"/>
        <w:rPr>
          <w:rFonts w:ascii="宋体" w:hAnsi="宋体"/>
          <w:b/>
          <w:bCs/>
          <w:szCs w:val="21"/>
        </w:rPr>
      </w:pPr>
      <w:r>
        <w:rPr>
          <w:rFonts w:hint="eastAsia" w:ascii="宋体" w:hAnsi="宋体"/>
          <w:b/>
          <w:bCs/>
          <w:szCs w:val="21"/>
        </w:rPr>
        <w:t>除本附加险合同明确约定外，主险合同中的相关释义适用于本附加险合同。</w:t>
      </w:r>
    </w:p>
    <w:p>
      <w:pPr>
        <w:pStyle w:val="12"/>
        <w:widowControl/>
        <w:adjustRightInd w:val="0"/>
        <w:snapToGrid w:val="0"/>
        <w:spacing w:after="156" w:afterLines="50"/>
        <w:ind w:firstLine="422" w:firstLineChars="0"/>
        <w:rPr>
          <w:rFonts w:hAnsi="宋体" w:cs="Arial"/>
          <w:b/>
          <w:bCs/>
          <w:szCs w:val="21"/>
        </w:rPr>
      </w:pPr>
      <w:r>
        <w:rPr>
          <w:rFonts w:hint="eastAsia" w:hAnsi="宋体" w:cs="Arial"/>
          <w:b/>
          <w:bCs/>
          <w:szCs w:val="21"/>
        </w:rPr>
        <w:t>一、保险人</w:t>
      </w:r>
      <w:r>
        <w:rPr>
          <w:rFonts w:hint="eastAsia" w:asciiTheme="minorEastAsia" w:hAnsiTheme="minorEastAsia" w:eastAsiaTheme="minorEastAsia" w:cstheme="minorEastAsia"/>
          <w:b/>
          <w:bCs/>
          <w:szCs w:val="21"/>
        </w:rPr>
        <w:t>认可</w:t>
      </w:r>
      <w:r>
        <w:rPr>
          <w:rFonts w:hint="eastAsia" w:hAnsi="宋体" w:cs="Arial"/>
          <w:b/>
          <w:bCs/>
          <w:szCs w:val="21"/>
        </w:rPr>
        <w:t>的</w:t>
      </w:r>
      <w:r>
        <w:rPr>
          <w:rFonts w:hAnsi="宋体" w:cs="Arial"/>
          <w:b/>
          <w:bCs/>
          <w:szCs w:val="21"/>
        </w:rPr>
        <w:t>医</w:t>
      </w:r>
      <w:r>
        <w:rPr>
          <w:rFonts w:hint="eastAsia" w:hAnsi="宋体" w:cs="Arial"/>
          <w:b/>
          <w:bCs/>
          <w:szCs w:val="21"/>
        </w:rPr>
        <w:t>疗机构</w:t>
      </w:r>
    </w:p>
    <w:p>
      <w:pPr>
        <w:widowControl/>
        <w:numPr>
          <w:ilvl w:val="255"/>
          <w:numId w:val="0"/>
        </w:numPr>
        <w:spacing w:after="156" w:afterLines="50"/>
        <w:ind w:firstLine="420" w:firstLineChars="200"/>
        <w:rPr>
          <w:rFonts w:ascii="宋体" w:hAnsi="宋体" w:cs="宋体"/>
          <w:szCs w:val="21"/>
        </w:rPr>
      </w:pPr>
      <w:r>
        <w:rPr>
          <w:rFonts w:hint="eastAsia" w:ascii="宋体" w:hAnsi="宋体" w:cs="宋体"/>
          <w:szCs w:val="21"/>
        </w:rPr>
        <w:t>指经保险人认可并在保单中约定的医疗机构。未约定定点医院的，则指中华人民共和国卫生部门审核认定的二级或二级以上的公立医院，且仅限于上述医院的普通部，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1"/>
        <w:spacing w:after="156" w:afterLines="50" w:line="24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1"/>
        <w:spacing w:after="156" w:afterLines="50" w:line="24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1"/>
        <w:spacing w:after="156" w:afterLines="50" w:line="24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2"/>
        <w:widowControl/>
        <w:adjustRightInd w:val="0"/>
        <w:snapToGrid w:val="0"/>
        <w:spacing w:after="156" w:afterLines="5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2"/>
        <w:widowControl/>
        <w:numPr>
          <w:ilvl w:val="255"/>
          <w:numId w:val="0"/>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宋体" w:hAnsi="宋体" w:cs="宋体"/>
          <w:b/>
          <w:bCs/>
          <w:kern w:val="0"/>
          <w:szCs w:val="21"/>
        </w:rPr>
        <w:t>二、</w:t>
      </w:r>
      <w:r>
        <w:rPr>
          <w:rFonts w:hint="eastAsia" w:asciiTheme="minorEastAsia" w:hAnsiTheme="minorEastAsia" w:eastAsiaTheme="minorEastAsia" w:cstheme="minorEastAsia"/>
          <w:b/>
          <w:bCs/>
          <w:szCs w:val="21"/>
        </w:rPr>
        <w:t>当地</w:t>
      </w:r>
    </w:p>
    <w:p>
      <w:pPr>
        <w:pStyle w:val="2"/>
        <w:ind w:firstLine="420" w:firstLineChars="200"/>
      </w:pPr>
      <w:r>
        <w:rPr>
          <w:rFonts w:hint="eastAsia"/>
        </w:rPr>
        <w:t>分以下两种情况：</w:t>
      </w:r>
    </w:p>
    <w:p>
      <w:pPr>
        <w:pStyle w:val="2"/>
        <w:ind w:firstLine="420"/>
      </w:pPr>
      <w:r>
        <w:rPr>
          <w:rFonts w:hint="eastAsia"/>
        </w:rPr>
        <w:t>（1）若被保险人已从基本医疗保险获得补偿，当地指被保险人医保所在地；</w:t>
      </w:r>
    </w:p>
    <w:p>
      <w:pPr>
        <w:pStyle w:val="2"/>
        <w:widowControl/>
        <w:adjustRightInd w:val="0"/>
        <w:snapToGrid w:val="0"/>
        <w:spacing w:line="360" w:lineRule="auto"/>
        <w:ind w:firstLine="420"/>
        <w:rPr>
          <w:rFonts w:asciiTheme="minorEastAsia" w:hAnsiTheme="minorEastAsia" w:eastAsiaTheme="minorEastAsia" w:cstheme="minorEastAsia"/>
          <w:b/>
          <w:bCs/>
          <w:szCs w:val="21"/>
        </w:rPr>
      </w:pPr>
      <w:r>
        <w:rPr>
          <w:rFonts w:hint="eastAsia"/>
        </w:rPr>
        <w:t>（2）若被保险人未从基本医疗保险获得补偿，当地指被保险人治疗所在地。</w:t>
      </w:r>
    </w:p>
    <w:p>
      <w:pPr>
        <w:pStyle w:val="12"/>
        <w:widowControl/>
        <w:numPr>
          <w:ilvl w:val="255"/>
          <w:numId w:val="0"/>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宋体" w:hAnsi="宋体" w:cs="宋体"/>
          <w:b/>
          <w:bCs/>
          <w:kern w:val="0"/>
          <w:szCs w:val="21"/>
        </w:rPr>
        <w:t>三、基本医疗保险</w:t>
      </w:r>
    </w:p>
    <w:p>
      <w:pPr>
        <w:pStyle w:val="12"/>
        <w:widowControl/>
        <w:numPr>
          <w:ilvl w:val="255"/>
          <w:numId w:val="0"/>
        </w:numPr>
        <w:adjustRightInd w:val="0"/>
        <w:snapToGrid w:val="0"/>
        <w:spacing w:after="156" w:afterLines="50"/>
        <w:ind w:firstLine="422"/>
        <w:rPr>
          <w:rFonts w:ascii="宋体" w:hAnsi="宋体" w:cs="宋体"/>
          <w:b/>
          <w:bCs/>
          <w:kern w:val="0"/>
          <w:szCs w:val="21"/>
        </w:rPr>
      </w:pPr>
      <w:r>
        <w:rPr>
          <w:rFonts w:hint="eastAsia" w:ascii="宋体" w:hAnsi="宋体"/>
          <w:color w:val="000000"/>
          <w:szCs w:val="21"/>
        </w:rPr>
        <w:t>指城镇</w:t>
      </w:r>
      <w:r>
        <w:rPr>
          <w:rFonts w:hint="eastAsia" w:asciiTheme="minorEastAsia" w:hAnsiTheme="minorEastAsia" w:eastAsiaTheme="minorEastAsia" w:cstheme="minorEastAsia"/>
          <w:szCs w:val="21"/>
        </w:rPr>
        <w:t>职工</w:t>
      </w:r>
      <w:r>
        <w:rPr>
          <w:rFonts w:hint="eastAsia" w:ascii="宋体" w:hAnsi="宋体"/>
          <w:color w:val="000000"/>
          <w:szCs w:val="21"/>
        </w:rPr>
        <w:t>基本医疗保险、城镇/乡居民基本医疗保险、新型农村合作医疗</w:t>
      </w:r>
      <w:r>
        <w:rPr>
          <w:rFonts w:hAnsi="宋体"/>
        </w:rPr>
        <w:t>等政府举办的基本医疗保险保障项目</w:t>
      </w:r>
      <w:r>
        <w:rPr>
          <w:rFonts w:hint="eastAsia" w:ascii="宋体" w:hAnsi="宋体"/>
          <w:color w:val="000000"/>
          <w:szCs w:val="21"/>
        </w:rPr>
        <w:t>。</w:t>
      </w:r>
    </w:p>
    <w:p>
      <w:pPr>
        <w:pStyle w:val="12"/>
        <w:widowControl/>
        <w:numPr>
          <w:ilvl w:val="255"/>
          <w:numId w:val="0"/>
        </w:numPr>
        <w:adjustRightInd w:val="0"/>
        <w:snapToGrid w:val="0"/>
        <w:spacing w:after="156" w:afterLines="50"/>
        <w:ind w:firstLine="422"/>
        <w:rPr>
          <w:rFonts w:ascii="宋体" w:hAnsi="宋体" w:cs="宋体"/>
          <w:b/>
          <w:bCs/>
          <w:kern w:val="0"/>
          <w:szCs w:val="21"/>
        </w:rPr>
      </w:pPr>
      <w:r>
        <w:rPr>
          <w:rFonts w:hint="eastAsia" w:ascii="宋体" w:hAnsi="宋体" w:cs="宋体"/>
          <w:b/>
          <w:bCs/>
          <w:kern w:val="0"/>
          <w:szCs w:val="21"/>
        </w:rPr>
        <w:t>四、必需且合理</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3"/>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宋体" w:hAnsi="宋体"/>
          <w:b/>
          <w:bCs/>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pStyle w:val="12"/>
        <w:widowControl/>
        <w:adjustRightInd w:val="0"/>
        <w:snapToGrid w:val="0"/>
        <w:spacing w:after="156" w:afterLines="50"/>
        <w:ind w:firstLine="422" w:firstLineChars="0"/>
        <w:rPr>
          <w:rFonts w:asciiTheme="minorEastAsia" w:hAnsiTheme="minorEastAsia" w:eastAsiaTheme="minorEastAsia" w:cstheme="minorEastAsia"/>
          <w:b/>
          <w:bCs/>
          <w:szCs w:val="21"/>
        </w:rPr>
      </w:pPr>
      <w:r>
        <w:rPr>
          <w:rFonts w:hint="eastAsia" w:ascii="宋体" w:hAnsi="宋体" w:cs="宋体"/>
          <w:b/>
          <w:bCs/>
          <w:kern w:val="0"/>
          <w:szCs w:val="21"/>
        </w:rPr>
        <w:t>五、住院</w:t>
      </w:r>
    </w:p>
    <w:p>
      <w:pPr>
        <w:pStyle w:val="12"/>
        <w:widowControl/>
        <w:numPr>
          <w:ilvl w:val="255"/>
          <w:numId w:val="0"/>
        </w:numPr>
        <w:adjustRightInd w:val="0"/>
        <w:snapToGrid w:val="0"/>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指被保险人因意外伤害事故而入住医院之正式病房接受全日24小时监护治疗的过程，并正式办理入出院手续。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4"/>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4"/>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numPr>
          <w:ilvl w:val="0"/>
          <w:numId w:val="4"/>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4"/>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4"/>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pStyle w:val="12"/>
        <w:widowControl/>
        <w:numPr>
          <w:ilvl w:val="255"/>
          <w:numId w:val="0"/>
        </w:numPr>
        <w:adjustRightInd w:val="0"/>
        <w:snapToGrid w:val="0"/>
        <w:spacing w:after="156" w:afterLines="50"/>
        <w:ind w:firstLine="422"/>
        <w:rPr>
          <w:rFonts w:ascii="宋体" w:hAnsi="宋体" w:cs="宋体"/>
          <w:b/>
          <w:bCs/>
          <w:kern w:val="0"/>
          <w:szCs w:val="21"/>
        </w:rPr>
      </w:pPr>
      <w:r>
        <w:rPr>
          <w:rFonts w:hint="eastAsia" w:asciiTheme="minorEastAsia" w:hAnsiTheme="minorEastAsia" w:eastAsiaTheme="minorEastAsia" w:cstheme="minorEastAsia"/>
          <w:b/>
          <w:bCs/>
          <w:szCs w:val="21"/>
        </w:rPr>
        <w:t>6</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4551105"/>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DE521D"/>
    <w:multiLevelType w:val="singleLevel"/>
    <w:tmpl w:val="43DE521D"/>
    <w:lvl w:ilvl="0" w:tentative="0">
      <w:start w:val="4"/>
      <w:numFmt w:val="chineseCounting"/>
      <w:suff w:val="space"/>
      <w:lvlText w:val="第%1条"/>
      <w:lvlJc w:val="left"/>
      <w:pPr>
        <w:ind w:left="-2"/>
      </w:pPr>
      <w:rPr>
        <w:rFonts w:hint="eastAsia"/>
        <w:b/>
        <w:bCs/>
      </w:rPr>
    </w:lvl>
  </w:abstractNum>
  <w:abstractNum w:abstractNumId="1">
    <w:nsid w:val="58BCAF52"/>
    <w:multiLevelType w:val="singleLevel"/>
    <w:tmpl w:val="58BCAF52"/>
    <w:lvl w:ilvl="0" w:tentative="0">
      <w:start w:val="1"/>
      <w:numFmt w:val="decimal"/>
      <w:suff w:val="nothing"/>
      <w:lvlText w:val="%1."/>
      <w:lvlJc w:val="left"/>
    </w:lvl>
  </w:abstractNum>
  <w:abstractNum w:abstractNumId="2">
    <w:nsid w:val="58BCAF84"/>
    <w:multiLevelType w:val="singleLevel"/>
    <w:tmpl w:val="58BCAF84"/>
    <w:lvl w:ilvl="0" w:tentative="0">
      <w:start w:val="2"/>
      <w:numFmt w:val="decimal"/>
      <w:suff w:val="nothing"/>
      <w:lvlText w:val="%1."/>
      <w:lvlJc w:val="left"/>
    </w:lvl>
  </w:abstractNum>
  <w:abstractNum w:abstractNumId="3">
    <w:nsid w:val="7FB00490"/>
    <w:multiLevelType w:val="singleLevel"/>
    <w:tmpl w:val="7FB00490"/>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D20EF4"/>
    <w:rsid w:val="001315D9"/>
    <w:rsid w:val="00156D5B"/>
    <w:rsid w:val="001B548B"/>
    <w:rsid w:val="00240C47"/>
    <w:rsid w:val="00377B0C"/>
    <w:rsid w:val="0038012E"/>
    <w:rsid w:val="0047344B"/>
    <w:rsid w:val="0054526D"/>
    <w:rsid w:val="00793311"/>
    <w:rsid w:val="007B4A5C"/>
    <w:rsid w:val="0086647C"/>
    <w:rsid w:val="00A340BE"/>
    <w:rsid w:val="00A61526"/>
    <w:rsid w:val="00AF479F"/>
    <w:rsid w:val="00BA07CE"/>
    <w:rsid w:val="00BD5116"/>
    <w:rsid w:val="00D20EF4"/>
    <w:rsid w:val="00D2515F"/>
    <w:rsid w:val="00E63D87"/>
    <w:rsid w:val="00F1372F"/>
    <w:rsid w:val="12D054E9"/>
    <w:rsid w:val="17B33B8E"/>
    <w:rsid w:val="1CD261E7"/>
    <w:rsid w:val="1CEA21F0"/>
    <w:rsid w:val="1EB43431"/>
    <w:rsid w:val="25A57588"/>
    <w:rsid w:val="26E617E7"/>
    <w:rsid w:val="2AC83532"/>
    <w:rsid w:val="2DDD275B"/>
    <w:rsid w:val="2FD4F7D2"/>
    <w:rsid w:val="30204B81"/>
    <w:rsid w:val="322743CF"/>
    <w:rsid w:val="36145188"/>
    <w:rsid w:val="38564ED1"/>
    <w:rsid w:val="38C72A36"/>
    <w:rsid w:val="3AA46E67"/>
    <w:rsid w:val="3DD11BB1"/>
    <w:rsid w:val="43C17CB1"/>
    <w:rsid w:val="509B65ED"/>
    <w:rsid w:val="5A263EB0"/>
    <w:rsid w:val="5E723D15"/>
    <w:rsid w:val="644A7E43"/>
    <w:rsid w:val="665E46D5"/>
    <w:rsid w:val="672901E4"/>
    <w:rsid w:val="68F750A7"/>
    <w:rsid w:val="69334180"/>
    <w:rsid w:val="6AB352AC"/>
    <w:rsid w:val="6D006351"/>
    <w:rsid w:val="6FC213E2"/>
    <w:rsid w:val="730A3786"/>
    <w:rsid w:val="757449FB"/>
    <w:rsid w:val="76D3EBCF"/>
    <w:rsid w:val="781F29C2"/>
    <w:rsid w:val="7BE4067D"/>
    <w:rsid w:val="7D7B0C16"/>
    <w:rsid w:val="7DFB968E"/>
    <w:rsid w:val="94FB81D8"/>
    <w:rsid w:val="F5FF7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annotation reference"/>
    <w:basedOn w:val="8"/>
    <w:qFormat/>
    <w:uiPriority w:val="0"/>
    <w:rPr>
      <w:sz w:val="21"/>
      <w:szCs w:val="21"/>
    </w:rPr>
  </w:style>
  <w:style w:type="paragraph" w:customStyle="1" w:styleId="10">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11">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paragraph" w:customStyle="1" w:styleId="12">
    <w:name w:val="列出段落1"/>
    <w:basedOn w:val="1"/>
    <w:qFormat/>
    <w:uiPriority w:val="34"/>
    <w:pPr>
      <w:ind w:firstLine="420" w:firstLineChars="200"/>
    </w:pPr>
  </w:style>
  <w:style w:type="paragraph" w:customStyle="1" w:styleId="13">
    <w:name w:val="修订1"/>
    <w:hidden/>
    <w:semiHidden/>
    <w:qFormat/>
    <w:uiPriority w:val="99"/>
    <w:rPr>
      <w:rFonts w:ascii="Calibri" w:hAnsi="Calibri" w:eastAsia="宋体" w:cs="Times New Roman"/>
      <w:kern w:val="2"/>
      <w:sz w:val="21"/>
      <w:szCs w:val="22"/>
      <w:lang w:val="en-US" w:eastAsia="zh-CN" w:bidi="ar-SA"/>
    </w:rPr>
  </w:style>
  <w:style w:type="character" w:customStyle="1" w:styleId="14">
    <w:name w:val="页眉 Char"/>
    <w:basedOn w:val="8"/>
    <w:link w:val="5"/>
    <w:qFormat/>
    <w:uiPriority w:val="99"/>
    <w:rPr>
      <w:rFonts w:ascii="Calibri" w:hAnsi="Calibri" w:eastAsia="宋体" w:cs="Times New Roman"/>
      <w:kern w:val="2"/>
      <w:sz w:val="18"/>
      <w:szCs w:val="18"/>
    </w:rPr>
  </w:style>
  <w:style w:type="character" w:customStyle="1" w:styleId="15">
    <w:name w:val="页脚 Char"/>
    <w:basedOn w:val="8"/>
    <w:link w:val="4"/>
    <w:qFormat/>
    <w:uiPriority w:val="99"/>
    <w:rPr>
      <w:rFonts w:ascii="Calibri" w:hAnsi="Calibri" w:eastAsia="宋体" w:cs="Times New Roman"/>
      <w:kern w:val="2"/>
      <w:sz w:val="18"/>
      <w:szCs w:val="18"/>
    </w:rPr>
  </w:style>
  <w:style w:type="character" w:customStyle="1" w:styleId="16">
    <w:name w:val="批注框文本 Char"/>
    <w:basedOn w:val="8"/>
    <w:link w:val="3"/>
    <w:semiHidden/>
    <w:qFormat/>
    <w:uiPriority w:val="99"/>
    <w:rPr>
      <w:rFonts w:ascii="Calibri" w:hAnsi="Calibri" w:eastAsia="宋体" w:cs="Times New Roman"/>
      <w:kern w:val="2"/>
      <w:sz w:val="18"/>
      <w:szCs w:val="18"/>
    </w:rPr>
  </w:style>
  <w:style w:type="character" w:customStyle="1" w:styleId="17">
    <w:name w:val="批注文字 Char"/>
    <w:basedOn w:val="8"/>
    <w:link w:val="2"/>
    <w:qFormat/>
    <w:uiPriority w:val="0"/>
    <w:rPr>
      <w:rFonts w:ascii="Calibri" w:hAnsi="Calibri" w:eastAsia="宋体" w:cs="Times New Roman"/>
      <w:kern w:val="2"/>
      <w:sz w:val="21"/>
      <w:szCs w:val="22"/>
    </w:rPr>
  </w:style>
  <w:style w:type="character" w:customStyle="1" w:styleId="18">
    <w:name w:val="批注主题 Char"/>
    <w:basedOn w:val="17"/>
    <w:link w:val="6"/>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4224</Words>
  <Characters>4231</Characters>
  <Lines>42</Lines>
  <Paragraphs>11</Paragraphs>
  <TotalTime>2</TotalTime>
  <ScaleCrop>false</ScaleCrop>
  <LinksUpToDate>false</LinksUpToDate>
  <CharactersWithSpaces>4261</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2017-03-09T23:44:00Z</dcterms:created>
  <dc:creator>微软用户</dc:creator>
  <cp:lastModifiedBy>Zixuan Shen</cp:lastModifiedBy>
  <dcterms:modified xsi:type="dcterms:W3CDTF">2022-07-08T16:27:26Z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D8D4C1FCE9D04284BFAB6D13B5C2CD44</vt:lpwstr>
  </property>
</Properties>
</file>