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2"/>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w:t>
      </w:r>
      <w:r>
        <w:rPr>
          <w:rFonts w:hint="eastAsia" w:cs="宋体" w:asciiTheme="majorEastAsia" w:hAnsiTheme="majorEastAsia" w:eastAsiaTheme="majorEastAsia"/>
          <w:b/>
          <w:sz w:val="28"/>
          <w:szCs w:val="28"/>
          <w:lang w:val="en-US" w:eastAsia="zh-CN"/>
        </w:rPr>
        <w:t>X</w:t>
      </w:r>
      <w:r>
        <w:rPr>
          <w:rFonts w:hint="eastAsia" w:cs="宋体" w:asciiTheme="majorEastAsia" w:hAnsiTheme="majorEastAsia" w:eastAsiaTheme="majorEastAsia"/>
          <w:b/>
          <w:sz w:val="28"/>
          <w:szCs w:val="28"/>
        </w:rPr>
        <w:t>款条款（互联网专属）</w:t>
      </w:r>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hint="default" w:ascii="宋体" w:hAnsi="宋体" w:cs="宋体"/>
          <w:b/>
          <w:szCs w:val="21"/>
          <w:lang w:val="en-US" w:eastAsia="zh-CN"/>
        </w:rPr>
      </w:pPr>
      <w:bookmarkStart w:id="0" w:name="_Hlk27817781"/>
      <w:r>
        <w:rPr>
          <w:rFonts w:hint="eastAsia" w:ascii="宋体" w:hAnsi="宋体" w:cs="宋体"/>
          <w:b/>
          <w:szCs w:val="21"/>
          <w:lang w:val="en-US" w:eastAsia="zh-CN"/>
        </w:rPr>
        <w:t>注册编号</w:t>
      </w:r>
      <w:bookmarkStart w:id="28" w:name="_GoBack"/>
      <w:r>
        <w:rPr>
          <w:rFonts w:hint="eastAsia" w:ascii="宋体" w:hAnsi="宋体" w:cs="宋体"/>
          <w:b/>
          <w:szCs w:val="21"/>
          <w:lang w:val="en-US" w:eastAsia="zh-CN"/>
        </w:rPr>
        <w:t>：C00010132512024041202371</w:t>
      </w:r>
    </w:p>
    <w:bookmarkEnd w:id="28"/>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pPr>
        <w:pStyle w:val="12"/>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本合同约定的保险区域为中华人民共和国境内</w:t>
      </w:r>
      <w:r>
        <w:rPr>
          <w:rFonts w:hint="eastAsia" w:ascii="宋体" w:hAnsi="宋体" w:cs="宋体"/>
          <w:b/>
          <w:bCs/>
          <w:szCs w:val="21"/>
        </w:rPr>
        <w:t>（不包含香港、澳门和台湾）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w:t>
      </w:r>
      <w:bookmarkStart w:id="1" w:name="_Hlk31882434"/>
      <w:r>
        <w:rPr>
          <w:rFonts w:hint="eastAsia" w:ascii="宋体" w:hAnsi="宋体" w:cs="宋体"/>
          <w:b/>
          <w:bCs/>
          <w:szCs w:val="21"/>
        </w:rPr>
        <w:t xml:space="preserve"> </w:t>
      </w:r>
      <w:r>
        <w:rPr>
          <w:rFonts w:hint="eastAsia" w:ascii="宋体" w:hAnsi="宋体" w:cs="宋体"/>
          <w:szCs w:val="21"/>
        </w:rPr>
        <w:t>本合同的保险责任分为基本责任及可选责任。可选责任是在投保人已选择基本责任的前提下可以选择投保的责任，以保险单中载明的责任为准。</w:t>
      </w:r>
      <w:r>
        <w:rPr>
          <w:rFonts w:hint="eastAsia" w:ascii="宋体" w:hAnsi="宋体" w:cs="宋体"/>
          <w:b/>
          <w:bCs/>
          <w:szCs w:val="21"/>
        </w:rPr>
        <w:t>未在保险单中载明可选责任的，可选责任部分不列入保险责任范畴。</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所投保的保险责任一经确定，在本合同保险期间内不得变更。</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一、基本责任</w:t>
      </w:r>
      <w:bookmarkEnd w:id="1"/>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或在</w:t>
      </w:r>
      <w:r>
        <w:rPr>
          <w:rFonts w:hint="eastAsia" w:ascii="宋体" w:hAnsi="宋体" w:cs="宋体"/>
          <w:b/>
          <w:bCs/>
          <w:szCs w:val="21"/>
        </w:rPr>
        <w:t>等待期（见释义3）后</w:t>
      </w:r>
      <w:r>
        <w:rPr>
          <w:rFonts w:hint="eastAsia" w:ascii="宋体" w:hAnsi="宋体" w:cs="宋体"/>
          <w:szCs w:val="21"/>
        </w:rPr>
        <w:t>因罹患疾病，在本合同约定的</w:t>
      </w:r>
      <w:r>
        <w:rPr>
          <w:rFonts w:hint="eastAsia" w:ascii="宋体" w:hAnsi="宋体" w:cs="宋体"/>
          <w:b/>
          <w:bCs/>
          <w:szCs w:val="21"/>
        </w:rPr>
        <w:t>医院（见释义4）</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发生的并延续至本合同保险期间届满日后30日内（含第30日）的一般住院治疗，对此期间发生的必需且合理的住院医疗费用，</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eastAsia="zh-Hans"/>
        </w:rPr>
        <w:t>“</w:t>
      </w:r>
      <w:r>
        <w:rPr>
          <w:rFonts w:hint="eastAsia" w:ascii="宋体" w:hAnsi="宋体" w:cs="宋体"/>
          <w:b/>
          <w:bCs/>
          <w:szCs w:val="21"/>
        </w:rPr>
        <w:t>恶性肿瘤——轻度</w:t>
      </w:r>
      <w:r>
        <w:rPr>
          <w:rFonts w:hint="eastAsia" w:ascii="宋体" w:hAnsi="宋体" w:cs="宋体"/>
          <w:b/>
          <w:bCs/>
          <w:szCs w:val="21"/>
          <w:lang w:eastAsia="zh-Hans"/>
        </w:rPr>
        <w:t>”</w:t>
      </w:r>
      <w:r>
        <w:rPr>
          <w:rFonts w:hint="eastAsia" w:ascii="宋体" w:hAnsi="宋体" w:cs="宋体"/>
          <w:b/>
          <w:bCs/>
          <w:szCs w:val="21"/>
        </w:rPr>
        <w:t>（见释义8）和“恶性肿瘤——重度”</w:t>
      </w:r>
      <w:r>
        <w:rPr>
          <w:rFonts w:ascii="宋体" w:hAnsi="宋体" w:cs="宋体"/>
          <w:b/>
          <w:bCs/>
          <w:szCs w:val="21"/>
          <w:lang w:eastAsia="zh-Hans"/>
        </w:rPr>
        <w:t xml:space="preserve"> （</w:t>
      </w:r>
      <w:r>
        <w:rPr>
          <w:rFonts w:hint="eastAsia" w:ascii="宋体" w:hAnsi="宋体" w:cs="宋体"/>
          <w:b/>
          <w:bCs/>
          <w:szCs w:val="21"/>
          <w:lang w:eastAsia="zh-Hans"/>
        </w:rPr>
        <w:t>见释义</w:t>
      </w:r>
      <w:r>
        <w:rPr>
          <w:rFonts w:ascii="宋体" w:hAnsi="宋体" w:cs="宋体"/>
          <w:b/>
          <w:bCs/>
          <w:szCs w:val="21"/>
          <w:lang w:eastAsia="zh-Hans"/>
        </w:rPr>
        <w:t>16、（</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被保险人在医院接受门诊手术治疗期间发生的必需且合理的门诊手术医疗费用，</w:t>
      </w:r>
      <w:r>
        <w:rPr>
          <w:rFonts w:hint="eastAsia" w:ascii="宋体" w:hAnsi="宋体" w:cs="宋体"/>
          <w:b/>
          <w:bCs/>
          <w:szCs w:val="21"/>
        </w:rPr>
        <w:t>保险人按照本合同的约定，在一般医疗保险金额内给付门诊手术医疗保险金。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被保险人在住院前30日（含住院当日）和出院后30日（含出院当日）内，因与该次住院相同原因而接受门急诊治疗发生的必需且合理的门诊急诊医疗费用</w:t>
      </w:r>
      <w:r>
        <w:rPr>
          <w:rFonts w:hint="eastAsia" w:ascii="宋体" w:hAnsi="宋体" w:cs="宋体"/>
          <w:b/>
          <w:bCs/>
          <w:szCs w:val="21"/>
        </w:rPr>
        <w:t>（不包括特殊门诊医疗费用、门诊手术医疗费用），保险人按照本合同的约定，在一般医疗保险金额内给付住院前后门诊急诊医疗保险金。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合同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在保险期间内，被保险人因意外伤害或等待期后因意外伤害之外的其他原因，经医院</w:t>
      </w:r>
      <w:r>
        <w:rPr>
          <w:rFonts w:hint="eastAsia" w:ascii="宋体" w:hAnsi="宋体" w:cs="宋体"/>
          <w:b/>
          <w:bCs/>
          <w:szCs w:val="21"/>
        </w:rPr>
        <w:t>专科医生（见释义1</w:t>
      </w:r>
      <w:r>
        <w:rPr>
          <w:rFonts w:ascii="宋体" w:hAnsi="宋体" w:cs="宋体"/>
          <w:b/>
          <w:bCs/>
          <w:szCs w:val="21"/>
        </w:rPr>
        <w:t>4</w:t>
      </w:r>
      <w:r>
        <w:rPr>
          <w:rFonts w:hint="eastAsia" w:ascii="宋体" w:hAnsi="宋体" w:cs="宋体"/>
          <w:b/>
          <w:bCs/>
          <w:szCs w:val="21"/>
        </w:rPr>
        <w:t>）初次确诊（见释义1</w:t>
      </w:r>
      <w:r>
        <w:rPr>
          <w:rFonts w:ascii="宋体" w:hAnsi="宋体" w:cs="宋体"/>
          <w:b/>
          <w:bCs/>
          <w:szCs w:val="21"/>
        </w:rPr>
        <w:t>5</w:t>
      </w:r>
      <w:r>
        <w:rPr>
          <w:rFonts w:hint="eastAsia" w:ascii="宋体" w:hAnsi="宋体" w:cs="宋体"/>
          <w:b/>
          <w:bCs/>
          <w:szCs w:val="21"/>
        </w:rPr>
        <w:t>）</w:t>
      </w:r>
      <w:r>
        <w:rPr>
          <w:rFonts w:hint="eastAsia" w:ascii="宋体" w:hAnsi="宋体" w:cs="宋体"/>
          <w:szCs w:val="21"/>
        </w:rPr>
        <w:t>本合同所定义的</w:t>
      </w:r>
      <w:r>
        <w:rPr>
          <w:rFonts w:hint="eastAsia" w:ascii="宋体" w:hAnsi="宋体" w:cs="宋体"/>
          <w:b/>
          <w:bCs/>
          <w:szCs w:val="21"/>
        </w:rPr>
        <w:t>重大疾病（见释义1</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w:t>
      </w:r>
      <w:r>
        <w:rPr>
          <w:rFonts w:ascii="宋体" w:hAnsi="宋体" w:cs="宋体"/>
          <w:b/>
          <w:bCs/>
          <w:szCs w:val="21"/>
        </w:rPr>
        <w:t>7</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发生的并延续至本合同保险期间届满日后30日内（含第30日）的重大疾病住院治疗，对此期间发生的必需且合理的重大疾病住院医疗费用，</w:t>
      </w:r>
      <w:r>
        <w:rPr>
          <w:rFonts w:hint="eastAsia" w:ascii="宋体" w:hAnsi="宋体" w:cs="宋体"/>
          <w:b/>
          <w:bCs/>
          <w:szCs w:val="21"/>
        </w:rPr>
        <w:t>保险人仍将按照本合同的约定，在重大疾病医疗保险金额内给付重大疾病住院医疗保险金。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被保险人因罹患重大疾病在医院接受门诊手术治疗期间发生的必需且合理的重大疾病门诊手术医疗费用，</w:t>
      </w:r>
      <w:r>
        <w:rPr>
          <w:rFonts w:hint="eastAsia" w:ascii="宋体" w:hAnsi="宋体" w:cs="宋体"/>
          <w:b/>
          <w:bCs/>
          <w:szCs w:val="21"/>
        </w:rPr>
        <w:t>保险人按照本合同的约定，在重大疾病医疗保险金额内给付重大疾病门诊手术医疗保险金。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4.重大疾病住院前后门诊急诊医疗费用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（不包括重大疾病特殊门诊医疗费用、重大疾病门诊手术医疗费用），保险人按照本合同的约定，在重大疾病医疗保险金额内给付重大疾病住院前后门诊急诊医疗保险金。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lang w:val="en-US" w:eastAsia="zh-CN"/>
        </w:rPr>
        <w:t>二、</w:t>
      </w:r>
      <w:r>
        <w:rPr>
          <w:rFonts w:hint="eastAsia" w:ascii="宋体" w:hAnsi="宋体" w:cs="宋体"/>
          <w:b/>
          <w:bCs/>
          <w:szCs w:val="21"/>
        </w:rPr>
        <w:t>可选责任</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一</w:t>
      </w:r>
      <w:r>
        <w:rPr>
          <w:rFonts w:hint="eastAsia" w:ascii="宋体" w:hAnsi="宋体" w:cs="宋体"/>
          <w:b/>
          <w:bCs/>
          <w:szCs w:val="21"/>
        </w:rPr>
        <w:t>）质子重离子医疗保险金</w:t>
      </w:r>
    </w:p>
    <w:p>
      <w:pPr>
        <w:adjustRightInd w:val="0"/>
        <w:snapToGrid w:val="0"/>
        <w:spacing w:line="360" w:lineRule="auto"/>
        <w:ind w:firstLine="420" w:firstLineChars="200"/>
        <w:rPr>
          <w:rFonts w:ascii="宋体" w:hAnsi="宋体" w:cs="宋体"/>
          <w:b/>
          <w:bCs/>
          <w:szCs w:val="21"/>
        </w:rPr>
      </w:pPr>
      <w:r>
        <w:rPr>
          <w:rFonts w:hint="eastAsia" w:ascii="宋体" w:hAnsi="宋体" w:cs="宋体"/>
          <w:szCs w:val="21"/>
        </w:rPr>
        <w:t>在保险期间内，被保险人在等待期后经医院或指定医疗机构初次确诊（</w:t>
      </w:r>
      <w:r>
        <w:rPr>
          <w:rFonts w:hint="eastAsia" w:ascii="宋体" w:hAnsi="宋体" w:cs="宋体"/>
          <w:b/>
          <w:bCs/>
          <w:szCs w:val="21"/>
        </w:rPr>
        <w:t>续保的或者本合同另有约定的不在此限</w:t>
      </w:r>
      <w:r>
        <w:rPr>
          <w:rFonts w:hint="eastAsia" w:ascii="宋体" w:hAnsi="宋体" w:cs="宋体"/>
          <w:szCs w:val="21"/>
        </w:rPr>
        <w:t>）本合同所定义的</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hint="eastAsia" w:ascii="宋体" w:hAnsi="宋体" w:cs="宋体"/>
          <w:szCs w:val="21"/>
        </w:rPr>
        <w:t>，并在保险人认可的指定医疗机构接受质子重离子治疗，则保险人对于被保险人需个人支付的、必需且合理的</w:t>
      </w:r>
      <w:r>
        <w:rPr>
          <w:rFonts w:hint="eastAsia" w:ascii="宋体" w:hAnsi="宋体" w:cs="宋体"/>
          <w:b/>
          <w:bCs/>
          <w:szCs w:val="21"/>
        </w:rPr>
        <w:t>质子重离子医疗费用（见释义1</w:t>
      </w:r>
      <w:r>
        <w:rPr>
          <w:rFonts w:ascii="宋体" w:hAnsi="宋体" w:cs="宋体"/>
          <w:b/>
          <w:bCs/>
          <w:szCs w:val="21"/>
        </w:rPr>
        <w:t>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w:t>
      </w:r>
      <w:r>
        <w:rPr>
          <w:rFonts w:hint="eastAsia" w:ascii="宋体" w:hAnsi="宋体" w:cs="宋体"/>
          <w:b/>
          <w:bCs/>
          <w:szCs w:val="21"/>
          <w:lang w:eastAsia="zh-CN"/>
        </w:rPr>
        <w:t>赔付比例</w:t>
      </w:r>
      <w:r>
        <w:rPr>
          <w:rFonts w:hint="eastAsia" w:ascii="宋体" w:hAnsi="宋体" w:cs="宋体"/>
          <w:b/>
          <w:bCs/>
          <w:szCs w:val="21"/>
        </w:rPr>
        <w:t>进行赔付。保险人在本项下累计给付金额以本合同约定的质子重离子医疗保险金的保险金额为限，当保险人在本项下的累计给付金额达到本项保险金额时，保险人对被保险人在质子重离子医疗保险金项下的保险责任终止。</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以上</w:t>
      </w:r>
      <w:r>
        <w:rPr>
          <w:rFonts w:hint="eastAsia" w:ascii="宋体" w:hAnsi="宋体" w:cs="宋体"/>
          <w:b/>
          <w:bCs/>
          <w:szCs w:val="21"/>
          <w:lang w:val="en-US" w:eastAsia="zh-CN"/>
        </w:rPr>
        <w:t>必选责任中的</w:t>
      </w:r>
      <w:r>
        <w:rPr>
          <w:rFonts w:hint="eastAsia" w:ascii="宋体" w:hAnsi="宋体" w:cs="宋体"/>
          <w:b/>
          <w:bCs/>
          <w:szCs w:val="21"/>
        </w:rPr>
        <w:t>“（一）一般医疗保险金”、“（二）重大疾病医疗保险金”和</w:t>
      </w:r>
      <w:r>
        <w:rPr>
          <w:rFonts w:hint="eastAsia" w:ascii="宋体" w:hAnsi="宋体" w:cs="宋体"/>
          <w:b/>
          <w:bCs/>
          <w:szCs w:val="21"/>
          <w:lang w:val="en-US" w:eastAsia="zh-CN"/>
        </w:rPr>
        <w:t>可选责任中的</w:t>
      </w:r>
      <w:r>
        <w:rPr>
          <w:rFonts w:hint="eastAsia" w:ascii="宋体" w:hAnsi="宋体" w:cs="宋体"/>
          <w:b/>
          <w:bCs/>
          <w:szCs w:val="21"/>
        </w:rPr>
        <w:t>“（</w:t>
      </w:r>
      <w:r>
        <w:rPr>
          <w:rFonts w:hint="eastAsia" w:ascii="宋体" w:hAnsi="宋体" w:cs="宋体"/>
          <w:b/>
          <w:bCs/>
          <w:szCs w:val="21"/>
          <w:lang w:val="en-US" w:eastAsia="zh-CN"/>
        </w:rPr>
        <w:t>一</w:t>
      </w:r>
      <w:r>
        <w:rPr>
          <w:rFonts w:hint="eastAsia" w:ascii="宋体" w:hAnsi="宋体" w:cs="宋体"/>
          <w:b/>
          <w:bCs/>
          <w:szCs w:val="21"/>
        </w:rPr>
        <w:t>）质子重离子医疗保险金”保险责任，均不包含本合同约定的医院或指定医疗机构内的医生开具的当前治疗必需的药品处方中所列无法在本合同约定的医院或指定医疗机构内获得的药品、医用材料或者任何其他医疗项目。本合同中所指的指定医疗机构由投保人与保险人在订立本合同时确定，并在保险单中载明。</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二</w:t>
      </w:r>
      <w:r>
        <w:rPr>
          <w:rFonts w:hint="eastAsia" w:ascii="宋体" w:hAnsi="宋体" w:cs="宋体"/>
          <w:b/>
          <w:bCs/>
          <w:szCs w:val="21"/>
        </w:rPr>
        <w:t>）重大疾病异地转诊保险金</w:t>
      </w:r>
    </w:p>
    <w:p>
      <w:pPr>
        <w:adjustRightInd w:val="0"/>
        <w:snapToGrid w:val="0"/>
        <w:spacing w:line="360" w:lineRule="auto"/>
        <w:ind w:firstLine="420" w:firstLineChars="200"/>
        <w:rPr>
          <w:rFonts w:asciiTheme="minorEastAsia" w:hAnsiTheme="minorEastAsia" w:eastAsiaTheme="minorEastAsia" w:cstheme="minorEastAsia"/>
          <w:b/>
          <w:bCs/>
          <w:szCs w:val="21"/>
        </w:rPr>
      </w:pPr>
      <w:r>
        <w:rPr>
          <w:rFonts w:hint="eastAsia" w:ascii="宋体" w:hAnsi="宋体" w:cs="宋体"/>
          <w:szCs w:val="21"/>
        </w:rPr>
        <w:t>在保险期间内，被保险人因意外伤害或等待期后因意外伤害之外的其他原因，经医院专科医生初次确诊本合同所定义的重大疾病（无论一种或者多种），因病情需要跨省、自治区、直辖市</w:t>
      </w:r>
      <w:r>
        <w:rPr>
          <w:rFonts w:hint="eastAsia" w:ascii="宋体" w:hAnsi="宋体" w:cs="宋体"/>
          <w:b/>
          <w:bCs/>
          <w:szCs w:val="21"/>
        </w:rPr>
        <w:t>（中华人民共和国境内，不包含香港、澳门和台湾，也不包括境外）</w:t>
      </w:r>
      <w:r>
        <w:rPr>
          <w:rFonts w:hint="eastAsia" w:ascii="宋体" w:hAnsi="宋体" w:cs="宋体"/>
          <w:szCs w:val="21"/>
        </w:rPr>
        <w:t>住院治疗，经被保险人申请，由转出医院开具转院证明，</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客运公共交通（见释义1</w:t>
      </w:r>
      <w:r>
        <w:rPr>
          <w:rFonts w:asciiTheme="minorEastAsia" w:hAnsiTheme="minorEastAsia" w:eastAsiaTheme="minorEastAsia" w:cstheme="minorEastAsia"/>
          <w:b/>
          <w:szCs w:val="21"/>
        </w:rPr>
        <w:t>9</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及救护车费用</w:t>
      </w:r>
      <w:r>
        <w:rPr>
          <w:rFonts w:hint="eastAsia" w:asciiTheme="minorEastAsia" w:hAnsiTheme="minorEastAsia" w:eastAsiaTheme="minorEastAsia" w:cstheme="minorEastAsia"/>
          <w:b/>
          <w:bCs/>
          <w:szCs w:val="21"/>
        </w:rPr>
        <w:t>在本合同约定的重大疾病异地转诊保险金额内给付重大疾病异地转诊保险金。</w:t>
      </w:r>
    </w:p>
    <w:p>
      <w:pPr>
        <w:numPr>
          <w:ilvl w:val="255"/>
          <w:numId w:val="0"/>
        </w:numPr>
        <w:adjustRightInd w:val="0"/>
        <w:snapToGrid w:val="0"/>
        <w:spacing w:line="360" w:lineRule="auto"/>
        <w:ind w:firstLine="422" w:firstLineChars="200"/>
        <w:rPr>
          <w:rFonts w:hint="eastAsia" w:ascii="宋体" w:hAnsi="宋体" w:cs="宋体"/>
          <w:b/>
          <w:bCs/>
          <w:szCs w:val="21"/>
        </w:rPr>
      </w:pPr>
      <w:r>
        <w:rPr>
          <w:rFonts w:hint="eastAsia" w:asciiTheme="minorEastAsia" w:hAnsiTheme="minorEastAsia" w:eastAsiaTheme="minorEastAsia" w:cstheme="minorEastAsia"/>
          <w:b/>
          <w:bCs/>
          <w:szCs w:val="21"/>
        </w:rPr>
        <w:t>被保险人飞机舱位级别最高以经济舱（包含超级经济舱）为限，火车（含地铁、轻轨、动车、其他高速列车）以软卧或一等座为限</w:t>
      </w:r>
      <w:r>
        <w:rPr>
          <w:rFonts w:hint="eastAsia" w:ascii="宋体" w:hAnsi="宋体" w:cs="宋体"/>
          <w:b/>
          <w:bCs/>
          <w:szCs w:val="21"/>
        </w:rPr>
        <w:t>。</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三</w:t>
      </w:r>
      <w:r>
        <w:rPr>
          <w:rFonts w:hint="eastAsia" w:ascii="宋体" w:hAnsi="宋体" w:cs="宋体"/>
          <w:b/>
          <w:bCs/>
          <w:szCs w:val="21"/>
        </w:rPr>
        <w:t>）恶性肿瘤特定药品费用保险金</w:t>
      </w:r>
    </w:p>
    <w:p>
      <w:pPr>
        <w:adjustRightInd w:val="0"/>
        <w:snapToGrid w:val="0"/>
        <w:spacing w:line="360" w:lineRule="auto"/>
        <w:ind w:firstLine="420" w:firstLineChars="200"/>
        <w:rPr>
          <w:rFonts w:asciiTheme="minorEastAsia" w:hAnsiTheme="minorEastAsia" w:cstheme="minorEastAsia"/>
          <w:szCs w:val="21"/>
        </w:rPr>
      </w:pPr>
      <w:r>
        <w:rPr>
          <w:rFonts w:hint="eastAsia" w:ascii="宋体" w:hAnsi="宋体" w:cs="宋体"/>
          <w:kern w:val="0"/>
          <w:szCs w:val="21"/>
          <w:lang w:bidi="ar"/>
        </w:rPr>
        <w:t>在保险期间内，被保险人于等待期后，经医院的专科医生</w:t>
      </w:r>
      <w:r>
        <w:rPr>
          <w:rFonts w:hint="eastAsia" w:ascii="宋体" w:hAnsi="宋体" w:cs="宋体"/>
          <w:b/>
          <w:kern w:val="0"/>
          <w:szCs w:val="21"/>
          <w:lang w:bidi="ar"/>
        </w:rPr>
        <w:t>初次确诊</w:t>
      </w:r>
      <w:r>
        <w:rPr>
          <w:rFonts w:hint="eastAsia" w:ascii="宋体" w:hAnsi="宋体" w:cs="宋体"/>
          <w:kern w:val="0"/>
          <w:szCs w:val="21"/>
          <w:lang w:bidi="ar"/>
        </w:rPr>
        <w:t>本合同所定义的</w:t>
      </w:r>
      <w:r>
        <w:rPr>
          <w:rFonts w:hint="eastAsia" w:ascii="宋体" w:hAnsi="宋体" w:cs="宋体"/>
          <w:kern w:val="0"/>
          <w:szCs w:val="21"/>
          <w:lang w:eastAsia="zh-Hans" w:bidi="ar"/>
        </w:rPr>
        <w:t>“</w:t>
      </w:r>
      <w:r>
        <w:rPr>
          <w:rFonts w:hint="eastAsia" w:asciiTheme="minorEastAsia" w:hAnsiTheme="minorEastAsia" w:cstheme="minorEastAsia"/>
          <w:b/>
        </w:rPr>
        <w:t>恶性肿瘤——重度”</w:t>
      </w:r>
      <w:r>
        <w:rPr>
          <w:rFonts w:hint="eastAsia" w:ascii="宋体" w:hAnsi="宋体" w:cs="宋体"/>
          <w:kern w:val="0"/>
          <w:szCs w:val="21"/>
          <w:lang w:bidi="ar"/>
        </w:rPr>
        <w:t>，</w:t>
      </w:r>
      <w:r>
        <w:rPr>
          <w:rFonts w:hint="eastAsia" w:ascii="宋体" w:hAnsi="宋体" w:cs="宋体"/>
          <w:kern w:val="0"/>
          <w:szCs w:val="21"/>
        </w:rPr>
        <w:t>对治疗实际发生的</w:t>
      </w:r>
      <w:r>
        <w:rPr>
          <w:rFonts w:hint="eastAsia" w:ascii="宋体" w:hAnsi="宋体" w:cs="宋体"/>
          <w:bCs/>
          <w:kern w:val="0"/>
          <w:szCs w:val="21"/>
        </w:rPr>
        <w:t>必需且合理</w:t>
      </w:r>
      <w:r>
        <w:rPr>
          <w:rFonts w:hint="eastAsia" w:ascii="宋体" w:hAnsi="宋体" w:cs="宋体"/>
          <w:kern w:val="0"/>
          <w:szCs w:val="21"/>
        </w:rPr>
        <w:t>的且同时满足以下条件的</w:t>
      </w:r>
      <w:r>
        <w:rPr>
          <w:rFonts w:hint="eastAsia" w:ascii="宋体" w:hAnsi="宋体" w:cs="宋体"/>
          <w:b/>
          <w:bCs/>
          <w:kern w:val="0"/>
          <w:szCs w:val="21"/>
        </w:rPr>
        <w:t>指定药店</w:t>
      </w:r>
      <w:r>
        <w:rPr>
          <w:rFonts w:hint="eastAsia" w:ascii="宋体" w:hAnsi="宋体" w:cs="宋体"/>
          <w:b/>
          <w:kern w:val="0"/>
          <w:szCs w:val="21"/>
        </w:rPr>
        <w:t>(</w:t>
      </w:r>
      <w:r>
        <w:rPr>
          <w:rFonts w:hint="eastAsia" w:ascii="宋体" w:hAnsi="宋体" w:cs="宋体"/>
          <w:b/>
          <w:bCs/>
          <w:szCs w:val="21"/>
        </w:rPr>
        <w:t>见释义</w:t>
      </w:r>
      <w:r>
        <w:rPr>
          <w:rFonts w:ascii="宋体" w:hAnsi="宋体" w:cs="宋体"/>
          <w:b/>
          <w:kern w:val="0"/>
          <w:szCs w:val="21"/>
        </w:rPr>
        <w:t>20</w:t>
      </w:r>
      <w:r>
        <w:rPr>
          <w:rFonts w:hint="eastAsia" w:ascii="宋体" w:hAnsi="宋体" w:cs="宋体"/>
          <w:b/>
          <w:kern w:val="0"/>
          <w:szCs w:val="21"/>
        </w:rPr>
        <w:t>）</w:t>
      </w:r>
      <w:r>
        <w:rPr>
          <w:rFonts w:hint="eastAsia" w:ascii="宋体" w:hAnsi="宋体" w:cs="宋体"/>
          <w:kern w:val="0"/>
          <w:szCs w:val="21"/>
        </w:rPr>
        <w:t>购买的</w:t>
      </w:r>
      <w:r>
        <w:rPr>
          <w:rFonts w:hint="eastAsia" w:ascii="宋体" w:hAnsi="宋体" w:cs="宋体"/>
          <w:b/>
          <w:bCs/>
          <w:kern w:val="0"/>
          <w:szCs w:val="21"/>
        </w:rPr>
        <w:t>特定药品</w:t>
      </w:r>
      <w:r>
        <w:rPr>
          <w:rFonts w:hint="eastAsia" w:ascii="宋体" w:hAnsi="宋体" w:cs="宋体"/>
          <w:b/>
          <w:kern w:val="0"/>
          <w:szCs w:val="21"/>
        </w:rPr>
        <w:t>（</w:t>
      </w:r>
      <w:r>
        <w:rPr>
          <w:rFonts w:hint="eastAsia" w:ascii="宋体" w:hAnsi="宋体" w:cs="宋体"/>
          <w:b/>
          <w:bCs/>
          <w:szCs w:val="21"/>
        </w:rPr>
        <w:t>见释义</w:t>
      </w:r>
      <w:r>
        <w:rPr>
          <w:rFonts w:ascii="宋体" w:hAnsi="宋体" w:cs="宋体"/>
          <w:b/>
          <w:kern w:val="0"/>
          <w:szCs w:val="21"/>
        </w:rPr>
        <w:t>21</w:t>
      </w:r>
      <w:r>
        <w:rPr>
          <w:rFonts w:hint="eastAsia" w:ascii="宋体" w:hAnsi="宋体" w:cs="宋体"/>
          <w:b/>
          <w:kern w:val="0"/>
          <w:szCs w:val="21"/>
        </w:rPr>
        <w:t>）</w:t>
      </w:r>
      <w:r>
        <w:rPr>
          <w:rFonts w:hint="eastAsia" w:ascii="宋体" w:hAnsi="宋体" w:cs="宋体"/>
          <w:kern w:val="0"/>
          <w:szCs w:val="21"/>
        </w:rPr>
        <w:t>费用，</w:t>
      </w:r>
      <w:r>
        <w:rPr>
          <w:rFonts w:hint="eastAsia" w:ascii="宋体" w:hAnsi="宋体" w:cs="宋体"/>
          <w:b/>
          <w:bCs/>
          <w:kern w:val="0"/>
          <w:szCs w:val="21"/>
        </w:rPr>
        <w:t>保险人按照合同约定的</w:t>
      </w:r>
      <w:r>
        <w:rPr>
          <w:rFonts w:hint="eastAsia" w:ascii="宋体" w:hAnsi="宋体" w:cs="宋体"/>
          <w:b/>
          <w:bCs/>
          <w:kern w:val="0"/>
          <w:szCs w:val="21"/>
          <w:lang w:eastAsia="zh-CN"/>
        </w:rPr>
        <w:t>赔付比例</w:t>
      </w:r>
      <w:r>
        <w:rPr>
          <w:rFonts w:hint="eastAsia" w:ascii="宋体" w:hAnsi="宋体" w:cs="宋体"/>
          <w:b/>
          <w:bCs/>
          <w:kern w:val="0"/>
          <w:szCs w:val="21"/>
        </w:rPr>
        <w:t>给付恶性肿瘤特定药品费用保险金</w:t>
      </w:r>
      <w:bookmarkStart w:id="9" w:name="_Hlk31887909"/>
      <w:r>
        <w:rPr>
          <w:rFonts w:hint="eastAsia" w:asciiTheme="minorEastAsia" w:hAnsiTheme="minorEastAsia" w:cstheme="minorEastAsia"/>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1</w:t>
      </w:r>
      <w:r>
        <w:rPr>
          <w:rFonts w:hint="eastAsia" w:asciiTheme="minorEastAsia" w:hAnsiTheme="minorEastAsia" w:cstheme="minorEastAsia"/>
          <w:bCs/>
          <w:szCs w:val="21"/>
        </w:rPr>
        <w:t>）该特定药品须由医院专科医生开具</w:t>
      </w:r>
      <w:r>
        <w:rPr>
          <w:rFonts w:hint="eastAsia" w:asciiTheme="minorEastAsia" w:hAnsiTheme="minorEastAsia" w:cstheme="minorEastAsia"/>
          <w:b/>
          <w:bCs/>
          <w:szCs w:val="21"/>
        </w:rPr>
        <w:t>处方（</w:t>
      </w:r>
      <w:r>
        <w:rPr>
          <w:rFonts w:hint="eastAsia" w:ascii="宋体" w:hAnsi="宋体" w:cs="宋体"/>
          <w:b/>
          <w:bCs/>
          <w:szCs w:val="21"/>
        </w:rPr>
        <w:t>见释义</w:t>
      </w:r>
      <w:r>
        <w:rPr>
          <w:rFonts w:asciiTheme="minorEastAsia" w:hAnsiTheme="minorEastAsia" w:cstheme="minorEastAsia"/>
          <w:b/>
          <w:bCs/>
          <w:szCs w:val="21"/>
        </w:rPr>
        <w:t>2</w:t>
      </w:r>
      <w:r>
        <w:rPr>
          <w:rFonts w:hint="eastAsia" w:asciiTheme="minorEastAsia" w:hAnsiTheme="minorEastAsia" w:cstheme="minorEastAsia"/>
          <w:b/>
          <w:bCs/>
          <w:szCs w:val="21"/>
        </w:rPr>
        <w:t>2）</w:t>
      </w:r>
      <w:r>
        <w:rPr>
          <w:rFonts w:hint="eastAsia" w:asciiTheme="minorEastAsia" w:hAnsiTheme="minorEastAsia" w:cstheme="minorEastAsia"/>
          <w:bCs/>
          <w:szCs w:val="21"/>
        </w:rPr>
        <w:t>且为被保险人当前治疗所罹患“恶性肿瘤——重度”必需且合理的药品；</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2</w:t>
      </w:r>
      <w:r>
        <w:rPr>
          <w:rFonts w:hint="eastAsia" w:asciiTheme="minorEastAsia" w:hAnsiTheme="minorEastAsia" w:cstheme="minorEastAsia"/>
          <w:bCs/>
          <w:szCs w:val="21"/>
        </w:rPr>
        <w:t>）每次特定药品开具的处方需为当前每日治疗必需且合理的剂量，且不超过</w:t>
      </w:r>
      <w:r>
        <w:rPr>
          <w:rFonts w:asciiTheme="minorEastAsia" w:hAnsiTheme="minorEastAsia" w:cstheme="minorEastAsia"/>
          <w:bCs/>
          <w:szCs w:val="21"/>
        </w:rPr>
        <w:t>30天</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3</w:t>
      </w:r>
      <w:r>
        <w:rPr>
          <w:rFonts w:hint="eastAsia" w:asciiTheme="minorEastAsia" w:hAnsiTheme="minorEastAsia" w:cstheme="minorEastAsia"/>
          <w:bCs/>
          <w:szCs w:val="21"/>
        </w:rPr>
        <w:t>）保险期间内发生的并延续至本合同保险期间届满日后</w:t>
      </w:r>
      <w:r>
        <w:rPr>
          <w:rFonts w:asciiTheme="minorEastAsia" w:hAnsiTheme="minorEastAsia" w:cstheme="minorEastAsia"/>
          <w:bCs/>
          <w:szCs w:val="21"/>
        </w:rPr>
        <w:t>30日内（含第30日）发生的特定药品费用</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4</w:t>
      </w:r>
      <w:r>
        <w:rPr>
          <w:rFonts w:hint="eastAsia" w:asciiTheme="minorEastAsia" w:hAnsiTheme="minorEastAsia" w:cstheme="minorEastAsia"/>
          <w:bCs/>
          <w:szCs w:val="21"/>
        </w:rPr>
        <w:t>）该特定药品必须为本合同</w:t>
      </w:r>
      <w:r>
        <w:rPr>
          <w:rFonts w:hint="eastAsia" w:asciiTheme="minorEastAsia" w:hAnsiTheme="minorEastAsia" w:cstheme="minorEastAsia"/>
          <w:szCs w:val="21"/>
        </w:rPr>
        <w:t>保险期间届满</w:t>
      </w:r>
      <w:r>
        <w:rPr>
          <w:rFonts w:hint="eastAsia" w:asciiTheme="minorEastAsia" w:hAnsiTheme="minorEastAsia" w:cstheme="minorEastAsia"/>
          <w:bCs/>
          <w:szCs w:val="21"/>
        </w:rPr>
        <w:t>日前经</w:t>
      </w:r>
      <w:r>
        <w:rPr>
          <w:rFonts w:hint="eastAsia" w:ascii="宋体" w:hAnsi="宋体" w:cs="宋体"/>
          <w:szCs w:val="21"/>
        </w:rPr>
        <w:t>国家药品监督管理部门</w:t>
      </w:r>
      <w:r>
        <w:rPr>
          <w:rFonts w:hint="eastAsia" w:asciiTheme="minorEastAsia" w:hAnsiTheme="minorEastAsia" w:cstheme="minorEastAsia"/>
          <w:bCs/>
          <w:szCs w:val="21"/>
        </w:rPr>
        <w:t>批准且已在中华人民共和国境内</w:t>
      </w:r>
      <w:r>
        <w:rPr>
          <w:rFonts w:hint="eastAsia" w:asciiTheme="minorEastAsia" w:hAnsiTheme="minorEastAsia" w:cstheme="minorEastAsia"/>
          <w:b/>
          <w:szCs w:val="21"/>
        </w:rPr>
        <w:t>（不包含香港、澳门和台湾）</w:t>
      </w:r>
      <w:r>
        <w:rPr>
          <w:rFonts w:hint="eastAsia" w:asciiTheme="minorEastAsia" w:hAnsiTheme="minorEastAsia" w:cstheme="minorEastAsia"/>
          <w:bCs/>
          <w:szCs w:val="21"/>
        </w:rPr>
        <w:t>上市的</w:t>
      </w:r>
      <w:r>
        <w:rPr>
          <w:rFonts w:hint="eastAsia" w:asciiTheme="minorEastAsia" w:hAnsiTheme="minorEastAsia" w:cstheme="minorEastAsia"/>
          <w:b/>
          <w:szCs w:val="21"/>
        </w:rPr>
        <w:t>靶向药物（</w:t>
      </w:r>
      <w:r>
        <w:rPr>
          <w:rFonts w:hint="eastAsia" w:ascii="宋体" w:hAnsi="宋体" w:cs="宋体"/>
          <w:b/>
          <w:bCs/>
          <w:szCs w:val="21"/>
        </w:rPr>
        <w:t>见释义</w:t>
      </w:r>
      <w:r>
        <w:rPr>
          <w:rFonts w:asciiTheme="minorEastAsia" w:hAnsiTheme="minorEastAsia" w:cstheme="minorEastAsia"/>
          <w:b/>
          <w:szCs w:val="21"/>
        </w:rPr>
        <w:t>2</w:t>
      </w:r>
      <w:r>
        <w:rPr>
          <w:rFonts w:hint="eastAsia" w:asciiTheme="minorEastAsia" w:hAnsiTheme="minorEastAsia" w:cstheme="minorEastAsia"/>
          <w:b/>
          <w:szCs w:val="21"/>
        </w:rPr>
        <w:t>3）和免疫治疗药物（</w:t>
      </w:r>
      <w:r>
        <w:rPr>
          <w:rFonts w:hint="eastAsia" w:ascii="宋体" w:hAnsi="宋体" w:cs="宋体"/>
          <w:b/>
          <w:bCs/>
          <w:szCs w:val="21"/>
        </w:rPr>
        <w:t>见释义</w:t>
      </w:r>
      <w:r>
        <w:rPr>
          <w:rFonts w:asciiTheme="minorEastAsia" w:hAnsiTheme="minorEastAsia" w:cstheme="minorEastAsia"/>
          <w:b/>
          <w:szCs w:val="21"/>
        </w:rPr>
        <w:t>2</w:t>
      </w:r>
      <w:r>
        <w:rPr>
          <w:rFonts w:hint="eastAsia" w:asciiTheme="minorEastAsia" w:hAnsiTheme="minorEastAsia" w:cstheme="minorEastAsia"/>
          <w:b/>
          <w:szCs w:val="21"/>
        </w:rPr>
        <w:t>4）</w:t>
      </w:r>
      <w:r>
        <w:rPr>
          <w:rFonts w:hint="eastAsia" w:asciiTheme="minorEastAsia" w:hAnsiTheme="minorEastAsia" w:cstheme="minorEastAsia"/>
          <w:bCs/>
          <w:szCs w:val="21"/>
        </w:rPr>
        <w:t>，且在</w:t>
      </w:r>
      <w:r>
        <w:rPr>
          <w:rFonts w:hint="eastAsia" w:asciiTheme="minorEastAsia" w:hAnsiTheme="minorEastAsia" w:cstheme="minorEastAsia"/>
          <w:b/>
          <w:szCs w:val="21"/>
        </w:rPr>
        <w:t>约定的</w:t>
      </w:r>
      <w:r>
        <w:rPr>
          <w:rFonts w:hint="eastAsia" w:asciiTheme="minorEastAsia" w:hAnsiTheme="minorEastAsia" w:cstheme="minorEastAsia"/>
          <w:b/>
          <w:bCs/>
          <w:szCs w:val="21"/>
        </w:rPr>
        <w:t>药品清单（</w:t>
      </w:r>
      <w:r>
        <w:rPr>
          <w:rFonts w:hint="eastAsia" w:ascii="宋体" w:hAnsi="宋体" w:cs="宋体"/>
          <w:b/>
          <w:bCs/>
          <w:szCs w:val="21"/>
        </w:rPr>
        <w:t>见释义</w:t>
      </w:r>
      <w:r>
        <w:rPr>
          <w:rFonts w:asciiTheme="minorEastAsia" w:hAnsiTheme="minorEastAsia" w:cstheme="minorEastAsia"/>
          <w:b/>
          <w:bCs/>
          <w:szCs w:val="21"/>
        </w:rPr>
        <w:t>25）</w:t>
      </w:r>
      <w:r>
        <w:rPr>
          <w:rFonts w:hint="eastAsia" w:asciiTheme="minorEastAsia" w:hAnsiTheme="minorEastAsia" w:cstheme="minorEastAsia"/>
          <w:bCs/>
          <w:szCs w:val="21"/>
        </w:rPr>
        <w:t>中；</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5</w:t>
      </w:r>
      <w:r>
        <w:rPr>
          <w:rFonts w:hint="eastAsia" w:asciiTheme="minorEastAsia" w:hAnsiTheme="minorEastAsia" w:cstheme="minorEastAsia"/>
          <w:bCs/>
          <w:szCs w:val="21"/>
        </w:rPr>
        <w:t>）特定药品处方的开具与</w:t>
      </w:r>
      <w:r>
        <w:rPr>
          <w:rFonts w:hint="eastAsia" w:ascii="宋体" w:hAnsi="宋体" w:cs="宋体"/>
          <w:szCs w:val="21"/>
        </w:rPr>
        <w:t>国家药品监督管理部门</w:t>
      </w:r>
      <w:r>
        <w:rPr>
          <w:rFonts w:hint="eastAsia" w:asciiTheme="minorEastAsia" w:hAnsiTheme="minorEastAsia" w:cstheme="minorEastAsia"/>
          <w:bCs/>
          <w:szCs w:val="21"/>
        </w:rPr>
        <w:t>批准的该药品说明书中所列明的适应症及用法</w:t>
      </w:r>
      <w:r>
        <w:rPr>
          <w:rFonts w:hint="eastAsia" w:asciiTheme="minorEastAsia" w:hAnsiTheme="minorEastAsia" w:eastAsiaTheme="minorEastAsia" w:cstheme="minorEastAsia"/>
          <w:bCs/>
          <w:szCs w:val="21"/>
        </w:rPr>
        <w:t>、</w:t>
      </w:r>
      <w:r>
        <w:rPr>
          <w:rFonts w:hint="eastAsia" w:asciiTheme="minorEastAsia" w:hAnsiTheme="minorEastAsia" w:cstheme="minorEastAsia"/>
          <w:bCs/>
          <w:szCs w:val="21"/>
        </w:rPr>
        <w:t>用量相符；</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6</w:t>
      </w:r>
      <w:r>
        <w:rPr>
          <w:rFonts w:hint="eastAsia" w:asciiTheme="minorEastAsia" w:hAnsiTheme="minorEastAsia" w:cstheme="minor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，通过处方审核后需前往保险人指定药店购买处方中所列的特定药品。具体流程详见“特定药品购药服务流程”。</w:t>
      </w:r>
      <w:bookmarkEnd w:id="9"/>
    </w:p>
    <w:p>
      <w:pPr>
        <w:autoSpaceDE w:val="0"/>
        <w:autoSpaceDN w:val="0"/>
        <w:spacing w:line="360" w:lineRule="auto"/>
        <w:ind w:firstLine="422" w:firstLineChars="200"/>
        <w:jc w:val="left"/>
        <w:rPr>
          <w:rFonts w:ascii="宋体" w:hAnsi="宋体" w:cs="宋体"/>
          <w:bCs/>
          <w:szCs w:val="21"/>
        </w:rPr>
      </w:pPr>
      <w:r>
        <w:rPr>
          <w:rFonts w:hint="eastAsia" w:asciiTheme="minorEastAsia" w:hAnsiTheme="minorEastAsia" w:cstheme="minorEastAsia"/>
          <w:b/>
          <w:bCs/>
          <w:szCs w:val="21"/>
        </w:rPr>
        <w:t>除上述特定药品费用之外的其他费用，保险人不承担给付保险金的责任。</w:t>
      </w:r>
    </w:p>
    <w:p>
      <w:pPr>
        <w:widowControl/>
        <w:autoSpaceDE w:val="0"/>
        <w:autoSpaceDN w:val="0"/>
        <w:spacing w:line="360" w:lineRule="auto"/>
        <w:ind w:firstLine="422" w:firstLineChars="200"/>
        <w:jc w:val="left"/>
        <w:rPr>
          <w:rFonts w:ascii="宋体" w:hAnsi="宋体" w:cs="宋体"/>
          <w:b/>
          <w:bCs/>
          <w:szCs w:val="21"/>
        </w:rPr>
      </w:pPr>
      <w:bookmarkStart w:id="10" w:name="_Hlk31888858"/>
      <w:r>
        <w:rPr>
          <w:rFonts w:hint="eastAsia" w:ascii="宋体" w:hAnsi="宋体" w:cs="宋体"/>
          <w:b/>
          <w:bCs/>
          <w:szCs w:val="21"/>
        </w:rPr>
        <w:t>被保险人在投保前已确诊“恶性肿瘤——重度”的，保险人不承担给付恶性肿瘤特定药品费用保险金的责任。特定药品涉及慈善援助的，被保险人从慈善机构获得援助的药品费用不纳入指定药店购买特定药品费用保险金的赔付范围。</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四</w:t>
      </w:r>
      <w:r>
        <w:rPr>
          <w:rFonts w:hint="eastAsia" w:ascii="宋体" w:hAnsi="宋体" w:cs="宋体"/>
          <w:b/>
          <w:bCs/>
          <w:szCs w:val="21"/>
        </w:rPr>
        <w:t>）重大疾病保险责任</w:t>
      </w:r>
    </w:p>
    <w:p>
      <w:pPr>
        <w:widowControl/>
        <w:autoSpaceDE w:val="0"/>
        <w:autoSpaceDN w:val="0"/>
        <w:spacing w:line="360" w:lineRule="auto"/>
        <w:ind w:firstLine="420" w:firstLineChars="200"/>
        <w:jc w:val="left"/>
        <w:rPr>
          <w:rFonts w:ascii="宋体" w:hAnsi="宋体" w:cs="宋体"/>
          <w:b/>
          <w:bCs/>
          <w:szCs w:val="21"/>
        </w:rPr>
      </w:pPr>
      <w:r>
        <w:rPr>
          <w:rFonts w:hint="eastAsia" w:ascii="宋体" w:hAnsi="宋体" w:cs="宋体"/>
          <w:szCs w:val="21"/>
        </w:rPr>
        <w:t>在保险期间内，被保险人因遭受意外伤害事故或在等待期后经医院初次确诊本合同约定的重大疾病，保险人按本合同约定的保险金额给付重大疾病保险金</w:t>
      </w:r>
      <w:r>
        <w:rPr>
          <w:rFonts w:hint="eastAsia" w:ascii="宋体" w:hAnsi="宋体" w:cs="宋体"/>
          <w:b/>
          <w:bCs/>
          <w:szCs w:val="21"/>
        </w:rPr>
        <w:t>，保险人对被保险人在本项下的保险责任终止。</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五</w:t>
      </w:r>
      <w:r>
        <w:rPr>
          <w:rFonts w:hint="eastAsia" w:ascii="宋体" w:hAnsi="宋体" w:cs="宋体"/>
          <w:b/>
          <w:bCs/>
          <w:szCs w:val="21"/>
        </w:rPr>
        <w:t>）重大疾病住院津贴责任</w:t>
      </w:r>
    </w:p>
    <w:p>
      <w:pPr>
        <w:widowControl/>
        <w:autoSpaceDE w:val="0"/>
        <w:autoSpaceDN w:val="0"/>
        <w:spacing w:line="360" w:lineRule="auto"/>
        <w:ind w:firstLine="420" w:firstLineChars="200"/>
        <w:jc w:val="left"/>
        <w:rPr>
          <w:rFonts w:ascii="宋体" w:hAnsi="宋体" w:cs="宋体"/>
          <w:b/>
          <w:bCs/>
          <w:szCs w:val="21"/>
        </w:rPr>
      </w:pPr>
      <w:r>
        <w:rPr>
          <w:rFonts w:hint="eastAsia" w:ascii="宋体" w:hAnsi="宋体" w:cs="宋体"/>
          <w:szCs w:val="21"/>
        </w:rPr>
        <w:t>在保险期间内，被保险人在等待期后经医院初次确诊本合同约定的重大疾病，并在医院接受治疗，根据被保险人的每次合理住院天数，保险人按如下规则计算并给付重大疾病住院津贴保险金。</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重大疾病住院津贴保险金＝（重大疾病合理住院天数－重大疾病免赔住院天数）×重大疾病住院日给付金额</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本合同中重大疾病免赔住院天数、重大疾病住院日给付金额、重大疾病累计给付最高天数由投保人和保险人在投保时一次性协商确定，在合同保险期间内不得变更。</w:t>
      </w:r>
    </w:p>
    <w:p>
      <w:pPr>
        <w:widowControl/>
        <w:autoSpaceDE w:val="0"/>
        <w:autoSpaceDN w:val="0"/>
        <w:spacing w:line="360" w:lineRule="auto"/>
        <w:ind w:firstLine="420" w:firstLineChars="200"/>
        <w:jc w:val="left"/>
        <w:rPr>
          <w:rFonts w:ascii="宋体" w:hAnsi="宋体" w:cs="宋体"/>
          <w:b/>
          <w:bCs/>
          <w:szCs w:val="21"/>
        </w:rPr>
      </w:pPr>
      <w:r>
        <w:rPr>
          <w:rFonts w:hint="eastAsia" w:ascii="宋体" w:hAnsi="宋体" w:cs="宋体"/>
          <w:szCs w:val="21"/>
        </w:rPr>
        <w:t>被保险人因保险事故须到医院进行合理且必需的住院治疗，在本合同载明的保险期间内，</w:t>
      </w:r>
      <w:r>
        <w:rPr>
          <w:rFonts w:hint="eastAsia" w:ascii="宋体" w:hAnsi="宋体" w:cs="宋体"/>
          <w:b/>
          <w:bCs/>
          <w:szCs w:val="21"/>
        </w:rPr>
        <w:t>每次保险事故保险人支付住院津贴的累计住院天数以90日为限，保险人对超出部分不承担给付保险金责任；若至本合同保险期间届满日治疗仍未结束的，保险人继续承担给付保险金责任，并最长延续至本合同保险期间届满日后第30日（含第30日）且该次保险事故累计住院天数不超过90日。</w:t>
      </w:r>
    </w:p>
    <w:p>
      <w:pPr>
        <w:widowControl/>
        <w:autoSpaceDE w:val="0"/>
        <w:autoSpaceDN w:val="0"/>
        <w:spacing w:line="360" w:lineRule="auto"/>
        <w:ind w:firstLine="422" w:firstLineChars="200"/>
        <w:jc w:val="left"/>
        <w:rPr>
          <w:rFonts w:hint="eastAsia" w:ascii="宋体" w:hAnsi="宋体" w:cs="宋体"/>
          <w:b/>
          <w:bCs/>
          <w:szCs w:val="21"/>
        </w:rPr>
      </w:pPr>
      <w:r>
        <w:rPr>
          <w:rFonts w:hint="eastAsia" w:ascii="宋体" w:hAnsi="宋体" w:cs="宋体"/>
          <w:b/>
          <w:bCs/>
          <w:szCs w:val="21"/>
        </w:rPr>
        <w:t>无论被保险人一次或多次发生保险事故，保险人均按上述约定承担给付保险金责任，但累计给付的保险金总额达到本合同所载的该被保险人重大疾病住院津贴保险责任的保险金额时，保险人对被保险人在本项下的保险责任终止。</w:t>
      </w:r>
    </w:p>
    <w:bookmarkEnd w:id="10"/>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三、免赔额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免赔额的具体金额以及相关适用情形由投保人与保险人在订立本合同时协商确定，并在保险单中载明。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本合同中所列免赔额均指年免赔额，指在本合同保险期间内，应由被保险人自行承担，本合同不予赔付的部分。被保险人从其他途径已获得的医疗费用补偿可用于抵扣免赔额，但通过基本医疗保险（见释义</w:t>
      </w:r>
      <w:r>
        <w:rPr>
          <w:rFonts w:ascii="宋体" w:hAnsi="宋体" w:cs="宋体"/>
          <w:b/>
          <w:bCs/>
          <w:szCs w:val="21"/>
        </w:rPr>
        <w:t>2</w:t>
      </w:r>
      <w:r>
        <w:rPr>
          <w:rFonts w:hint="eastAsia" w:ascii="宋体" w:hAnsi="宋体" w:cs="宋体"/>
          <w:b/>
          <w:bCs/>
          <w:szCs w:val="21"/>
        </w:rPr>
        <w:t>6）、公费医疗保险及政府救助获得的补偿，不可用于抵扣免赔额。</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四、补偿原则和给付标准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本合同适用医疗费用补偿原则。若被保险人已从其他途径（包括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本合同责任范围内的</w:t>
      </w:r>
      <w:r>
        <w:rPr>
          <w:rFonts w:hint="eastAsia" w:ascii="宋体" w:hAnsi="宋体" w:cs="宋体"/>
          <w:b/>
          <w:szCs w:val="21"/>
        </w:rPr>
        <w:t>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“一般医疗保险金”、“重大疾病医疗保险金”、“质子重离子医疗保险金”和“恶性肿瘤特定药品费用保险金”由</w:t>
      </w:r>
      <w:bookmarkStart w:id="11" w:name="_Hlk31888680"/>
      <w:r>
        <w:rPr>
          <w:rFonts w:hint="eastAsia" w:ascii="宋体" w:hAnsi="宋体" w:cs="宋体"/>
          <w:b/>
          <w:bCs/>
          <w:szCs w:val="21"/>
        </w:rPr>
        <w:t>投保人和保险人</w:t>
      </w:r>
      <w:r>
        <w:rPr>
          <w:rFonts w:hint="eastAsia" w:ascii="宋体" w:hAnsi="宋体" w:cs="宋体"/>
          <w:b/>
          <w:bCs/>
          <w:szCs w:val="21"/>
          <w:lang w:val="en-US" w:eastAsia="zh-CN"/>
        </w:rPr>
        <w:t>默认情况下</w:t>
      </w:r>
      <w:r>
        <w:rPr>
          <w:rFonts w:hint="eastAsia" w:ascii="宋体" w:hAnsi="宋体" w:cs="宋体"/>
          <w:b/>
          <w:bCs/>
          <w:szCs w:val="21"/>
        </w:rPr>
        <w:t>按照以下情况分别约定</w:t>
      </w:r>
      <w:bookmarkEnd w:id="11"/>
      <w:r>
        <w:rPr>
          <w:rFonts w:hint="eastAsia" w:ascii="宋体" w:hAnsi="宋体" w:cs="宋体"/>
          <w:b/>
          <w:bCs/>
          <w:szCs w:val="21"/>
          <w:lang w:eastAsia="zh-CN"/>
        </w:rPr>
        <w:t>赔付比例</w:t>
      </w:r>
      <w:r>
        <w:rPr>
          <w:rFonts w:hint="eastAsia" w:ascii="宋体" w:hAnsi="宋体" w:cs="宋体"/>
          <w:b/>
          <w:bCs/>
          <w:szCs w:val="21"/>
        </w:rPr>
        <w:t>，并在保险单中载明</w:t>
      </w:r>
      <w:r>
        <w:rPr>
          <w:rFonts w:hint="eastAsia" w:ascii="宋体" w:hAnsi="宋体" w:cs="宋体"/>
          <w:b/>
          <w:bCs/>
          <w:szCs w:val="21"/>
          <w:lang w:eastAsia="zh-CN"/>
        </w:rPr>
        <w:t>，</w:t>
      </w:r>
      <w:r>
        <w:rPr>
          <w:rFonts w:hint="eastAsia" w:ascii="宋体" w:hAnsi="宋体" w:cs="宋体"/>
          <w:b/>
          <w:bCs/>
          <w:szCs w:val="21"/>
          <w:lang w:val="en-US" w:eastAsia="zh-CN"/>
        </w:rPr>
        <w:t>如有其他约定，则保单载明为准</w:t>
      </w:r>
      <w:r>
        <w:rPr>
          <w:rFonts w:hint="eastAsia" w:ascii="宋体" w:hAnsi="宋体" w:cs="宋体"/>
          <w:b/>
          <w:bCs/>
          <w:szCs w:val="21"/>
        </w:rPr>
        <w:t>：</w:t>
      </w:r>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1、一般医疗保险金及重大疾病医疗保险金：</w:t>
      </w:r>
    </w:p>
    <w:p>
      <w:pPr>
        <w:adjustRightInd w:val="0"/>
        <w:snapToGrid w:val="0"/>
        <w:spacing w:line="360" w:lineRule="auto"/>
        <w:ind w:firstLine="422" w:firstLineChars="200"/>
        <w:rPr>
          <w:rFonts w:ascii="宋体" w:hAnsi="宋体" w:cs="宋体"/>
          <w:b/>
          <w:szCs w:val="21"/>
        </w:rPr>
      </w:pPr>
      <w:bookmarkStart w:id="12" w:name="_Hlk31888599"/>
      <w:r>
        <w:rPr>
          <w:rFonts w:hint="eastAsia" w:ascii="宋体" w:hAnsi="宋体" w:cs="宋体"/>
          <w:b/>
          <w:szCs w:val="21"/>
        </w:rPr>
        <w:t>（1）若被保险人以参加基本医疗保险身份投保，并以基本医疗保险身份就诊并结算，</w:t>
      </w:r>
      <w:r>
        <w:rPr>
          <w:rFonts w:hint="eastAsia" w:ascii="宋体" w:hAnsi="宋体" w:cs="宋体"/>
          <w:b/>
          <w:szCs w:val="21"/>
          <w:lang w:eastAsia="zh-CN"/>
        </w:rPr>
        <w:t>赔付比例</w:t>
      </w:r>
      <w:r>
        <w:rPr>
          <w:rFonts w:hint="eastAsia" w:ascii="宋体" w:hAnsi="宋体" w:cs="宋体"/>
          <w:b/>
          <w:szCs w:val="21"/>
        </w:rPr>
        <w:t>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（2）若被保险人以参加基本医疗保险身份投保，但未以基本医疗保险身份就诊并结算，</w:t>
      </w:r>
      <w:r>
        <w:rPr>
          <w:rFonts w:hint="eastAsia" w:ascii="宋体" w:hAnsi="宋体" w:cs="宋体"/>
          <w:b/>
          <w:szCs w:val="21"/>
          <w:lang w:eastAsia="zh-CN"/>
        </w:rPr>
        <w:t>赔付比例</w:t>
      </w:r>
      <w:r>
        <w:rPr>
          <w:rFonts w:hint="eastAsia" w:ascii="宋体" w:hAnsi="宋体" w:cs="宋体"/>
          <w:b/>
          <w:szCs w:val="21"/>
        </w:rPr>
        <w:t>为60%。</w:t>
      </w:r>
      <w:r>
        <w:rPr>
          <w:rFonts w:hint="eastAsia" w:ascii="宋体" w:hAnsi="宋体" w:cs="宋体"/>
          <w:b/>
          <w:bCs/>
          <w:szCs w:val="21"/>
        </w:rPr>
        <w:t>若同时符合以下三个要件，</w:t>
      </w:r>
      <w:r>
        <w:rPr>
          <w:rFonts w:hint="eastAsia" w:ascii="宋体" w:hAnsi="宋体" w:cs="宋体"/>
          <w:b/>
          <w:bCs/>
          <w:szCs w:val="21"/>
          <w:lang w:eastAsia="zh-CN"/>
        </w:rPr>
        <w:t>赔付比例</w:t>
      </w:r>
      <w:r>
        <w:rPr>
          <w:rFonts w:hint="eastAsia" w:ascii="宋体" w:hAnsi="宋体" w:cs="宋体"/>
          <w:b/>
          <w:bCs/>
          <w:szCs w:val="21"/>
        </w:rPr>
        <w:t>调整为80%：(a)</w:t>
      </w:r>
      <w:r>
        <w:rPr>
          <w:rFonts w:hint="eastAsia"/>
          <w:b/>
        </w:rPr>
        <w:t>跨省、自治区、直辖市</w:t>
      </w:r>
      <w:r>
        <w:rPr>
          <w:rFonts w:hint="eastAsia" w:ascii="宋体" w:hAnsi="宋体" w:cs="宋体"/>
          <w:b/>
          <w:bCs/>
          <w:szCs w:val="21"/>
        </w:rPr>
        <w:t>（中华人民共和国境内，不包含香港、澳门和台湾，也不包括境外）</w:t>
      </w:r>
      <w:r>
        <w:rPr>
          <w:rFonts w:hint="eastAsia"/>
          <w:b/>
        </w:rPr>
        <w:t>在本合同约定的医院就医</w:t>
      </w:r>
      <w:r>
        <w:rPr>
          <w:rFonts w:hint="eastAsia" w:ascii="宋体" w:hAnsi="宋体" w:cs="宋体"/>
          <w:b/>
          <w:bCs/>
          <w:szCs w:val="21"/>
        </w:rPr>
        <w:t>；(b)异地就医的医院无法使用被保险人参保所在地的基本医疗保险结算；(c)被保险人已向参保所在地的</w:t>
      </w:r>
      <w:r>
        <w:rPr>
          <w:rFonts w:hint="eastAsia" w:ascii="宋体" w:hAnsi="宋体" w:cs="宋体"/>
          <w:b/>
          <w:szCs w:val="21"/>
        </w:rPr>
        <w:t>基本医疗保险</w:t>
      </w:r>
      <w:r>
        <w:rPr>
          <w:rFonts w:hint="eastAsia" w:ascii="宋体" w:hAnsi="宋体" w:cs="宋体"/>
          <w:b/>
          <w:bCs/>
          <w:szCs w:val="21"/>
        </w:rPr>
        <w:t>经办机构申请报销，但参保地</w:t>
      </w:r>
      <w:r>
        <w:rPr>
          <w:rFonts w:hint="eastAsia" w:ascii="宋体" w:hAnsi="宋体" w:cs="宋体"/>
          <w:b/>
          <w:szCs w:val="21"/>
        </w:rPr>
        <w:t>基本医疗保险</w:t>
      </w:r>
      <w:r>
        <w:rPr>
          <w:rFonts w:hint="eastAsia" w:ascii="宋体" w:hAnsi="宋体" w:cs="宋体"/>
          <w:b/>
          <w:bCs/>
          <w:szCs w:val="21"/>
        </w:rPr>
        <w:t>经办机构无法给予基本医疗保险报销。</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（3）若被保险人未以参加基本医疗保险身份投保，</w:t>
      </w:r>
      <w:r>
        <w:rPr>
          <w:rFonts w:hint="eastAsia" w:ascii="宋体" w:hAnsi="宋体" w:cs="宋体"/>
          <w:b/>
          <w:szCs w:val="21"/>
          <w:lang w:eastAsia="zh-CN"/>
        </w:rPr>
        <w:t>赔付比例</w:t>
      </w:r>
      <w:r>
        <w:rPr>
          <w:rFonts w:hint="eastAsia" w:ascii="宋体" w:hAnsi="宋体" w:cs="宋体"/>
          <w:b/>
          <w:szCs w:val="21"/>
        </w:rPr>
        <w:t>为100%。</w:t>
      </w:r>
      <w:bookmarkEnd w:id="12"/>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2、质子重离子医疗保险金：</w:t>
      </w:r>
    </w:p>
    <w:p>
      <w:pPr>
        <w:adjustRightInd w:val="0"/>
        <w:snapToGrid w:val="0"/>
        <w:spacing w:line="360" w:lineRule="auto"/>
        <w:ind w:firstLine="422" w:firstLineChars="200"/>
        <w:rPr>
          <w:rFonts w:ascii="宋体" w:hAnsi="宋体" w:cs="宋体"/>
          <w:b/>
          <w:szCs w:val="21"/>
        </w:rPr>
      </w:pPr>
      <w:bookmarkStart w:id="13" w:name="_Hlk31889398"/>
      <w:r>
        <w:rPr>
          <w:rFonts w:hint="eastAsia" w:ascii="宋体" w:hAnsi="宋体" w:cs="宋体"/>
          <w:b/>
          <w:szCs w:val="21"/>
          <w:lang w:eastAsia="zh-CN"/>
        </w:rPr>
        <w:t>赔付比例</w:t>
      </w:r>
      <w:r>
        <w:rPr>
          <w:rFonts w:hint="eastAsia" w:ascii="宋体" w:hAnsi="宋体" w:cs="宋体"/>
          <w:b/>
          <w:szCs w:val="21"/>
        </w:rPr>
        <w:t>为100%。</w:t>
      </w:r>
      <w:bookmarkEnd w:id="13"/>
    </w:p>
    <w:p>
      <w:pPr>
        <w:widowControl/>
        <w:numPr>
          <w:ilvl w:val="0"/>
          <w:numId w:val="1"/>
        </w:numPr>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恶性肿瘤特定药品费用保险金：</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（1）若被保险人以参加基本医疗保险身份投保：</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a.如药品为基本医疗保险药品目录内且已经过基本医疗保险报销，</w:t>
      </w:r>
      <w:r>
        <w:rPr>
          <w:rFonts w:hint="eastAsia" w:ascii="宋体" w:hAnsi="宋体" w:cs="宋体"/>
          <w:b/>
          <w:bCs/>
          <w:szCs w:val="21"/>
          <w:lang w:eastAsia="zh-CN"/>
        </w:rPr>
        <w:t>赔付比例</w:t>
      </w:r>
      <w:r>
        <w:rPr>
          <w:rFonts w:hint="eastAsia" w:ascii="宋体" w:hAnsi="宋体" w:cs="宋体"/>
          <w:b/>
          <w:bCs/>
          <w:szCs w:val="21"/>
        </w:rPr>
        <w:t>为100%；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b.如药品为基本医疗保险药品目录内但未经过基本医疗保险报销，</w:t>
      </w:r>
      <w:r>
        <w:rPr>
          <w:rFonts w:hint="eastAsia" w:ascii="宋体" w:hAnsi="宋体" w:cs="宋体"/>
          <w:b/>
          <w:bCs/>
          <w:szCs w:val="21"/>
          <w:lang w:eastAsia="zh-CN"/>
        </w:rPr>
        <w:t>赔付比例</w:t>
      </w:r>
      <w:r>
        <w:rPr>
          <w:rFonts w:hint="eastAsia" w:ascii="宋体" w:hAnsi="宋体" w:cs="宋体"/>
          <w:b/>
          <w:bCs/>
          <w:szCs w:val="21"/>
        </w:rPr>
        <w:t>为60%；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c.如药品为基本医疗保险药品目录外，</w:t>
      </w:r>
      <w:r>
        <w:rPr>
          <w:rFonts w:hint="eastAsia" w:ascii="宋体" w:hAnsi="宋体" w:cs="宋体"/>
          <w:b/>
          <w:bCs/>
          <w:szCs w:val="21"/>
          <w:lang w:eastAsia="zh-CN"/>
        </w:rPr>
        <w:t>赔付比例</w:t>
      </w:r>
      <w:r>
        <w:rPr>
          <w:rFonts w:hint="eastAsia" w:ascii="宋体" w:hAnsi="宋体" w:cs="宋体"/>
          <w:b/>
          <w:bCs/>
          <w:szCs w:val="21"/>
        </w:rPr>
        <w:t>为100%。</w:t>
      </w:r>
    </w:p>
    <w:p>
      <w:pPr>
        <w:widowControl/>
        <w:autoSpaceDE w:val="0"/>
        <w:autoSpaceDN w:val="0"/>
        <w:spacing w:line="360" w:lineRule="auto"/>
        <w:ind w:firstLine="422" w:firstLineChars="200"/>
        <w:jc w:val="left"/>
        <w:rPr>
          <w:rFonts w:ascii="宋体" w:hAnsi="宋体" w:cs="宋体"/>
          <w:szCs w:val="21"/>
        </w:rPr>
      </w:pPr>
      <w:r>
        <w:rPr>
          <w:rFonts w:hint="eastAsia" w:ascii="宋体" w:hAnsi="宋体" w:cs="宋体"/>
          <w:b/>
          <w:bCs/>
          <w:szCs w:val="21"/>
        </w:rPr>
        <w:t>（2）若被保险人未以参加基本医疗保险身份投保，则基本医疗保险药品目录内药品和基本医疗保险药品目录外药品</w:t>
      </w:r>
      <w:r>
        <w:rPr>
          <w:rFonts w:hint="eastAsia" w:ascii="宋体" w:hAnsi="宋体" w:cs="宋体"/>
          <w:b/>
          <w:bCs/>
          <w:szCs w:val="21"/>
          <w:lang w:eastAsia="zh-CN"/>
        </w:rPr>
        <w:t>赔付比例</w:t>
      </w:r>
      <w:r>
        <w:rPr>
          <w:rFonts w:hint="eastAsia" w:ascii="宋体" w:hAnsi="宋体" w:cs="宋体"/>
          <w:b/>
          <w:bCs/>
          <w:szCs w:val="21"/>
        </w:rPr>
        <w:t>均为100%。</w:t>
      </w:r>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第八条 因下列情形之一造成被保险人医疗费用支出的，保险人不承担给付保险金的责任：</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既往症（见释义</w:t>
      </w:r>
      <w:r>
        <w:rPr>
          <w:rFonts w:ascii="宋体" w:hAnsi="宋体" w:cs="宋体"/>
          <w:b/>
          <w:szCs w:val="21"/>
        </w:rPr>
        <w:t>2</w:t>
      </w:r>
      <w:r>
        <w:rPr>
          <w:rFonts w:hint="eastAsia" w:ascii="宋体" w:hAnsi="宋体" w:cs="宋体"/>
          <w:b/>
          <w:szCs w:val="21"/>
        </w:rPr>
        <w:t>7），或被保险人在投保前或在等待期内罹患的疾病；</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遗传性疾病（见释义28），先天性畸形、变形或染色体异常（见释义29）（以世界卫生组织颁布的《疾病和有关健康问题的国际统计分类（ICD－10）》为准,但涉及重大疾病病种释义中约定的情况除外）；</w:t>
      </w:r>
    </w:p>
    <w:p>
      <w:pPr>
        <w:numPr>
          <w:ilvl w:val="0"/>
          <w:numId w:val="2"/>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各种健美治疗项目，包括但不限于营养、减肥、增胖、增高；</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购买或租赁耐用医疗设备（指各种康复设备、矫形支具以及其他耐用医疗设备）；</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未经医生处方自行购买的药品（在非合同约定的医院或指定医疗机构药房或指定药房购买的药品、滋补类中草药及其泡制的各类酒制剂、医生开具的超过30天部分的药品）；</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w:t>
      </w:r>
      <w:r>
        <w:rPr>
          <w:rFonts w:ascii="宋体" w:hAnsi="宋体" w:cs="宋体"/>
          <w:b/>
          <w:szCs w:val="21"/>
        </w:rPr>
        <w:t>ICD-10）</w:t>
      </w:r>
      <w:r>
        <w:rPr>
          <w:rFonts w:hint="eastAsia" w:ascii="宋体" w:hAnsi="宋体" w:cs="宋体"/>
          <w:b/>
          <w:szCs w:val="21"/>
        </w:rPr>
        <w:t>》确定的精神和行为障碍以外的一般心理问题，如职场问题、家庭问题、婚恋问题、个人发展、情绪管理等）等；</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被保险人自杀，但被保险人自杀时为无民事行为能力人的除外；</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被保险人殴斗、醉酒（见释义</w:t>
      </w:r>
      <w:r>
        <w:rPr>
          <w:rFonts w:ascii="宋体" w:hAnsi="宋体" w:cs="宋体"/>
          <w:b/>
          <w:szCs w:val="21"/>
        </w:rPr>
        <w:t>3</w:t>
      </w:r>
      <w:r>
        <w:rPr>
          <w:rFonts w:hint="eastAsia" w:ascii="宋体" w:hAnsi="宋体" w:cs="宋体"/>
          <w:b/>
          <w:szCs w:val="21"/>
        </w:rPr>
        <w:t>0），服用、吸食或注射毒品（见释义</w:t>
      </w:r>
      <w:r>
        <w:rPr>
          <w:rFonts w:ascii="宋体" w:hAnsi="宋体" w:cs="宋体"/>
          <w:b/>
          <w:szCs w:val="21"/>
        </w:rPr>
        <w:t>3</w:t>
      </w:r>
      <w:r>
        <w:rPr>
          <w:rFonts w:hint="eastAsia" w:ascii="宋体" w:hAnsi="宋体" w:cs="宋体"/>
          <w:b/>
          <w:szCs w:val="21"/>
        </w:rPr>
        <w:t>1）；</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被保险人酒后驾驶（见释义</w:t>
      </w:r>
      <w:r>
        <w:rPr>
          <w:rFonts w:ascii="宋体" w:hAnsi="宋体" w:cs="宋体"/>
          <w:b/>
          <w:szCs w:val="21"/>
        </w:rPr>
        <w:t>3</w:t>
      </w:r>
      <w:r>
        <w:rPr>
          <w:rFonts w:hint="eastAsia" w:ascii="宋体" w:hAnsi="宋体" w:cs="宋体"/>
          <w:b/>
          <w:szCs w:val="21"/>
        </w:rPr>
        <w:t>2）、无合法有效驾驶证（见释义</w:t>
      </w:r>
      <w:r>
        <w:rPr>
          <w:rFonts w:ascii="宋体" w:hAnsi="宋体" w:cs="宋体"/>
          <w:b/>
          <w:szCs w:val="21"/>
        </w:rPr>
        <w:t>3</w:t>
      </w:r>
      <w:r>
        <w:rPr>
          <w:rFonts w:hint="eastAsia" w:ascii="宋体" w:hAnsi="宋体" w:cs="宋体"/>
          <w:b/>
          <w:szCs w:val="21"/>
        </w:rPr>
        <w:t>3）驾驶或驾驶无合法有效行驶证（见释义</w:t>
      </w:r>
      <w:r>
        <w:rPr>
          <w:rFonts w:ascii="宋体" w:hAnsi="宋体" w:cs="宋体"/>
          <w:b/>
          <w:szCs w:val="21"/>
        </w:rPr>
        <w:t>3</w:t>
      </w:r>
      <w:r>
        <w:rPr>
          <w:rFonts w:hint="eastAsia" w:ascii="宋体" w:hAnsi="宋体" w:cs="宋体"/>
          <w:b/>
          <w:szCs w:val="21"/>
        </w:rPr>
        <w:t>4）的机动车（见释义</w:t>
      </w:r>
      <w:r>
        <w:rPr>
          <w:rFonts w:ascii="宋体" w:hAnsi="宋体" w:cs="宋体"/>
          <w:b/>
          <w:szCs w:val="21"/>
        </w:rPr>
        <w:t>3</w:t>
      </w:r>
      <w:r>
        <w:rPr>
          <w:rFonts w:hint="eastAsia" w:ascii="宋体" w:hAnsi="宋体" w:cs="宋体"/>
          <w:b/>
          <w:szCs w:val="21"/>
        </w:rPr>
        <w:t>5）；</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ascii="宋体" w:hAnsi="宋体" w:cs="宋体"/>
          <w:b/>
          <w:szCs w:val="21"/>
        </w:rPr>
        <w:t>3</w:t>
      </w:r>
      <w:r>
        <w:rPr>
          <w:rFonts w:hint="eastAsia" w:ascii="宋体" w:hAnsi="宋体" w:cs="宋体"/>
          <w:b/>
          <w:szCs w:val="21"/>
        </w:rPr>
        <w:t>6）导致的伤害引起的治疗；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职业病（见释义</w:t>
      </w:r>
      <w:r>
        <w:rPr>
          <w:rFonts w:ascii="宋体" w:hAnsi="宋体" w:cs="宋体"/>
          <w:b/>
          <w:szCs w:val="21"/>
        </w:rPr>
        <w:t>3</w:t>
      </w:r>
      <w:r>
        <w:rPr>
          <w:rFonts w:hint="eastAsia" w:ascii="宋体" w:hAnsi="宋体" w:cs="宋体"/>
          <w:b/>
          <w:szCs w:val="21"/>
        </w:rPr>
        <w:t>7）、医疗事故（见释义38）；</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不符合入院标准、挂床住院或住院病人应当出院而拒不出院；</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被保险人接受实验性治疗，即未经科学或医学认可的医疗；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未被治疗所在地权威部门批准的治疗方案，未获得治疗所在地政府许可或批准的药品或药物；</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被保险人非因职业原因或器官移植原因感染艾滋病病毒或患艾滋病（见释义39）引起的治疗（但涉及释义1</w:t>
      </w:r>
      <w:r>
        <w:rPr>
          <w:rFonts w:ascii="宋体" w:hAnsi="宋体" w:cs="宋体"/>
          <w:b/>
          <w:szCs w:val="21"/>
        </w:rPr>
        <w:t>6</w:t>
      </w:r>
      <w:r>
        <w:rPr>
          <w:rFonts w:hint="eastAsia" w:ascii="宋体" w:hAnsi="宋体" w:cs="宋体"/>
          <w:b/>
          <w:szCs w:val="21"/>
        </w:rPr>
        <w:t>中第八十八条、第八十九条、第九十条约定的情况除外）；</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被保险人患性病引起的医疗。</w:t>
      </w:r>
    </w:p>
    <w:p>
      <w:pPr>
        <w:widowControl/>
        <w:autoSpaceDE w:val="0"/>
        <w:autoSpaceDN w:val="0"/>
        <w:spacing w:line="360" w:lineRule="auto"/>
        <w:ind w:firstLine="422" w:firstLineChars="200"/>
        <w:jc w:val="left"/>
        <w:rPr>
          <w:rFonts w:ascii="宋体" w:hAnsi="宋体" w:cs="宋体"/>
          <w:b/>
          <w:bCs/>
          <w:kern w:val="0"/>
          <w:szCs w:val="21"/>
        </w:rPr>
      </w:pPr>
      <w:r>
        <w:rPr>
          <w:rFonts w:hint="eastAsia"/>
          <w:b/>
          <w:bCs/>
          <w:lang w:val="en-US" w:eastAsia="zh-CN"/>
        </w:rPr>
        <w:t>第九条</w:t>
      </w:r>
      <w:r>
        <w:rPr>
          <w:rFonts w:hint="eastAsia"/>
          <w:lang w:val="en-US" w:eastAsia="zh-CN"/>
        </w:rPr>
        <w:t xml:space="preserve"> </w:t>
      </w:r>
      <w:r>
        <w:rPr>
          <w:rFonts w:hint="eastAsia" w:ascii="宋体" w:hAnsi="宋体" w:cs="宋体"/>
          <w:b/>
          <w:bCs/>
          <w:kern w:val="0"/>
          <w:szCs w:val="21"/>
        </w:rPr>
        <w:t xml:space="preserve">在下列期间发生的或因下列情形之一导致被保险人发生恶性肿瘤特定药品费用的，保险人不承担给付保险金的责任： </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（一）仅有临床不适症状，入院诊断和出院诊断均不是恶性肿瘤的治疗；</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（二）进行未经科学或者医学认可的试验性或者研究性治疗及前述治疗产生的后果所产生的费用；</w:t>
      </w:r>
    </w:p>
    <w:p>
      <w:pPr>
        <w:widowControl/>
        <w:autoSpaceDE w:val="0"/>
        <w:autoSpaceDN w:val="0"/>
        <w:spacing w:line="360" w:lineRule="auto"/>
        <w:ind w:left="420" w:leftChars="200"/>
        <w:jc w:val="left"/>
        <w:rPr>
          <w:rFonts w:ascii="宋体" w:hAnsi="宋体" w:cs="宋体"/>
          <w:b/>
          <w:bCs/>
          <w:kern w:val="0"/>
          <w:szCs w:val="21"/>
        </w:rPr>
      </w:pPr>
      <w:r>
        <w:rPr>
          <w:rFonts w:hint="eastAsia" w:ascii="宋体" w:hAnsi="宋体" w:cs="宋体"/>
          <w:b/>
          <w:bCs/>
          <w:kern w:val="0"/>
          <w:szCs w:val="21"/>
        </w:rPr>
        <w:t>（三）被保险人未遵医嘱，私自服用、涂用或注射特定药品；</w:t>
      </w:r>
    </w:p>
    <w:p>
      <w:pPr>
        <w:widowControl/>
        <w:autoSpaceDE w:val="0"/>
        <w:autoSpaceDN w:val="0"/>
        <w:spacing w:line="360" w:lineRule="auto"/>
        <w:ind w:left="420" w:leftChars="200"/>
        <w:jc w:val="left"/>
        <w:rPr>
          <w:rFonts w:ascii="宋体" w:hAnsi="宋体" w:cs="宋体"/>
          <w:b/>
          <w:bCs/>
          <w:kern w:val="0"/>
          <w:szCs w:val="21"/>
        </w:rPr>
      </w:pPr>
      <w:r>
        <w:rPr>
          <w:rFonts w:hint="eastAsia" w:ascii="宋体" w:hAnsi="宋体" w:cs="宋体"/>
          <w:b/>
          <w:bCs/>
          <w:kern w:val="0"/>
          <w:szCs w:val="21"/>
        </w:rPr>
        <w:t>（四）被保险人未在保险人指定或认可的药店购买的药品；</w:t>
      </w:r>
    </w:p>
    <w:p>
      <w:pPr>
        <w:widowControl/>
        <w:autoSpaceDE w:val="0"/>
        <w:autoSpaceDN w:val="0"/>
        <w:spacing w:line="360" w:lineRule="auto"/>
        <w:ind w:firstLine="422" w:firstLineChars="200"/>
        <w:jc w:val="left"/>
        <w:rPr>
          <w:rFonts w:ascii="宋体" w:hAnsi="宋体" w:cs="宋体"/>
          <w:b/>
          <w:bCs/>
          <w:kern w:val="0"/>
          <w:szCs w:val="21"/>
        </w:rPr>
      </w:pPr>
      <w:r>
        <w:rPr>
          <w:rFonts w:hint="eastAsia" w:ascii="宋体" w:hAnsi="宋体" w:cs="宋体"/>
          <w:b/>
          <w:bCs/>
          <w:kern w:val="0"/>
          <w:szCs w:val="21"/>
        </w:rPr>
        <w:t>（五）被保险人未按本合同约定的流程进行购药申请或经申请未审核通过；</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kern w:val="0"/>
          <w:szCs w:val="21"/>
        </w:rPr>
        <w:t>（六）</w:t>
      </w:r>
      <w:r>
        <w:rPr>
          <w:rFonts w:hint="eastAsia" w:ascii="宋体" w:hAnsi="宋体" w:cs="宋体"/>
          <w:b/>
          <w:bCs/>
          <w:szCs w:val="21"/>
        </w:rPr>
        <w:t>被保险人首次购买特定药品的日期不在保险期间内的；</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kern w:val="0"/>
          <w:szCs w:val="21"/>
        </w:rPr>
        <w:t>（七）</w:t>
      </w:r>
      <w:r>
        <w:rPr>
          <w:rFonts w:hint="eastAsia" w:ascii="宋体" w:hAnsi="宋体" w:cs="宋体"/>
          <w:b/>
          <w:bCs/>
          <w:szCs w:val="21"/>
        </w:rPr>
        <w:t>特定药品处方的开具与国家药品监督管理部门批准的该药品说明书中所列明的适应症和用法用量不符</w:t>
      </w:r>
      <w:r>
        <w:rPr>
          <w:rFonts w:hint="eastAsia" w:asciiTheme="minorEastAsia" w:hAnsiTheme="minorEastAsia" w:cstheme="minorEastAsia"/>
          <w:b/>
          <w:bCs/>
          <w:szCs w:val="21"/>
        </w:rPr>
        <w:t>，或相关医学材料不能证明被保险人所患疾病符合使用特定药物的指征</w:t>
      </w:r>
      <w:r>
        <w:rPr>
          <w:rFonts w:hint="eastAsia" w:ascii="宋体" w:hAnsi="宋体" w:cs="宋体"/>
          <w:b/>
          <w:bCs/>
          <w:szCs w:val="21"/>
        </w:rPr>
        <w:t>。</w:t>
      </w:r>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十</w:t>
      </w:r>
      <w:r>
        <w:rPr>
          <w:rFonts w:hint="eastAsia" w:ascii="宋体" w:hAnsi="宋体" w:cs="宋体"/>
          <w:b/>
          <w:bCs/>
          <w:szCs w:val="21"/>
        </w:rPr>
        <w:t>条 保险金额是保险人承担赔偿或者给付保险金责任的最高限额。年度累计保险金额是保险人在保单年度内承担赔偿或者给付保险金责任的累计最高限额。</w:t>
      </w:r>
    </w:p>
    <w:p>
      <w:pPr>
        <w:pStyle w:val="12"/>
        <w:spacing w:line="360" w:lineRule="auto"/>
        <w:ind w:left="0" w:leftChars="0"/>
        <w:rPr>
          <w:rFonts w:ascii="宋体" w:hAnsi="宋体" w:cs="宋体"/>
          <w:b/>
          <w:bCs/>
          <w:szCs w:val="21"/>
        </w:rPr>
      </w:pPr>
      <w:r>
        <w:rPr>
          <w:rFonts w:hint="eastAsia" w:ascii="宋体" w:hAnsi="宋体" w:cs="宋体"/>
          <w:szCs w:val="21"/>
        </w:rPr>
        <w:t>本合同的保险金额包括一般医疗保险金额、重大疾病医疗保险金额、质子重离子医疗保险金额、重大疾病异地转诊保险金额、恶性肿瘤特定药品费用保险金额、重大疾病保险金额、重大疾病住院津贴保险金额。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，并在保险单中载明。</w:t>
      </w:r>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b/>
          <w:bCs/>
          <w:szCs w:val="21"/>
        </w:rPr>
      </w:pPr>
      <w:r>
        <w:rPr>
          <w:rFonts w:hint="eastAsia" w:cs="宋体" w:asciiTheme="minorEastAsia" w:hAnsiTheme="minorEastAsia"/>
          <w:b/>
          <w:bCs/>
          <w:szCs w:val="21"/>
        </w:rPr>
        <w:t>特定药品</w:t>
      </w:r>
      <w:r>
        <w:rPr>
          <w:rFonts w:hint="eastAsia" w:ascii="宋体" w:hAnsi="宋体" w:cs="宋体"/>
          <w:b/>
          <w:bCs/>
          <w:szCs w:val="21"/>
        </w:rPr>
        <w:t>购药服务流程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b/>
          <w:bCs/>
          <w:kern w:val="0"/>
          <w:szCs w:val="21"/>
        </w:rPr>
        <w:t>第十</w:t>
      </w:r>
      <w:r>
        <w:rPr>
          <w:rFonts w:hint="eastAsia" w:ascii="宋体" w:hAnsi="宋体" w:cs="宋体"/>
          <w:b/>
          <w:bCs/>
          <w:kern w:val="0"/>
          <w:szCs w:val="21"/>
          <w:lang w:val="en-US" w:eastAsia="zh-CN"/>
        </w:rPr>
        <w:t>一</w:t>
      </w:r>
      <w:r>
        <w:rPr>
          <w:rFonts w:hint="eastAsia" w:ascii="宋体" w:hAnsi="宋体" w:cs="宋体"/>
          <w:b/>
          <w:bCs/>
          <w:kern w:val="0"/>
          <w:szCs w:val="21"/>
        </w:rPr>
        <w:t>条</w:t>
      </w:r>
      <w:r>
        <w:rPr>
          <w:rFonts w:hint="eastAsia" w:ascii="宋体" w:hAnsi="宋体" w:cs="宋体"/>
          <w:kern w:val="0"/>
          <w:szCs w:val="21"/>
        </w:rPr>
        <w:t xml:space="preserve"> 在保险期间内，如果被保险人需在保险人指定药店购买专科医生开具的药品处方中所列明的特定药品，需按照以下流程进行</w:t>
      </w:r>
      <w:r>
        <w:rPr>
          <w:rFonts w:hint="eastAsia" w:cs="宋体" w:asciiTheme="minorEastAsia" w:hAnsiTheme="minorEastAsia"/>
          <w:kern w:val="0"/>
          <w:szCs w:val="21"/>
        </w:rPr>
        <w:t>购药申请、</w:t>
      </w:r>
      <w:r>
        <w:rPr>
          <w:rFonts w:hint="eastAsia" w:ascii="宋体" w:hAnsi="宋体" w:cs="宋体"/>
          <w:kern w:val="0"/>
          <w:szCs w:val="21"/>
        </w:rPr>
        <w:t>药品处方审核和药品购买。</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1、</w:t>
      </w:r>
      <w:r>
        <w:rPr>
          <w:rFonts w:hint="eastAsia" w:cs="宋体" w:asciiTheme="minorEastAsia" w:hAnsiTheme="minorEastAsia"/>
          <w:b/>
          <w:bCs/>
          <w:kern w:val="0"/>
          <w:szCs w:val="21"/>
        </w:rPr>
        <w:t>购药申请</w:t>
      </w:r>
      <w:r>
        <w:rPr>
          <w:rFonts w:hint="eastAsia" w:ascii="宋体" w:hAnsi="宋体" w:cs="宋体"/>
          <w:b/>
          <w:bCs/>
          <w:kern w:val="0"/>
          <w:szCs w:val="21"/>
        </w:rPr>
        <w:t>和药品处方审核流程</w:t>
      </w:r>
    </w:p>
    <w:p>
      <w:pPr>
        <w:widowControl/>
        <w:autoSpaceDE w:val="0"/>
        <w:autoSpaceDN w:val="0"/>
        <w:spacing w:line="360" w:lineRule="auto"/>
        <w:ind w:firstLine="422"/>
        <w:jc w:val="left"/>
        <w:rPr>
          <w:rFonts w:ascii="宋体" w:hAnsi="宋体" w:cs="宋体"/>
          <w:kern w:val="0"/>
          <w:szCs w:val="21"/>
        </w:rPr>
      </w:pPr>
      <w:r>
        <w:rPr>
          <w:rFonts w:hint="eastAsia" w:ascii="宋体" w:hAnsi="宋体" w:cs="宋体"/>
          <w:b/>
          <w:bCs/>
          <w:kern w:val="0"/>
          <w:szCs w:val="21"/>
        </w:rPr>
        <w:t>保险金申请人</w:t>
      </w:r>
      <w:r>
        <w:rPr>
          <w:rFonts w:hint="eastAsia" w:ascii="宋体" w:hAnsi="宋体" w:cs="宋体"/>
          <w:b/>
          <w:kern w:val="0"/>
          <w:szCs w:val="21"/>
        </w:rPr>
        <w:t>（释义</w:t>
      </w:r>
      <w:r>
        <w:rPr>
          <w:rFonts w:ascii="宋体" w:hAnsi="宋体" w:cs="宋体"/>
          <w:b/>
          <w:kern w:val="0"/>
          <w:szCs w:val="21"/>
        </w:rPr>
        <w:t>4</w:t>
      </w:r>
      <w:r>
        <w:rPr>
          <w:rFonts w:hint="eastAsia" w:ascii="宋体" w:hAnsi="宋体" w:cs="宋体"/>
          <w:b/>
          <w:kern w:val="0"/>
          <w:szCs w:val="21"/>
        </w:rPr>
        <w:t>0）</w:t>
      </w:r>
      <w:r>
        <w:rPr>
          <w:rFonts w:hint="eastAsia" w:ascii="宋体" w:hAnsi="宋体" w:cs="宋体"/>
          <w:kern w:val="0"/>
          <w:szCs w:val="21"/>
        </w:rPr>
        <w:t>向保险人提交指定药店购药申请（以下简称“购药申请”），并提供下列授权申请材料：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（1）保险金给付申请书；</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（2）被保险人的</w:t>
      </w:r>
      <w:r>
        <w:rPr>
          <w:rFonts w:hint="eastAsia" w:ascii="宋体" w:hAnsi="宋体" w:cs="宋体"/>
          <w:b/>
          <w:bCs/>
          <w:kern w:val="0"/>
          <w:szCs w:val="21"/>
        </w:rPr>
        <w:t>有效身份证件</w:t>
      </w:r>
      <w:r>
        <w:rPr>
          <w:rFonts w:hint="eastAsia" w:ascii="宋体" w:hAnsi="宋体" w:cs="宋体"/>
          <w:b/>
          <w:kern w:val="0"/>
          <w:szCs w:val="21"/>
        </w:rPr>
        <w:t>（释义</w:t>
      </w:r>
      <w:r>
        <w:rPr>
          <w:rFonts w:ascii="宋体" w:hAnsi="宋体" w:cs="宋体"/>
          <w:b/>
          <w:kern w:val="0"/>
          <w:szCs w:val="21"/>
        </w:rPr>
        <w:t>4</w:t>
      </w:r>
      <w:r>
        <w:rPr>
          <w:rFonts w:hint="eastAsia" w:ascii="宋体" w:hAnsi="宋体" w:cs="宋体"/>
          <w:b/>
          <w:kern w:val="0"/>
          <w:szCs w:val="21"/>
        </w:rPr>
        <w:t>1）</w:t>
      </w:r>
      <w:r>
        <w:rPr>
          <w:rFonts w:hint="eastAsia" w:ascii="宋体" w:hAnsi="宋体" w:cs="宋体"/>
          <w:kern w:val="0"/>
          <w:szCs w:val="21"/>
        </w:rPr>
        <w:t>；</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（3）支持审核的全部证明、信息和材料，包括但不限于医院出具的门诊及住院病历资料、 医学诊断书、病理检查报告、影像报告、检查化验报告、医疗费用原始单据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kern w:val="0"/>
          <w:szCs w:val="21"/>
        </w:rPr>
        <w:t>、费用明细单据等。保险金申请人因特殊原因不能提供上述材料的，应提供其他合法有效的证明材料；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（4）医生开具的特定药品处方；</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（5）医院开具的外购药证明；</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cs="宋体"/>
          <w:b/>
          <w:bCs/>
          <w:kern w:val="0"/>
          <w:szCs w:val="21"/>
        </w:rPr>
      </w:pPr>
      <w:r>
        <w:rPr>
          <w:rFonts w:hint="eastAsia" w:ascii="宋体" w:hAnsi="宋体" w:cs="宋体"/>
          <w:b/>
          <w:bCs/>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2、院外直付用药服务流程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特定药品</w:t>
      </w:r>
      <w:r>
        <w:rPr>
          <w:rFonts w:hint="eastAsia" w:cs="宋体" w:asciiTheme="minorEastAsia" w:hAnsiTheme="minorEastAsia"/>
          <w:kern w:val="0"/>
          <w:szCs w:val="21"/>
        </w:rPr>
        <w:t>购药</w:t>
      </w:r>
      <w:r>
        <w:rPr>
          <w:rFonts w:hint="eastAsia" w:ascii="宋体" w:hAnsi="宋体" w:cs="宋体"/>
          <w:kern w:val="0"/>
          <w:szCs w:val="21"/>
        </w:rPr>
        <w:t>申请及特定药品处方首次经保险人审核通过后，保险人将指引保险金申请人，携带</w:t>
      </w:r>
      <w:r>
        <w:rPr>
          <w:rFonts w:hint="eastAsia" w:cs="宋体" w:asciiTheme="minorEastAsia" w:hAnsiTheme="minorEastAsia"/>
          <w:kern w:val="0"/>
          <w:szCs w:val="21"/>
        </w:rPr>
        <w:t>或配合提供</w:t>
      </w:r>
      <w:r>
        <w:rPr>
          <w:rFonts w:hint="eastAsia" w:ascii="宋体" w:hAnsi="宋体" w:cs="宋体"/>
          <w:kern w:val="0"/>
          <w:szCs w:val="21"/>
        </w:rPr>
        <w:t>有效药品处方、保险金申请人的有效身份证件、被保险人的中华人民共和国社会保障卡（如有）</w:t>
      </w:r>
      <w:r>
        <w:rPr>
          <w:rFonts w:hint="eastAsia" w:cs="宋体" w:asciiTheme="minorEastAsia" w:hAnsiTheme="minorEastAsia"/>
          <w:kern w:val="0"/>
          <w:szCs w:val="21"/>
        </w:rPr>
        <w:t>、保险金代领取授权书（工作人员出具）、领药确认书（工作人员出具）</w:t>
      </w:r>
      <w:r>
        <w:rPr>
          <w:rFonts w:hint="eastAsia" w:ascii="宋体" w:hAnsi="宋体" w:cs="宋体"/>
          <w:kern w:val="0"/>
          <w:szCs w:val="21"/>
        </w:rPr>
        <w:t>到保险人与保险金申请人确认取药的指定药店自取药品。</w:t>
      </w:r>
    </w:p>
    <w:p>
      <w:pPr>
        <w:widowControl/>
        <w:autoSpaceDE w:val="0"/>
        <w:autoSpaceDN w:val="0"/>
        <w:spacing w:line="360" w:lineRule="auto"/>
        <w:ind w:firstLine="420"/>
        <w:jc w:val="left"/>
        <w:rPr>
          <w:rFonts w:ascii="宋体" w:hAnsi="宋体" w:cs="宋体"/>
          <w:kern w:val="0"/>
          <w:szCs w:val="21"/>
        </w:rPr>
      </w:pPr>
      <w:r>
        <w:rPr>
          <w:rFonts w:hint="eastAsia" w:cs="宋体" w:asciiTheme="minorEastAsia" w:hAnsiTheme="minorEastAsia"/>
          <w:kern w:val="0"/>
          <w:szCs w:val="21"/>
        </w:rPr>
        <w:t>在取药时，保险金申请人须将本合同项下的保险金授权相应机构代为领取。该机构对保险金申请人免收本合同约定的保险责任范围内的药品费用。保险金将由保险人直接与相应机构直接结算保险人应当承担的保险金。</w:t>
      </w:r>
      <w:r>
        <w:rPr>
          <w:rFonts w:hint="eastAsia" w:cs="宋体" w:asciiTheme="minorEastAsia" w:hAnsiTheme="minorEastAsia"/>
          <w:b/>
          <w:bCs/>
          <w:kern w:val="0"/>
          <w:szCs w:val="21"/>
        </w:rPr>
        <w:t>属于本合同保险责任范围内的费用，保险金申请人已经授权相应机构代为领取后，不应再向保险人申请该部分保险金。</w:t>
      </w:r>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w:t>
      </w:r>
      <w:r>
        <w:rPr>
          <w:rFonts w:hint="eastAsia" w:ascii="宋体" w:hAnsi="宋体" w:cs="宋体"/>
          <w:b/>
          <w:bCs/>
          <w:szCs w:val="21"/>
          <w:lang w:val="en-US" w:eastAsia="zh-CN"/>
        </w:rPr>
        <w:t>二</w:t>
      </w:r>
      <w:r>
        <w:rPr>
          <w:rFonts w:hint="eastAsia" w:ascii="宋体" w:hAnsi="宋体" w:cs="宋体"/>
          <w:b/>
          <w:bCs/>
          <w:szCs w:val="21"/>
        </w:rPr>
        <w:t>条 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w:t>
      </w:r>
      <w:r>
        <w:rPr>
          <w:rFonts w:hint="eastAsia"/>
          <w:b/>
          <w:bCs/>
        </w:rPr>
        <w:t>可以</w:t>
      </w:r>
      <w:r>
        <w:rPr>
          <w:b/>
          <w:bCs/>
        </w:rPr>
        <w:t>重新向保险公司申请投保本</w:t>
      </w:r>
      <w:r>
        <w:rPr>
          <w:rFonts w:hint="eastAsia"/>
          <w:b/>
          <w:bCs/>
        </w:rPr>
        <w:t>合同</w:t>
      </w:r>
      <w:r>
        <w:rPr>
          <w:b/>
          <w:bCs/>
        </w:rPr>
        <w:t>，并经保险人同意，交纳保险费，获得新的保险合同。</w:t>
      </w:r>
    </w:p>
    <w:p>
      <w:pPr>
        <w:spacing w:after="156" w:afterLines="50" w:line="240" w:lineRule="auto"/>
        <w:ind w:firstLine="422" w:firstLineChars="200"/>
        <w:rPr>
          <w:rFonts w:hAnsi="宋体"/>
          <w:b/>
          <w:bCs/>
          <w:szCs w:val="21"/>
        </w:rPr>
      </w:pPr>
      <w:r>
        <w:rPr>
          <w:rFonts w:hint="eastAsia" w:hAnsi="宋体"/>
          <w:b/>
          <w:bCs/>
          <w:szCs w:val="21"/>
        </w:rPr>
        <w:t>若发生下列情形之一的，本合同不再接受重新投保：</w:t>
      </w:r>
    </w:p>
    <w:p>
      <w:pPr>
        <w:spacing w:after="156" w:afterLines="50" w:line="240" w:lineRule="auto"/>
        <w:ind w:firstLine="422" w:firstLineChars="200"/>
        <w:rPr>
          <w:rFonts w:ascii="宋体" w:hAnsi="宋体"/>
          <w:b/>
          <w:bCs/>
          <w:szCs w:val="21"/>
        </w:rPr>
      </w:pPr>
      <w:r>
        <w:rPr>
          <w:rFonts w:hint="eastAsia" w:ascii="宋体" w:hAnsi="宋体"/>
          <w:b/>
          <w:bCs/>
          <w:szCs w:val="21"/>
        </w:rPr>
        <w:t>（一）本合同统一停售；</w:t>
      </w:r>
    </w:p>
    <w:p>
      <w:pPr>
        <w:spacing w:after="156" w:afterLines="50" w:line="240" w:lineRule="auto"/>
        <w:ind w:firstLine="422" w:firstLineChars="200"/>
        <w:rPr>
          <w:rFonts w:ascii="宋体" w:hAnsi="宋体"/>
          <w:b/>
          <w:bCs/>
          <w:szCs w:val="21"/>
        </w:rPr>
      </w:pPr>
      <w:r>
        <w:rPr>
          <w:rFonts w:hint="eastAsia" w:ascii="宋体" w:hAnsi="宋体"/>
          <w:b/>
          <w:bCs/>
          <w:szCs w:val="21"/>
        </w:rPr>
        <w:t>（二）被保险人身故；</w:t>
      </w:r>
    </w:p>
    <w:p>
      <w:pPr>
        <w:spacing w:after="156" w:afterLines="50" w:line="240" w:lineRule="auto"/>
        <w:ind w:firstLine="422" w:firstLineChars="200"/>
        <w:rPr>
          <w:rStyle w:val="10"/>
          <w:rFonts w:ascii="宋体" w:hAnsi="宋体" w:cs="宋体"/>
          <w:b/>
          <w:bCs/>
          <w:i w:val="0"/>
          <w:szCs w:val="21"/>
        </w:rPr>
      </w:pPr>
      <w:r>
        <w:rPr>
          <w:rFonts w:hint="eastAsia" w:ascii="宋体" w:hAnsi="宋体"/>
          <w:b/>
          <w:bCs/>
          <w:szCs w:val="21"/>
        </w:rPr>
        <w:t>（三）投保人未如实告知</w:t>
      </w:r>
      <w:r>
        <w:rPr>
          <w:rFonts w:ascii="宋体" w:hAnsi="宋体"/>
          <w:b/>
          <w:bCs/>
          <w:szCs w:val="21"/>
        </w:rPr>
        <w:t>,被保险人不符合投保条件或存在欺诈情形的；</w:t>
      </w:r>
    </w:p>
    <w:p>
      <w:pPr>
        <w:numPr>
          <w:ilvl w:val="255"/>
          <w:numId w:val="0"/>
        </w:numPr>
        <w:adjustRightInd w:val="0"/>
        <w:snapToGrid w:val="0"/>
        <w:spacing w:after="156" w:afterLines="50" w:line="240" w:lineRule="auto"/>
        <w:ind w:firstLine="422" w:firstLineChars="200"/>
        <w:rPr>
          <w:rFonts w:ascii="宋体" w:hAnsi="宋体"/>
          <w:b/>
          <w:bCs/>
          <w:szCs w:val="21"/>
        </w:rPr>
      </w:pPr>
      <w:r>
        <w:rPr>
          <w:rFonts w:hint="eastAsia" w:ascii="宋体" w:hAnsi="宋体"/>
          <w:b/>
          <w:bCs/>
          <w:szCs w:val="21"/>
        </w:rPr>
        <w:t>（四）本合同因其他条款所列情况而导致效力终止。</w:t>
      </w:r>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szCs w:val="21"/>
        </w:rPr>
      </w:pPr>
      <w:bookmarkStart w:id="14" w:name="_Hlk27830298"/>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第十</w:t>
      </w:r>
      <w:r>
        <w:rPr>
          <w:rFonts w:hint="eastAsia" w:ascii="宋体" w:hAnsi="宋体" w:cs="宋体"/>
          <w:b/>
          <w:bCs/>
          <w:szCs w:val="21"/>
          <w:lang w:val="en-US" w:eastAsia="zh-CN"/>
        </w:rPr>
        <w:t>三</w:t>
      </w:r>
      <w:r>
        <w:rPr>
          <w:rFonts w:hint="eastAsia" w:ascii="宋体" w:hAnsi="宋体" w:cs="宋体"/>
          <w:b/>
          <w:bCs/>
          <w:szCs w:val="21"/>
        </w:rPr>
        <w:t xml:space="preserve">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四</w:t>
      </w:r>
      <w:r>
        <w:rPr>
          <w:rFonts w:hint="eastAsia" w:ascii="宋体" w:hAnsi="宋体" w:cs="宋体"/>
          <w:b/>
          <w:bCs/>
          <w:szCs w:val="21"/>
        </w:rPr>
        <w:t xml:space="preserve">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五</w:t>
      </w:r>
      <w:r>
        <w:rPr>
          <w:rFonts w:hint="eastAsia" w:ascii="宋体" w:hAnsi="宋体" w:cs="宋体"/>
          <w:b/>
          <w:bCs/>
          <w:szCs w:val="21"/>
        </w:rPr>
        <w:t xml:space="preserve">条 </w:t>
      </w:r>
      <w:r>
        <w:rPr>
          <w:rFonts w:hint="eastAsia" w:ascii="宋体" w:hAnsi="宋体" w:cs="宋体"/>
          <w:szCs w:val="21"/>
        </w:rPr>
        <w:t>保险人依据第二十条、二十一条所取得的保险合同解除权，自保险人知道有解除事由之日起，超过三十日不行使而消灭。</w:t>
      </w:r>
    </w:p>
    <w:p>
      <w:pPr>
        <w:adjustRightInd w:val="0"/>
        <w:snapToGrid w:val="0"/>
        <w:spacing w:line="360" w:lineRule="auto"/>
        <w:ind w:firstLine="420" w:firstLineChars="200"/>
        <w:rPr>
          <w:rStyle w:val="15"/>
          <w:rFonts w:ascii="宋体" w:hAnsi="宋体" w:cs="宋体"/>
          <w:szCs w:val="21"/>
        </w:rPr>
      </w:pPr>
      <w:r>
        <w:rPr>
          <w:rStyle w:val="15"/>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六</w:t>
      </w:r>
      <w:r>
        <w:rPr>
          <w:rFonts w:hint="eastAsia" w:ascii="宋体" w:hAnsi="宋体" w:cs="宋体"/>
          <w:b/>
          <w:bCs/>
          <w:szCs w:val="21"/>
        </w:rPr>
        <w:t xml:space="preserve">条 </w:t>
      </w:r>
      <w:r>
        <w:rPr>
          <w:rFonts w:hint="eastAsia" w:ascii="宋体" w:hAnsi="宋体" w:cs="宋体"/>
          <w:szCs w:val="21"/>
        </w:rPr>
        <w:t>保险人按照第二十五条的约定，认为投保人、被保险人或者受益人提供的有关索赔的证明和资料不完整的，应当及时一次性通知投保人、被保险人或者受益人补充提供。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七</w:t>
      </w:r>
      <w:r>
        <w:rPr>
          <w:rFonts w:hint="eastAsia" w:ascii="宋体" w:hAnsi="宋体" w:cs="宋体"/>
          <w:b/>
          <w:bCs/>
          <w:szCs w:val="21"/>
        </w:rPr>
        <w:t xml:space="preserve">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5"/>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5"/>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九</w:t>
      </w:r>
      <w:r>
        <w:rPr>
          <w:rFonts w:hint="eastAsia" w:ascii="宋体" w:hAnsi="宋体" w:cs="宋体"/>
          <w:b/>
          <w:bCs/>
          <w:szCs w:val="21"/>
        </w:rPr>
        <w:t>条 保险人有权对理赔进行核查，投保人和被保险人有义务提供保险人所要求的相关材料。如果受益人向保险人提起虚假的保险金申请，保险人有权追回已支付的相应保险金，并对其它虚假理赔的申请且尚未支付的款项拒绝支付，并有权解除或者部分解除本合同。</w:t>
      </w:r>
      <w:bookmarkEnd w:id="14"/>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b/>
          <w:szCs w:val="21"/>
        </w:rPr>
      </w:pPr>
      <w:bookmarkStart w:id="15" w:name="_Hlk27831284"/>
      <w:r>
        <w:rPr>
          <w:rFonts w:hint="eastAsia" w:ascii="宋体" w:hAnsi="宋体" w:cs="宋体"/>
          <w:b/>
          <w:szCs w:val="21"/>
        </w:rPr>
        <w:t>投保人、被保险人义务</w:t>
      </w:r>
      <w:bookmarkEnd w:id="15"/>
    </w:p>
    <w:p>
      <w:pPr>
        <w:numPr>
          <w:ilvl w:val="255"/>
          <w:numId w:val="0"/>
        </w:numPr>
        <w:adjustRightInd w:val="0"/>
        <w:snapToGrid w:val="0"/>
        <w:spacing w:line="360" w:lineRule="auto"/>
        <w:ind w:firstLine="422" w:firstLineChars="200"/>
        <w:rPr>
          <w:rFonts w:ascii="宋体" w:hAnsi="宋体" w:cs="宋体"/>
          <w:szCs w:val="21"/>
        </w:rPr>
      </w:pPr>
      <w:bookmarkStart w:id="16" w:name="_Hlk27831231"/>
      <w:r>
        <w:rPr>
          <w:rFonts w:hint="eastAsia" w:ascii="宋体" w:hAnsi="宋体" w:cs="宋体"/>
          <w:b/>
          <w:bCs/>
          <w:szCs w:val="21"/>
        </w:rPr>
        <w:t>第</w:t>
      </w:r>
      <w:r>
        <w:rPr>
          <w:rFonts w:hint="eastAsia" w:ascii="宋体" w:hAnsi="宋体" w:cs="宋体"/>
          <w:b/>
          <w:bCs/>
          <w:szCs w:val="21"/>
          <w:lang w:val="en-US" w:eastAsia="zh-CN"/>
        </w:rPr>
        <w:t>二十</w:t>
      </w:r>
      <w:r>
        <w:rPr>
          <w:rFonts w:hint="eastAsia" w:ascii="宋体" w:hAnsi="宋体" w:cs="宋体"/>
          <w:b/>
          <w:bCs/>
          <w:szCs w:val="21"/>
        </w:rPr>
        <w:t xml:space="preserve">条 </w:t>
      </w:r>
      <w:r>
        <w:rPr>
          <w:rFonts w:hint="eastAsia" w:ascii="宋体" w:hAnsi="宋体" w:cs="宋体"/>
          <w:szCs w:val="21"/>
        </w:rPr>
        <w:t>本合同保险费缴付方式由投保人和保险人在投保时约定，并在保险单上载明。</w:t>
      </w:r>
    </w:p>
    <w:p>
      <w:pPr>
        <w:numPr>
          <w:ilvl w:val="255"/>
          <w:numId w:val="0"/>
        </w:numPr>
        <w:adjustRightInd w:val="0"/>
        <w:snapToGrid w:val="0"/>
        <w:spacing w:line="360" w:lineRule="auto"/>
        <w:ind w:firstLine="420" w:firstLineChars="200"/>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pStyle w:val="12"/>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若投保人选择分期缴付保险费，投保人应当在每个保险费约定支付日或约定支付日前缴付各月对应</w:t>
      </w:r>
      <w:r>
        <w:rPr>
          <w:rFonts w:hint="eastAsia" w:asciiTheme="minorEastAsia" w:hAnsiTheme="minorEastAsia" w:eastAsiaTheme="minorEastAsia" w:cstheme="minorEastAsia"/>
          <w:b/>
          <w:bCs/>
          <w:szCs w:val="21"/>
        </w:rPr>
        <w:t>的保费，保险费约定支付日由投保人和保险人</w:t>
      </w:r>
      <w:r>
        <w:rPr>
          <w:rFonts w:hint="eastAsia" w:ascii="宋体" w:hAnsi="宋体" w:cs="宋体"/>
          <w:b/>
          <w:bCs/>
          <w:szCs w:val="21"/>
        </w:rPr>
        <w:t>在订立本合同时协商确定，并在保险单中载明</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投保人未按照本合同约定的付款时间足额缴付当期保费，保险人允许投保人在保险合同约定的宽限期内补缴对应</w:t>
      </w:r>
      <w:r>
        <w:rPr>
          <w:rFonts w:hint="eastAsia" w:asciiTheme="minorEastAsia" w:hAnsiTheme="minorEastAsia" w:eastAsiaTheme="minorEastAsia" w:cstheme="minorEastAsia"/>
          <w:b/>
          <w:bCs/>
          <w:kern w:val="0"/>
          <w:szCs w:val="21"/>
        </w:rPr>
        <w:t>月份的保费，如</w:t>
      </w:r>
      <w:r>
        <w:rPr>
          <w:rFonts w:hint="eastAsia" w:ascii="宋体" w:hAnsi="宋体" w:cs="宋体"/>
          <w:b/>
          <w:bCs/>
          <w:szCs w:val="21"/>
        </w:rPr>
        <w:t>被保险人在宽限期内发生保险事故，保险人仍按照保险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pStyle w:val="12"/>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投保人未按照本合同约定的付款时间足额缴付当期保费，且在本合同约定的宽限期内仍未足额补缴当期保费的，</w:t>
      </w:r>
      <w:r>
        <w:rPr>
          <w:rFonts w:hint="eastAsia"/>
          <w:b/>
          <w:bCs/>
        </w:rPr>
        <w:t>本合同效力中止，</w:t>
      </w:r>
      <w:r>
        <w:rPr>
          <w:rFonts w:hint="eastAsia"/>
          <w:b/>
        </w:rPr>
        <w:t>保险人对合同效力中止期间发生的保险事故不承担给付保险金责任</w:t>
      </w:r>
      <w:r>
        <w:rPr>
          <w:rFonts w:hint="eastAsia" w:ascii="宋体" w:hAnsi="宋体" w:cs="宋体"/>
          <w:b/>
          <w:bCs/>
          <w:szCs w:val="21"/>
        </w:rPr>
        <w:t>。</w:t>
      </w:r>
    </w:p>
    <w:p>
      <w:pPr>
        <w:pStyle w:val="16"/>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约定，并在保险单</w:t>
      </w:r>
      <w:r>
        <w:rPr>
          <w:rFonts w:hint="eastAsia" w:ascii="宋体" w:hAnsi="宋体" w:cs="宋体"/>
          <w:kern w:val="0"/>
          <w:szCs w:val="21"/>
        </w:rPr>
        <w:t>中载明。</w:t>
      </w:r>
    </w:p>
    <w:p>
      <w:pPr>
        <w:pStyle w:val="16"/>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第二十</w:t>
      </w:r>
      <w:r>
        <w:rPr>
          <w:rFonts w:hint="eastAsia" w:ascii="宋体" w:hAnsi="宋体" w:cs="宋体"/>
          <w:b/>
          <w:bCs/>
          <w:szCs w:val="21"/>
          <w:lang w:val="en-US" w:eastAsia="zh-CN"/>
        </w:rPr>
        <w:t>一</w:t>
      </w:r>
      <w:r>
        <w:rPr>
          <w:rFonts w:hint="eastAsia" w:ascii="宋体" w:hAnsi="宋体" w:cs="宋体"/>
          <w:b/>
          <w:bCs/>
          <w:szCs w:val="21"/>
        </w:rPr>
        <w:t xml:space="preserve">条 </w:t>
      </w:r>
      <w:r>
        <w:rPr>
          <w:rFonts w:hint="eastAsia" w:ascii="宋体" w:hAnsi="宋体" w:cs="宋体"/>
          <w:b/>
          <w:szCs w:val="21"/>
        </w:rPr>
        <w:t>订立保险合同，保险人就被保险人的有关情况提出询问的，投保人应当如实告知。</w:t>
      </w:r>
    </w:p>
    <w:p>
      <w:pPr>
        <w:pStyle w:val="13"/>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3"/>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3"/>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二</w:t>
      </w:r>
      <w:r>
        <w:rPr>
          <w:rFonts w:hint="eastAsia" w:ascii="宋体" w:hAnsi="宋体" w:cs="宋体"/>
          <w:b/>
          <w:bCs/>
          <w:szCs w:val="21"/>
        </w:rPr>
        <w:t xml:space="preserve">条 </w:t>
      </w:r>
      <w:r>
        <w:rPr>
          <w:rFonts w:hint="eastAsia" w:ascii="宋体" w:hAnsi="宋体" w:cs="宋体"/>
          <w:szCs w:val="21"/>
        </w:rPr>
        <w:t>投保人申请投保时，应按被保险人的周岁年龄和性别填写，如果发生错误按照下列方式办理：</w:t>
      </w:r>
    </w:p>
    <w:p>
      <w:pPr>
        <w:pStyle w:val="12"/>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ascii="宋体" w:hAnsi="宋体" w:cs="宋体"/>
          <w:b/>
          <w:bCs/>
          <w:szCs w:val="21"/>
        </w:rPr>
        <w:t>4</w:t>
      </w:r>
      <w:r>
        <w:rPr>
          <w:rFonts w:hint="eastAsia" w:ascii="宋体" w:hAnsi="宋体" w:cs="宋体"/>
          <w:b/>
          <w:bCs/>
          <w:szCs w:val="21"/>
        </w:rPr>
        <w:t>2）。对于本合同解除前发生的保险事故，保险人不承担给付保险金的责任。</w:t>
      </w:r>
    </w:p>
    <w:p>
      <w:pPr>
        <w:pStyle w:val="12"/>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12"/>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第二十</w:t>
      </w:r>
      <w:r>
        <w:rPr>
          <w:rFonts w:hint="eastAsia" w:ascii="宋体" w:hAnsi="宋体" w:cs="宋体"/>
          <w:b/>
          <w:bCs/>
          <w:szCs w:val="21"/>
          <w:lang w:val="en-US" w:eastAsia="zh-CN"/>
        </w:rPr>
        <w:t>三</w:t>
      </w:r>
      <w:r>
        <w:rPr>
          <w:rFonts w:hint="eastAsia" w:ascii="宋体" w:hAnsi="宋体" w:cs="宋体"/>
          <w:b/>
          <w:bCs/>
          <w:szCs w:val="21"/>
        </w:rPr>
        <w:t xml:space="preserve">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w:t>
      </w:r>
      <w:r>
        <w:rPr>
          <w:rFonts w:hint="eastAsia" w:ascii="宋体" w:hAnsi="宋体" w:cs="宋体"/>
          <w:b/>
          <w:bCs/>
          <w:szCs w:val="21"/>
          <w:lang w:val="en-US" w:eastAsia="zh-CN"/>
        </w:rPr>
        <w:t>四</w:t>
      </w:r>
      <w:r>
        <w:rPr>
          <w:rFonts w:hint="eastAsia" w:ascii="宋体" w:hAnsi="宋体" w:cs="宋体"/>
          <w:b/>
          <w:bCs/>
          <w:szCs w:val="21"/>
        </w:rPr>
        <w:t>条 被保险人变更其职业或工种时，投保人应于三十日内以书面形式通知保险人。若被保险人所变更的职业或者工种依照保险人职业分类（见释义</w:t>
      </w:r>
      <w:r>
        <w:rPr>
          <w:rFonts w:ascii="宋体" w:hAnsi="宋体" w:cs="宋体"/>
          <w:b/>
          <w:bCs/>
          <w:szCs w:val="21"/>
        </w:rPr>
        <w:t>4</w:t>
      </w:r>
      <w:r>
        <w:rPr>
          <w:rFonts w:hint="eastAsia" w:ascii="宋体" w:hAnsi="宋体" w:cs="宋体"/>
          <w:b/>
          <w:bCs/>
          <w:szCs w:val="21"/>
        </w:rPr>
        <w:t>3）超出承保范围的，保险人对该被保险人所负保险责任自其职业或工种变更之日起终止，并退还未满期保险费。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被保险人未履行本条约定的通知义务而发生保险事故的，且被保险人所变更的职业或者工种依照保险人职业分类超出承保范围的，保险人不承担给付保险金的责任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五</w:t>
      </w:r>
      <w:r>
        <w:rPr>
          <w:rFonts w:hint="eastAsia" w:ascii="宋体" w:hAnsi="宋体" w:cs="宋体"/>
          <w:b/>
          <w:bCs/>
          <w:szCs w:val="21"/>
        </w:rPr>
        <w:t xml:space="preserve">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3"/>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ascii="宋体" w:hAnsi="宋体" w:cs="宋体"/>
          <w:b/>
          <w:bCs/>
          <w:szCs w:val="21"/>
        </w:rPr>
        <w:t>4</w:t>
      </w:r>
      <w:r>
        <w:rPr>
          <w:rFonts w:hint="eastAsia" w:ascii="宋体" w:hAnsi="宋体" w:cs="宋体"/>
          <w:b/>
          <w:bCs/>
          <w:szCs w:val="21"/>
        </w:rPr>
        <w:t>4）</w:t>
      </w:r>
      <w:r>
        <w:rPr>
          <w:rFonts w:hint="eastAsia" w:ascii="宋体" w:hAnsi="宋体" w:cs="宋体"/>
          <w:szCs w:val="21"/>
        </w:rPr>
        <w:t>而导致的迟延。</w:t>
      </w:r>
      <w:bookmarkEnd w:id="16"/>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六</w:t>
      </w:r>
      <w:r>
        <w:rPr>
          <w:rFonts w:hint="eastAsia" w:ascii="宋体" w:hAnsi="宋体" w:cs="宋体"/>
          <w:b/>
          <w:bCs/>
          <w:szCs w:val="21"/>
        </w:rPr>
        <w:t xml:space="preserve">条 </w:t>
      </w:r>
      <w:r>
        <w:rPr>
          <w:rFonts w:hint="eastAsia" w:ascii="宋体" w:hAnsi="宋体" w:cs="宋体"/>
          <w:b/>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3"/>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w:t>
      </w:r>
      <w:r>
        <w:rPr>
          <w:rFonts w:hint="eastAsia" w:ascii="宋体" w:hAnsi="宋体" w:cs="宋体"/>
          <w:szCs w:val="21"/>
        </w:rPr>
        <w:t>索赔申请书；</w:t>
      </w:r>
    </w:p>
    <w:p>
      <w:pPr>
        <w:pStyle w:val="13"/>
        <w:spacing w:line="360" w:lineRule="auto"/>
        <w:ind w:left="0" w:leftChars="0"/>
        <w:rPr>
          <w:rFonts w:ascii="宋体" w:hAnsi="宋体" w:cs="宋体"/>
          <w:szCs w:val="21"/>
        </w:rPr>
      </w:pPr>
      <w:r>
        <w:rPr>
          <w:rFonts w:hint="eastAsia" w:ascii="宋体" w:hAnsi="宋体" w:cs="宋体"/>
          <w:szCs w:val="21"/>
        </w:rPr>
        <w:t>（二）保险合同凭证；</w:t>
      </w:r>
    </w:p>
    <w:p>
      <w:pPr>
        <w:pStyle w:val="13"/>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val="0"/>
          <w:bCs w:val="0"/>
          <w:szCs w:val="21"/>
        </w:rPr>
        <w:t>有效身份证件</w:t>
      </w:r>
      <w:r>
        <w:rPr>
          <w:rFonts w:hint="eastAsia" w:ascii="宋体" w:hAnsi="宋体" w:cs="宋体"/>
          <w:szCs w:val="21"/>
        </w:rPr>
        <w:t>；</w:t>
      </w:r>
    </w:p>
    <w:p>
      <w:pPr>
        <w:pStyle w:val="13"/>
        <w:spacing w:line="360" w:lineRule="auto"/>
        <w:ind w:left="0" w:leftChars="0"/>
        <w:rPr>
          <w:rFonts w:ascii="宋体" w:hAnsi="宋体" w:cs="宋体"/>
          <w:szCs w:val="21"/>
        </w:rPr>
      </w:pPr>
      <w:r>
        <w:rPr>
          <w:rFonts w:hint="eastAsia" w:ascii="宋体" w:hAnsi="宋体" w:cs="宋体"/>
          <w:szCs w:val="21"/>
        </w:rPr>
        <w:t>（四）支持索赔的全部账单、证明、信息和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3"/>
        <w:spacing w:line="360" w:lineRule="auto"/>
        <w:ind w:left="0" w:leftChars="0"/>
        <w:rPr>
          <w:rFonts w:ascii="宋体" w:hAnsi="宋体" w:cs="宋体"/>
          <w:szCs w:val="21"/>
        </w:rPr>
      </w:pPr>
      <w:r>
        <w:rPr>
          <w:rFonts w:hint="eastAsia" w:ascii="宋体" w:hAnsi="宋体" w:cs="宋体"/>
          <w:szCs w:val="21"/>
        </w:rPr>
        <w:t>（五）重大疾病异地转诊费用报销公共交通及救护车费用需提供转出医院出具的转院证明、交通费用支出的正式发票或收据原件</w:t>
      </w:r>
      <w:r>
        <w:rPr>
          <w:rFonts w:hint="eastAsia" w:ascii="宋体" w:hAnsi="宋体"/>
          <w:szCs w:val="21"/>
          <w:lang w:bidi="ar"/>
        </w:rPr>
        <w:t>；</w:t>
      </w:r>
    </w:p>
    <w:p>
      <w:pPr>
        <w:pStyle w:val="13"/>
        <w:spacing w:line="360" w:lineRule="auto"/>
        <w:ind w:left="0" w:leftChars="0"/>
        <w:rPr>
          <w:rFonts w:ascii="宋体" w:hAnsi="宋体" w:cs="宋体"/>
          <w:szCs w:val="21"/>
        </w:rPr>
      </w:pPr>
      <w:r>
        <w:rPr>
          <w:rFonts w:hint="eastAsia" w:ascii="宋体" w:hAnsi="宋体" w:cs="宋体"/>
          <w:szCs w:val="21"/>
        </w:rPr>
        <w:t>（六）保险金申请人所能提供的与确认保险事故的性质、原因、损失程度等有关的其他证明和资料；</w:t>
      </w:r>
    </w:p>
    <w:p>
      <w:pPr>
        <w:pStyle w:val="13"/>
        <w:spacing w:line="360" w:lineRule="auto"/>
        <w:ind w:left="0" w:leftChars="0"/>
        <w:rPr>
          <w:rFonts w:ascii="宋体" w:hAnsi="宋体" w:cs="宋体"/>
          <w:szCs w:val="21"/>
        </w:rPr>
      </w:pPr>
      <w:r>
        <w:rPr>
          <w:rFonts w:hint="eastAsia" w:ascii="宋体" w:hAnsi="宋体" w:cs="宋体"/>
          <w:szCs w:val="21"/>
        </w:rPr>
        <w:t>（七）受益人为无民事行为能力人或者限制民事行为能力人的，由其监护人代为申领保险金，并需要提供监护人的身份证明等资料。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七</w:t>
      </w:r>
      <w:r>
        <w:rPr>
          <w:rFonts w:hint="eastAsia" w:ascii="宋体" w:hAnsi="宋体" w:cs="宋体"/>
          <w:b/>
          <w:bCs/>
          <w:szCs w:val="21"/>
        </w:rPr>
        <w:t xml:space="preserve">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7"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7"/>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九</w:t>
      </w:r>
      <w:r>
        <w:rPr>
          <w:rFonts w:hint="eastAsia" w:ascii="宋体" w:hAnsi="宋体" w:cs="宋体"/>
          <w:b/>
          <w:bCs/>
          <w:szCs w:val="21"/>
        </w:rPr>
        <w:t xml:space="preserve">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pStyle w:val="12"/>
        <w:keepNext w:val="0"/>
        <w:keepLines w:val="0"/>
        <w:pageBreakBefore w:val="0"/>
        <w:widowControl w:val="0"/>
        <w:kinsoku/>
        <w:wordWrap/>
        <w:overflowPunct/>
        <w:topLinePunct w:val="0"/>
        <w:autoSpaceDE/>
        <w:autoSpaceDN/>
        <w:bidi w:val="0"/>
        <w:adjustRightInd w:val="0"/>
        <w:snapToGrid w:val="0"/>
        <w:spacing w:before="157" w:beforeLines="50" w:after="0" w:line="24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三十</w:t>
      </w:r>
      <w:r>
        <w:rPr>
          <w:rFonts w:hint="eastAsia" w:ascii="宋体" w:hAnsi="宋体" w:cs="宋体"/>
          <w:b/>
          <w:bCs/>
          <w:szCs w:val="21"/>
        </w:rPr>
        <w:t xml:space="preserve">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第三十</w:t>
      </w:r>
      <w:r>
        <w:rPr>
          <w:rFonts w:hint="eastAsia" w:ascii="宋体" w:hAnsi="宋体" w:cs="宋体"/>
          <w:b/>
          <w:bCs/>
          <w:szCs w:val="21"/>
          <w:lang w:val="en-US" w:eastAsia="zh-CN"/>
        </w:rPr>
        <w:t>一</w:t>
      </w:r>
      <w:r>
        <w:rPr>
          <w:rFonts w:hint="eastAsia" w:ascii="宋体" w:hAnsi="宋体" w:cs="宋体"/>
          <w:b/>
          <w:bCs/>
          <w:szCs w:val="21"/>
        </w:rPr>
        <w:t xml:space="preserve">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3"/>
        <w:spacing w:line="36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3"/>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3"/>
        <w:spacing w:line="360" w:lineRule="auto"/>
        <w:ind w:left="0" w:leftChars="0"/>
        <w:outlineLvl w:val="0"/>
        <w:rPr>
          <w:rFonts w:ascii="宋体" w:hAnsi="宋体" w:cs="宋体"/>
          <w:szCs w:val="21"/>
        </w:rPr>
      </w:pPr>
      <w:r>
        <w:rPr>
          <w:rFonts w:hint="eastAsia" w:ascii="宋体" w:hAnsi="宋体" w:cs="宋体"/>
          <w:szCs w:val="21"/>
        </w:rPr>
        <w:t>（二）保险单原件；</w:t>
      </w:r>
    </w:p>
    <w:p>
      <w:pPr>
        <w:pStyle w:val="13"/>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3"/>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3"/>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3"/>
        <w:spacing w:line="36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w:t>
      </w:r>
      <w:r>
        <w:rPr>
          <w:rFonts w:hint="eastAsia" w:ascii="宋体" w:hAnsi="宋体" w:cs="宋体"/>
          <w:b/>
          <w:szCs w:val="21"/>
          <w:lang w:val="en-US" w:eastAsia="zh-CN"/>
        </w:rPr>
        <w:t>二</w:t>
      </w:r>
      <w:r>
        <w:rPr>
          <w:rFonts w:hint="eastAsia" w:ascii="宋体" w:hAnsi="宋体" w:cs="宋体"/>
          <w:b/>
          <w:szCs w:val="21"/>
        </w:rPr>
        <w:t>条 发生以下情况之一时，本合同效力即时终止：</w:t>
      </w:r>
    </w:p>
    <w:p>
      <w:pPr>
        <w:pStyle w:val="13"/>
        <w:spacing w:line="360" w:lineRule="auto"/>
        <w:ind w:left="0" w:leftChars="0"/>
        <w:rPr>
          <w:rFonts w:ascii="宋体" w:hAnsi="宋体" w:cs="宋体"/>
          <w:b/>
          <w:bCs w:val="0"/>
          <w:szCs w:val="21"/>
        </w:rPr>
      </w:pPr>
      <w:r>
        <w:rPr>
          <w:rFonts w:hint="eastAsia" w:ascii="宋体" w:hAnsi="宋体" w:cs="宋体"/>
          <w:b/>
          <w:bCs w:val="0"/>
          <w:szCs w:val="21"/>
        </w:rPr>
        <w:t>（一）保险期间届满；</w:t>
      </w:r>
    </w:p>
    <w:p>
      <w:pPr>
        <w:pStyle w:val="13"/>
        <w:spacing w:line="360" w:lineRule="auto"/>
        <w:ind w:left="0" w:leftChars="0"/>
        <w:rPr>
          <w:rFonts w:ascii="宋体" w:hAnsi="宋体" w:cs="宋体"/>
          <w:b/>
          <w:bCs w:val="0"/>
          <w:szCs w:val="21"/>
        </w:rPr>
      </w:pPr>
      <w:r>
        <w:rPr>
          <w:rFonts w:hint="eastAsia" w:ascii="宋体" w:hAnsi="宋体" w:cs="宋体"/>
          <w:b/>
          <w:bCs w:val="0"/>
          <w:szCs w:val="21"/>
        </w:rPr>
        <w:t>（二）被保险人身故；</w:t>
      </w:r>
    </w:p>
    <w:p>
      <w:pPr>
        <w:pStyle w:val="13"/>
        <w:spacing w:line="360" w:lineRule="auto"/>
        <w:ind w:left="0" w:leftChars="0"/>
        <w:rPr>
          <w:rFonts w:ascii="宋体" w:hAnsi="宋体" w:cs="宋体"/>
          <w:b/>
          <w:bCs w:val="0"/>
          <w:szCs w:val="21"/>
        </w:rPr>
      </w:pPr>
      <w:r>
        <w:rPr>
          <w:rFonts w:hint="eastAsia" w:ascii="宋体" w:hAnsi="宋体" w:cs="宋体"/>
          <w:b/>
          <w:bCs w:val="0"/>
          <w:szCs w:val="21"/>
        </w:rPr>
        <w:t>（三）因本合同其他条款所约定的情况而终止效力。</w:t>
      </w:r>
    </w:p>
    <w:p>
      <w:pPr>
        <w:adjustRightInd w:val="0"/>
        <w:snapToGrid w:val="0"/>
        <w:spacing w:line="360" w:lineRule="auto"/>
        <w:jc w:val="center"/>
        <w:outlineLvl w:val="0"/>
        <w:rPr>
          <w:rFonts w:ascii="宋体" w:hAnsi="宋体" w:cs="宋体"/>
          <w:b/>
          <w:szCs w:val="21"/>
        </w:rPr>
      </w:pPr>
      <w:r>
        <w:rPr>
          <w:rFonts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3"/>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3"/>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18" w:name="_Hlk28015926"/>
      <w:r>
        <w:rPr>
          <w:rFonts w:hint="eastAsia" w:ascii="宋体" w:hAnsi="宋体" w:cs="宋体"/>
          <w:szCs w:val="21"/>
        </w:rPr>
        <w:t>指以外来的、突发的、非本意的和非疾病的客观事件为直接原因致使身体受到的伤害。</w:t>
      </w:r>
      <w:r>
        <w:rPr>
          <w:rFonts w:hint="eastAsia" w:ascii="宋体" w:hAnsi="宋体" w:cs="宋体"/>
          <w:b/>
          <w:bCs/>
          <w:szCs w:val="21"/>
        </w:rPr>
        <w:t>以下情形属于疾病范畴，非本条款所指意外伤害：</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18"/>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w:t>
      </w:r>
      <w:r>
        <w:rPr>
          <w:rFonts w:hint="eastAsia" w:ascii="宋体" w:hAnsi="宋体" w:cs="宋体"/>
          <w:szCs w:val="21"/>
        </w:rPr>
        <w:t>指自本合同生效日起计算的一段时间，具体天数由保险人和投保人在投保时约定并在本合同上载明，最长不超过180天</w:t>
      </w:r>
      <w:r>
        <w:rPr>
          <w:rFonts w:hint="eastAsia" w:ascii="宋体" w:hAnsi="宋体" w:cs="宋体"/>
          <w:szCs w:val="21"/>
          <w:lang w:eastAsia="zh-CN"/>
        </w:rPr>
        <w:t>，</w:t>
      </w:r>
      <w:r>
        <w:rPr>
          <w:rFonts w:hint="eastAsia" w:ascii="宋体" w:hAnsi="宋体" w:cs="宋体"/>
          <w:b/>
          <w:bCs/>
          <w:szCs w:val="21"/>
          <w:lang w:val="en-US" w:eastAsia="zh-CN"/>
        </w:rPr>
        <w:t>续保不计算等待期</w:t>
      </w:r>
      <w:r>
        <w:rPr>
          <w:rFonts w:hint="eastAsia" w:ascii="宋体" w:hAnsi="宋体" w:cs="宋体"/>
          <w:b/>
          <w:bCs/>
          <w:szCs w:val="21"/>
        </w:rPr>
        <w:t>。等待期内</w:t>
      </w:r>
      <w:r>
        <w:rPr>
          <w:rFonts w:hint="eastAsia" w:ascii="宋体" w:hAnsi="宋体" w:cs="宋体"/>
          <w:b/>
          <w:bCs/>
          <w:szCs w:val="21"/>
          <w:lang w:val="en-US" w:eastAsia="zh-CN"/>
        </w:rPr>
        <w:t>确诊</w:t>
      </w:r>
      <w:r>
        <w:rPr>
          <w:rFonts w:hint="eastAsia" w:ascii="宋体" w:hAnsi="宋体" w:cs="宋体"/>
          <w:b/>
          <w:bCs/>
          <w:szCs w:val="21"/>
        </w:rPr>
        <w:t>疾病，无论等待期内治疗还是等待期外治疗，保险人均不承担给付保险金责任。</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：是指</w:t>
      </w:r>
      <w:bookmarkStart w:id="19" w:name="_Hlk31886067"/>
      <w:r>
        <w:rPr>
          <w:rFonts w:hint="eastAsia" w:ascii="宋体" w:hAnsi="宋体" w:cs="宋体"/>
          <w:b/>
          <w:bCs/>
          <w:szCs w:val="21"/>
        </w:rPr>
        <w:t>经中华人民共和国卫生部门审核认定的二级或二级以上的公立医院</w:t>
      </w:r>
      <w:bookmarkEnd w:id="19"/>
      <w:r>
        <w:rPr>
          <w:rFonts w:hint="eastAsia" w:ascii="宋体" w:hAnsi="宋体" w:cs="宋体"/>
          <w:b/>
          <w:bCs/>
          <w:szCs w:val="21"/>
        </w:rPr>
        <w:t>，且仅限于上述医院的普通部，不包括如下机构或医疗服务：</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3"/>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3"/>
        <w:spacing w:line="36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3"/>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3"/>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3"/>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3"/>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3"/>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3"/>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3"/>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3"/>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3"/>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3"/>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3"/>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3"/>
        <w:spacing w:line="360" w:lineRule="auto"/>
        <w:ind w:left="0" w:leftChars="0"/>
        <w:rPr>
          <w:rFonts w:ascii="宋体" w:hAnsi="宋体" w:cs="宋体"/>
          <w:szCs w:val="21"/>
        </w:rPr>
      </w:pPr>
      <w:r>
        <w:rPr>
          <w:rFonts w:hint="eastAsia" w:ascii="宋体" w:hAnsi="宋体" w:cs="宋体"/>
          <w:szCs w:val="21"/>
        </w:rPr>
        <w:t>f.非试验性或研究性。</w:t>
      </w:r>
    </w:p>
    <w:p>
      <w:pPr>
        <w:pStyle w:val="13"/>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3"/>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3"/>
        <w:spacing w:line="360" w:lineRule="auto"/>
        <w:ind w:left="0" w:leftChars="0"/>
        <w:outlineLvl w:val="0"/>
        <w:rPr>
          <w:rFonts w:ascii="宋体" w:hAnsi="宋体" w:cs="宋体"/>
          <w:szCs w:val="21"/>
        </w:rPr>
      </w:pPr>
      <w:r>
        <w:rPr>
          <w:rFonts w:hint="eastAsia" w:ascii="宋体" w:hAnsi="宋体" w:cs="宋体"/>
          <w:szCs w:val="21"/>
        </w:rPr>
        <w:t>（1）床位费</w:t>
      </w:r>
    </w:p>
    <w:p>
      <w:pPr>
        <w:pStyle w:val="13"/>
        <w:spacing w:line="360" w:lineRule="auto"/>
        <w:ind w:left="0" w:leftChars="0"/>
        <w:rPr>
          <w:rFonts w:ascii="宋体" w:hAnsi="宋体" w:cs="宋体"/>
          <w:b/>
          <w:bCs/>
          <w:szCs w:val="21"/>
        </w:rPr>
      </w:pPr>
      <w:r>
        <w:rPr>
          <w:rFonts w:hint="eastAsia" w:ascii="宋体" w:hAnsi="宋体" w:cs="宋体"/>
          <w:szCs w:val="21"/>
        </w:rPr>
        <w:t>指住院期间实际发生的、</w:t>
      </w:r>
      <w:r>
        <w:rPr>
          <w:rFonts w:hint="eastAsia" w:ascii="宋体" w:hAnsi="宋体" w:cs="宋体"/>
          <w:b/>
          <w:bCs/>
          <w:szCs w:val="21"/>
        </w:rPr>
        <w:t>不高于双人病房的住院床位费（不包括单人病房、套房、家庭病床）。</w:t>
      </w:r>
    </w:p>
    <w:p>
      <w:pPr>
        <w:pStyle w:val="13"/>
        <w:spacing w:line="360" w:lineRule="auto"/>
        <w:ind w:left="0" w:leftChars="0"/>
        <w:outlineLvl w:val="0"/>
        <w:rPr>
          <w:rFonts w:ascii="宋体" w:hAnsi="宋体" w:cs="宋体"/>
          <w:szCs w:val="21"/>
        </w:rPr>
      </w:pPr>
      <w:r>
        <w:rPr>
          <w:rFonts w:hint="eastAsia" w:ascii="宋体" w:hAnsi="宋体" w:cs="宋体"/>
          <w:szCs w:val="21"/>
        </w:rPr>
        <w:t>（2）加床费</w:t>
      </w:r>
    </w:p>
    <w:p>
      <w:pPr>
        <w:pStyle w:val="13"/>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3"/>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3"/>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3"/>
        <w:spacing w:line="360" w:lineRule="auto"/>
        <w:ind w:left="0" w:leftChars="0"/>
        <w:outlineLvl w:val="0"/>
        <w:rPr>
          <w:rFonts w:ascii="宋体" w:hAnsi="宋体" w:cs="宋体"/>
          <w:szCs w:val="21"/>
        </w:rPr>
      </w:pPr>
      <w:r>
        <w:rPr>
          <w:rFonts w:hint="eastAsia" w:ascii="宋体" w:hAnsi="宋体" w:cs="宋体"/>
          <w:szCs w:val="21"/>
        </w:rPr>
        <w:t>（4）药品费</w:t>
      </w:r>
    </w:p>
    <w:p>
      <w:pPr>
        <w:pStyle w:val="13"/>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3"/>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3"/>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3"/>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3"/>
        <w:spacing w:line="360" w:lineRule="auto"/>
        <w:ind w:left="0" w:leftChars="0"/>
        <w:outlineLvl w:val="0"/>
        <w:rPr>
          <w:rFonts w:ascii="宋体" w:hAnsi="宋体" w:cs="宋体"/>
          <w:szCs w:val="21"/>
        </w:rPr>
      </w:pPr>
      <w:r>
        <w:rPr>
          <w:rFonts w:hint="eastAsia" w:ascii="宋体" w:hAnsi="宋体" w:cs="宋体"/>
          <w:szCs w:val="21"/>
        </w:rPr>
        <w:t>（5）膳食费</w:t>
      </w:r>
    </w:p>
    <w:p>
      <w:pPr>
        <w:pStyle w:val="13"/>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3"/>
        <w:spacing w:line="360" w:lineRule="auto"/>
        <w:ind w:left="0" w:leftChars="0"/>
        <w:outlineLvl w:val="0"/>
        <w:rPr>
          <w:rFonts w:ascii="宋体" w:hAnsi="宋体" w:cs="宋体"/>
          <w:szCs w:val="21"/>
        </w:rPr>
      </w:pPr>
      <w:r>
        <w:rPr>
          <w:rFonts w:hint="eastAsia" w:ascii="宋体" w:hAnsi="宋体" w:cs="宋体"/>
          <w:szCs w:val="21"/>
        </w:rPr>
        <w:t>（6）治疗费</w:t>
      </w:r>
    </w:p>
    <w:p>
      <w:pPr>
        <w:pStyle w:val="13"/>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3"/>
        <w:numPr>
          <w:ilvl w:val="0"/>
          <w:numId w:val="3"/>
        </w:numPr>
        <w:spacing w:line="360" w:lineRule="auto"/>
        <w:ind w:left="0" w:leftChars="0"/>
        <w:outlineLvl w:val="0"/>
        <w:rPr>
          <w:rFonts w:ascii="宋体" w:hAnsi="宋体" w:cs="宋体"/>
          <w:szCs w:val="21"/>
        </w:rPr>
      </w:pPr>
      <w:r>
        <w:rPr>
          <w:rFonts w:hint="eastAsia" w:ascii="宋体" w:hAnsi="宋体" w:cs="宋体"/>
          <w:szCs w:val="21"/>
        </w:rPr>
        <w:t>护理费</w:t>
      </w:r>
    </w:p>
    <w:p>
      <w:pPr>
        <w:pStyle w:val="13"/>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3"/>
        <w:spacing w:line="360" w:lineRule="auto"/>
        <w:ind w:left="0" w:leftChars="0"/>
        <w:outlineLvl w:val="0"/>
        <w:rPr>
          <w:rFonts w:ascii="宋体" w:hAnsi="宋体" w:cs="宋体"/>
          <w:szCs w:val="21"/>
        </w:rPr>
      </w:pPr>
      <w:r>
        <w:rPr>
          <w:rFonts w:hint="eastAsia" w:ascii="宋体" w:hAnsi="宋体" w:cs="宋体"/>
          <w:szCs w:val="21"/>
        </w:rPr>
        <w:t>（8）检查检验费</w:t>
      </w:r>
    </w:p>
    <w:p>
      <w:pPr>
        <w:pStyle w:val="13"/>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3"/>
        <w:spacing w:line="360" w:lineRule="auto"/>
        <w:ind w:left="0" w:leftChars="0"/>
        <w:outlineLvl w:val="0"/>
        <w:rPr>
          <w:rFonts w:ascii="宋体" w:hAnsi="宋体" w:cs="宋体"/>
          <w:szCs w:val="21"/>
        </w:rPr>
      </w:pPr>
      <w:r>
        <w:rPr>
          <w:rFonts w:hint="eastAsia" w:ascii="宋体" w:hAnsi="宋体" w:cs="宋体"/>
          <w:szCs w:val="21"/>
        </w:rPr>
        <w:t>（9）手术费</w:t>
      </w:r>
    </w:p>
    <w:p>
      <w:pPr>
        <w:pStyle w:val="13"/>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3"/>
        <w:spacing w:line="360" w:lineRule="auto"/>
        <w:ind w:left="0" w:leftChars="0"/>
        <w:outlineLvl w:val="0"/>
        <w:rPr>
          <w:rFonts w:ascii="宋体" w:hAnsi="宋体" w:cs="宋体"/>
          <w:szCs w:val="21"/>
        </w:rPr>
      </w:pPr>
      <w:r>
        <w:rPr>
          <w:rFonts w:hint="eastAsia" w:ascii="宋体" w:hAnsi="宋体" w:cs="宋体"/>
          <w:szCs w:val="21"/>
        </w:rPr>
        <w:t>（10）医生费</w:t>
      </w:r>
    </w:p>
    <w:p>
      <w:pPr>
        <w:pStyle w:val="13"/>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3"/>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3"/>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80"/>
        <w:rPr>
          <w:rFonts w:hAnsi="宋体" w:cs="宋体"/>
          <w:szCs w:val="21"/>
        </w:rPr>
      </w:pPr>
      <w:r>
        <w:rPr>
          <w:rFonts w:ascii="宋体" w:hAnsi="宋体" w:cs="宋体"/>
          <w:b/>
          <w:szCs w:val="21"/>
        </w:rPr>
        <w:t>8、</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3"/>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3"/>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3"/>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3"/>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pStyle w:val="13"/>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pStyle w:val="13"/>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3"/>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3"/>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3"/>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3"/>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3"/>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3"/>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pStyle w:val="13"/>
        <w:spacing w:line="360" w:lineRule="auto"/>
        <w:ind w:left="0" w:leftChars="0" w:firstLine="422"/>
        <w:rPr>
          <w:rFonts w:ascii="宋体" w:hAnsi="宋体" w:cs="宋体"/>
          <w:szCs w:val="21"/>
        </w:rPr>
      </w:pPr>
      <w:r>
        <w:rPr>
          <w:rFonts w:ascii="宋体" w:hAnsi="宋体" w:cs="宋体"/>
          <w:b/>
          <w:bCs/>
          <w:szCs w:val="21"/>
        </w:rPr>
        <w:t>16、重大疾病：</w:t>
      </w:r>
      <w:r>
        <w:rPr>
          <w:rFonts w:hint="eastAsia" w:ascii="宋体" w:hAnsi="宋体" w:cs="宋体"/>
          <w:szCs w:val="21"/>
        </w:rPr>
        <w:t>本合同所规定的重大疾病指被保险人发生符合以下疾病定义所述条件的疾病：</w:t>
      </w:r>
    </w:p>
    <w:p>
      <w:pPr>
        <w:pStyle w:val="17"/>
        <w:numPr>
          <w:ilvl w:val="0"/>
          <w:numId w:val="4"/>
        </w:numPr>
        <w:autoSpaceDE w:val="0"/>
        <w:autoSpaceDN w:val="0"/>
        <w:adjustRightInd w:val="0"/>
        <w:snapToGrid w:val="0"/>
        <w:spacing w:line="276" w:lineRule="auto"/>
        <w:ind w:left="0" w:firstLine="422"/>
        <w:jc w:val="left"/>
        <w:outlineLvl w:val="0"/>
        <w:rPr>
          <w:rFonts w:ascii="宋体" w:hAnsi="宋体" w:cs="宋体"/>
          <w:b/>
          <w:bCs/>
          <w:szCs w:val="21"/>
        </w:rPr>
      </w:pPr>
      <w:r>
        <w:rPr>
          <w:rFonts w:hint="eastAsia" w:ascii="宋体" w:hAnsi="宋体" w:cs="宋体"/>
          <w:b/>
          <w:bCs/>
          <w:szCs w:val="21"/>
        </w:rPr>
        <w:t>恶性肿瘤——重度</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kern w:val="0"/>
          <w:szCs w:val="21"/>
        </w:rPr>
        <w:t>（见释义</w:t>
      </w:r>
      <w:r>
        <w:rPr>
          <w:rFonts w:ascii="宋体" w:hAnsi="宋体" w:cs="宋体"/>
          <w:kern w:val="0"/>
          <w:szCs w:val="21"/>
        </w:rPr>
        <w:t>4</w:t>
      </w:r>
      <w:r>
        <w:rPr>
          <w:rFonts w:hint="eastAsia" w:ascii="宋体" w:hAnsi="宋体" w:cs="宋体"/>
          <w:kern w:val="0"/>
          <w:szCs w:val="21"/>
        </w:rPr>
        <w:t>5，涵盖骨髓病理学检查）结果明确诊断，临床诊断属于世界卫生组织（WHO，World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w:t>
      </w:r>
      <w:r>
        <w:rPr>
          <w:rFonts w:ascii="宋体" w:hAnsi="宋体" w:cs="宋体"/>
          <w:b/>
          <w:bCs/>
          <w:kern w:val="0"/>
          <w:szCs w:val="21"/>
        </w:rPr>
        <w:t>4</w:t>
      </w:r>
      <w:r>
        <w:rPr>
          <w:rFonts w:hint="eastAsia" w:ascii="宋体" w:hAnsi="宋体" w:cs="宋体"/>
          <w:b/>
          <w:bCs/>
          <w:kern w:val="0"/>
          <w:szCs w:val="21"/>
        </w:rPr>
        <w:t>6）的肿瘤形态学编码属于3、6、9（恶性肿瘤）范畴的疾病</w:t>
      </w:r>
      <w:r>
        <w:rPr>
          <w:rFonts w:hint="eastAsia" w:ascii="宋体" w:hAnsi="宋体" w:cs="宋体"/>
          <w:kern w:val="0"/>
          <w:szCs w:val="21"/>
        </w:rPr>
        <w:t>。</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分期（见释义47）为Ⅰ期或更轻分期的甲状腺癌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48</w:t>
      </w:r>
      <w:r>
        <w:rPr>
          <w:rFonts w:ascii="宋体" w:hAnsi="宋体" w:cs="宋体"/>
          <w:b/>
          <w:bCs/>
          <w:szCs w:val="21"/>
          <w:lang w:eastAsia="zh-Hans"/>
        </w:rPr>
        <w:t>）</w:t>
      </w:r>
      <w:r>
        <w:rPr>
          <w:rFonts w:hint="eastAsia" w:ascii="宋体" w:hAnsi="宋体" w:cs="宋体"/>
          <w:b/>
          <w:bCs/>
          <w:szCs w:val="21"/>
        </w:rPr>
        <w:t>；</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17"/>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17"/>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17"/>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pPr>
        <w:pStyle w:val="17"/>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17"/>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（5）影像学检查证实存在新出现的室壁瘤；</w:t>
      </w:r>
    </w:p>
    <w:p>
      <w:pPr>
        <w:pStyle w:val="17"/>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（6）出现室性心动过速、心室颤动或心源性休克。</w:t>
      </w:r>
    </w:p>
    <w:p>
      <w:pPr>
        <w:pStyle w:val="17"/>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1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肢体（见释义49）肌力（</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w:t>
      </w:r>
      <w:r>
        <w:rPr>
          <w:rFonts w:hint="eastAsia" w:ascii="宋体" w:hAnsi="宋体" w:cs="宋体"/>
          <w:b/>
          <w:bCs/>
          <w:kern w:val="0"/>
          <w:szCs w:val="21"/>
        </w:rPr>
        <w:t>0）</w:t>
      </w:r>
      <w:r>
        <w:rPr>
          <w:rFonts w:hint="eastAsia" w:ascii="宋体" w:hAnsi="宋体" w:cs="宋体"/>
          <w:kern w:val="0"/>
          <w:szCs w:val="21"/>
        </w:rPr>
        <w:t>2级（含）以下；</w:t>
      </w:r>
    </w:p>
    <w:p>
      <w:pPr>
        <w:pStyle w:val="1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语言能力完全丧失（见释义</w:t>
      </w:r>
      <w:r>
        <w:rPr>
          <w:rFonts w:ascii="宋体" w:hAnsi="宋体" w:cs="宋体"/>
          <w:b/>
          <w:bCs/>
          <w:kern w:val="0"/>
          <w:szCs w:val="21"/>
        </w:rPr>
        <w:t>5</w:t>
      </w:r>
      <w:r>
        <w:rPr>
          <w:rFonts w:hint="eastAsia" w:ascii="宋体" w:hAnsi="宋体" w:cs="宋体"/>
          <w:b/>
          <w:bCs/>
          <w:kern w:val="0"/>
          <w:szCs w:val="21"/>
        </w:rPr>
        <w:t>1）</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w:t>
      </w:r>
      <w:r>
        <w:rPr>
          <w:rFonts w:hint="eastAsia" w:ascii="宋体" w:hAnsi="宋体" w:cs="宋体"/>
          <w:b/>
          <w:bCs/>
          <w:kern w:val="0"/>
          <w:szCs w:val="21"/>
        </w:rPr>
        <w:t>2）</w:t>
      </w:r>
      <w:r>
        <w:rPr>
          <w:rFonts w:hint="eastAsia" w:ascii="宋体" w:hAnsi="宋体" w:cs="宋体"/>
          <w:kern w:val="0"/>
          <w:szCs w:val="21"/>
        </w:rPr>
        <w:t>；</w:t>
      </w:r>
    </w:p>
    <w:p>
      <w:pPr>
        <w:pStyle w:val="17"/>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w:t>
      </w:r>
      <w:r>
        <w:rPr>
          <w:rFonts w:hint="eastAsia" w:ascii="宋体" w:hAnsi="宋体" w:cs="宋体"/>
          <w:b/>
          <w:bCs/>
          <w:kern w:val="0"/>
          <w:szCs w:val="21"/>
        </w:rPr>
        <w:t>3）</w:t>
      </w:r>
      <w:r>
        <w:rPr>
          <w:rFonts w:hint="eastAsia" w:ascii="宋体" w:hAnsi="宋体" w:cs="宋体"/>
          <w:kern w:val="0"/>
          <w:szCs w:val="21"/>
        </w:rPr>
        <w:t>中的三项或三项以上。</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1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1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1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1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1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1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1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1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1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1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1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1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1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1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1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1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1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1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1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1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5</w:t>
      </w:r>
      <w:r>
        <w:rPr>
          <w:rFonts w:hint="eastAsia" w:ascii="宋体" w:hAnsi="宋体" w:cs="宋体"/>
          <w:b/>
          <w:kern w:val="0"/>
          <w:szCs w:val="21"/>
        </w:rPr>
        <w:t>4）或药物滥用导致的肝衰竭不在保障范围内。</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1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5</w:t>
      </w:r>
      <w:r>
        <w:rPr>
          <w:rFonts w:hint="eastAsia" w:ascii="宋体" w:hAnsi="宋体" w:cs="宋体"/>
          <w:b/>
          <w:kern w:val="0"/>
          <w:szCs w:val="21"/>
        </w:rPr>
        <w:t>5）</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p>
    <w:p>
      <w:pPr>
        <w:pStyle w:val="1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1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1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1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17"/>
        <w:autoSpaceDE w:val="0"/>
        <w:autoSpaceDN w:val="0"/>
        <w:adjustRightInd w:val="0"/>
        <w:snapToGrid w:val="0"/>
        <w:spacing w:line="360" w:lineRule="auto"/>
        <w:ind w:firstLine="422"/>
        <w:rPr>
          <w:rFonts w:ascii="宋体" w:hAnsi="宋体" w:cs="宋体"/>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kern w:val="0"/>
          <w:szCs w:val="21"/>
        </w:rPr>
        <w:t>。</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1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1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1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1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ascii="宋体" w:hAnsi="宋体" w:cs="宋体"/>
          <w:b/>
          <w:bCs/>
          <w:kern w:val="0"/>
          <w:szCs w:val="21"/>
          <w:lang w:eastAsia="zh-Hans"/>
        </w:rPr>
        <w:t>5</w:t>
      </w:r>
      <w:r>
        <w:rPr>
          <w:rFonts w:hint="eastAsia" w:ascii="宋体" w:hAnsi="宋体" w:cs="宋体"/>
          <w:b/>
          <w:bCs/>
          <w:kern w:val="0"/>
          <w:szCs w:val="21"/>
        </w:rPr>
        <w:t>6</w:t>
      </w:r>
      <w:r>
        <w:rPr>
          <w:rFonts w:ascii="宋体" w:hAnsi="宋体" w:cs="宋体"/>
          <w:b/>
          <w:bCs/>
          <w:kern w:val="0"/>
          <w:szCs w:val="21"/>
          <w:lang w:eastAsia="zh-Hans"/>
        </w:rPr>
        <w:t>）</w:t>
      </w:r>
      <w:r>
        <w:rPr>
          <w:rFonts w:hint="eastAsia" w:ascii="宋体" w:hAnsi="宋体" w:cs="宋体"/>
          <w:kern w:val="0"/>
          <w:szCs w:val="21"/>
        </w:rPr>
        <w:t>IV级，且静息状态下肺动脉平均压在36mmHg（含）以上。</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1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（1）骨髓穿刺检查或骨髓活检结果支持诊断：骨髓细胞增生程度&lt;正常的25%；如≥正常的25%但&lt;50%，则残存的造血细胞应&lt;30%；</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①中性粒细胞绝对值&lt;0.5×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17"/>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1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1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17"/>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17"/>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17"/>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17"/>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1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1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17"/>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17"/>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1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1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pPr>
        <w:pStyle w:val="17"/>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17"/>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17"/>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17"/>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18"/>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1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1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1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1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1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1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17"/>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(a)血浆促肾上腺皮质激素（ACTH）水平测定，&gt;100pg/ml；</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(b)血浆肾素活性、血管紧张素II和醛固酮测定，显示为原发性肾上腺皮质功能减退症；</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(c)促肾上腺皮质激素（ACTH）刺激试验显示为原发性肾上腺皮质功能减退症。</w:t>
      </w:r>
    </w:p>
    <w:p>
      <w:pPr>
        <w:pStyle w:val="17"/>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1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pPr>
        <w:pStyle w:val="1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17"/>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1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1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17"/>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1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1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血液中存在高水平的自身免疫抗体，如ANA（抗核抗体）、SMA（抗平滑肌抗体）、抗LKM1抗体或抗-SLA/LP抗体；</w:t>
      </w:r>
    </w:p>
    <w:p>
      <w:pPr>
        <w:pStyle w:val="1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17"/>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1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血红蛋白&lt;100g/l；</w:t>
      </w:r>
    </w:p>
    <w:p>
      <w:pPr>
        <w:pStyle w:val="1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白细胞计数&gt;25x10</w:t>
      </w:r>
      <w:r>
        <w:rPr>
          <w:rFonts w:hint="eastAsia" w:ascii="宋体" w:hAnsi="宋体" w:cs="宋体"/>
          <w:kern w:val="0"/>
          <w:szCs w:val="21"/>
          <w:vertAlign w:val="superscript"/>
        </w:rPr>
        <w:t>9</w:t>
      </w:r>
      <w:r>
        <w:rPr>
          <w:rFonts w:hint="eastAsia" w:ascii="宋体" w:hAnsi="宋体" w:cs="宋体"/>
          <w:kern w:val="0"/>
          <w:szCs w:val="21"/>
        </w:rPr>
        <w:t>/l；</w:t>
      </w:r>
    </w:p>
    <w:p>
      <w:pPr>
        <w:pStyle w:val="1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17"/>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血小板计数&lt;100x10</w:t>
      </w:r>
      <w:r>
        <w:rPr>
          <w:rFonts w:hint="eastAsia" w:ascii="宋体" w:hAnsi="宋体" w:cs="宋体"/>
          <w:kern w:val="0"/>
          <w:szCs w:val="21"/>
          <w:vertAlign w:val="superscript"/>
        </w:rPr>
        <w:t>9</w:t>
      </w:r>
      <w:r>
        <w:rPr>
          <w:rFonts w:hint="eastAsia" w:ascii="宋体" w:hAnsi="宋体" w:cs="宋体"/>
          <w:kern w:val="0"/>
          <w:szCs w:val="21"/>
        </w:rPr>
        <w:t>/l。</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1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1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1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17"/>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18"/>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18"/>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18"/>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指为了治疗心脏黏液瘤，实际实施了开胸开心心脏黏液瘤切除手术。</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1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pPr>
        <w:pStyle w:val="1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1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1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1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斯综合征。必须明确诊断并且满足下列所有条件：</w:t>
      </w:r>
    </w:p>
    <w:p>
      <w:pPr>
        <w:pStyle w:val="1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1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曾经有晕厥、阿-斯综合征发作；</w:t>
      </w:r>
    </w:p>
    <w:p>
      <w:pPr>
        <w:pStyle w:val="1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1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1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1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1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17"/>
        <w:numPr>
          <w:ilvl w:val="0"/>
          <w:numId w:val="2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17"/>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17"/>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）&lt;50mmHg和动脉血氧饱和度（SaO</w:t>
      </w:r>
      <w:r>
        <w:rPr>
          <w:rFonts w:hint="eastAsia" w:ascii="宋体" w:hAnsi="宋体" w:cs="宋体"/>
          <w:kern w:val="0"/>
          <w:szCs w:val="21"/>
          <w:vertAlign w:val="subscript"/>
        </w:rPr>
        <w:t>2</w:t>
      </w:r>
      <w:r>
        <w:rPr>
          <w:rFonts w:hint="eastAsia" w:ascii="宋体" w:hAnsi="宋体" w:cs="宋体"/>
          <w:kern w:val="0"/>
          <w:szCs w:val="21"/>
        </w:rPr>
        <w:t>）&lt;80%。</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神经官能症，精神疾病及酒精中毒所致脑损害不在保障范围内。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1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必须由三级医院诊断，临床检查证实脑电图存在周期性复合波、脑脊液Ƴ-球蛋白升高、脑脊液和血清中麻疹抗体滴定度升高；</w:t>
      </w:r>
    </w:p>
    <w:p>
      <w:pPr>
        <w:pStyle w:val="1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1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1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本合同仅对被保险人6周岁以后出现症状的情况承担保险责任。</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17"/>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17"/>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18"/>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18"/>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1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1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1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1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1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1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1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1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1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1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1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1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1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1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严重腺垂体功能破坏，破坏程度&gt;95%；</w:t>
      </w:r>
    </w:p>
    <w:p>
      <w:pPr>
        <w:pStyle w:val="1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1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18"/>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18"/>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17"/>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1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1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17"/>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17"/>
        <w:autoSpaceDE w:val="0"/>
        <w:autoSpaceDN w:val="0"/>
        <w:adjustRightInd w:val="0"/>
        <w:snapToGrid w:val="0"/>
        <w:spacing w:line="360" w:lineRule="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17"/>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1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1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因疾病或外伤导致智力缺陷（6周岁始理赔）</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1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1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1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1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1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1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1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1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1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1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1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1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1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1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1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1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1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w:t>
      </w:r>
      <w:r>
        <w:rPr>
          <w:rFonts w:ascii="宋体" w:hAnsi="宋体" w:cs="宋体"/>
          <w:b/>
          <w:bCs/>
          <w:szCs w:val="21"/>
        </w:rPr>
        <w:t>膜</w:t>
      </w:r>
      <w:r>
        <w:rPr>
          <w:rFonts w:hint="eastAsia" w:ascii="宋体" w:hAnsi="宋体" w:cs="宋体"/>
          <w:b/>
          <w:bCs/>
          <w:szCs w:val="21"/>
        </w:rPr>
        <w:t>缺陷有关的溶血性贫血、红细胞酶病、血红蛋白病等，不在本保单保障范围内。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pPr>
        <w:pStyle w:val="17"/>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17"/>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18"/>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18"/>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18"/>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严重器官损害或衰竭：肝脏损伤(ALT或AST&gt;1000IU/L)、ARDS（急性呼吸窘迫综合征）、急性心功能衰竭、急性肾功能衰竭、脑病。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1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1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1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1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1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a)眼球摘除；</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b)矫正视力低于0.02（采用国际标准视力表，如果使用其它视力表应进行换算）；</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c)视野半径小于5度。</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1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1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1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18"/>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本疾病不受本合同第七条责任免除中关于“遗传性疾病、先天性畸形、变形或染色体异常”的限制。</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克-雅氏病（CJD）</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1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1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1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1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1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1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1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7"/>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消防人员</w:t>
            </w:r>
          </w:p>
        </w:tc>
      </w:tr>
    </w:tbl>
    <w:p>
      <w:pPr>
        <w:pStyle w:val="18"/>
        <w:autoSpaceDE w:val="0"/>
        <w:autoSpaceDN w:val="0"/>
        <w:adjustRightInd w:val="0"/>
        <w:snapToGrid w:val="0"/>
        <w:spacing w:after="160" w:line="360" w:lineRule="auto"/>
        <w:ind w:firstLine="422"/>
        <w:rPr>
          <w:rFonts w:ascii="宋体" w:hAnsi="宋体" w:cs="宋体"/>
          <w:b/>
          <w:bCs/>
          <w:szCs w:val="21"/>
        </w:rPr>
      </w:pP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1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1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1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1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1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p>
    <w:p>
      <w:pPr>
        <w:pStyle w:val="1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1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1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1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1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1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1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1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17"/>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17"/>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17"/>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1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17"/>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17"/>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17"/>
        <w:numPr>
          <w:ilvl w:val="0"/>
          <w:numId w:val="4"/>
        </w:numPr>
        <w:autoSpaceDE w:val="0"/>
        <w:autoSpaceDN w:val="0"/>
        <w:adjustRightInd w:val="0"/>
        <w:snapToGrid w:val="0"/>
        <w:spacing w:line="360" w:lineRule="auto"/>
        <w:ind w:hanging="278" w:firstLineChars="0"/>
        <w:jc w:val="left"/>
        <w:rPr>
          <w:rFonts w:ascii="宋体" w:hAnsi="宋体" w:cs="宋体"/>
          <w:b/>
          <w:bCs/>
          <w:szCs w:val="21"/>
        </w:rPr>
      </w:pPr>
      <w:r>
        <w:rPr>
          <w:rFonts w:hint="eastAsia" w:ascii="宋体" w:hAnsi="宋体" w:cs="宋体"/>
          <w:b/>
          <w:bCs/>
          <w:szCs w:val="21"/>
        </w:rPr>
        <w:t>肌营养不良症</w:t>
      </w:r>
    </w:p>
    <w:p>
      <w:pPr>
        <w:pStyle w:val="13"/>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3"/>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3"/>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3"/>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3"/>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3"/>
        <w:spacing w:line="360" w:lineRule="auto"/>
        <w:ind w:left="0" w:leftChars="0"/>
        <w:rPr>
          <w:rFonts w:ascii="宋体" w:hAnsi="宋体" w:cs="宋体"/>
          <w:szCs w:val="21"/>
        </w:rPr>
      </w:pPr>
      <w:r>
        <w:rPr>
          <w:rFonts w:hint="eastAsia" w:ascii="宋体" w:hAnsi="宋体" w:cs="宋体"/>
          <w:szCs w:val="21"/>
        </w:rPr>
        <w:t>（2）凝血血小板计数&lt;50x10³/微升；</w:t>
      </w:r>
    </w:p>
    <w:p>
      <w:pPr>
        <w:pStyle w:val="13"/>
        <w:spacing w:line="360" w:lineRule="auto"/>
        <w:ind w:left="0" w:leftChars="0"/>
        <w:rPr>
          <w:rFonts w:ascii="宋体" w:hAnsi="宋体" w:cs="宋体"/>
          <w:szCs w:val="21"/>
        </w:rPr>
      </w:pPr>
      <w:r>
        <w:rPr>
          <w:rFonts w:hint="eastAsia" w:ascii="宋体" w:hAnsi="宋体" w:cs="宋体"/>
          <w:szCs w:val="21"/>
        </w:rPr>
        <w:t>（3）肝功能不全，胆红素&gt;6mg/dl或&gt;102μmol/L；</w:t>
      </w:r>
    </w:p>
    <w:p>
      <w:pPr>
        <w:pStyle w:val="13"/>
        <w:spacing w:line="360" w:lineRule="auto"/>
        <w:ind w:left="0" w:leftChars="0"/>
        <w:rPr>
          <w:rFonts w:ascii="宋体" w:hAnsi="宋体" w:cs="宋体"/>
          <w:szCs w:val="21"/>
        </w:rPr>
      </w:pPr>
      <w:r>
        <w:rPr>
          <w:rFonts w:hint="eastAsia" w:ascii="宋体" w:hAnsi="宋体" w:cs="宋体"/>
          <w:szCs w:val="21"/>
        </w:rPr>
        <w:t>（4）需要用强心剂；</w:t>
      </w:r>
    </w:p>
    <w:p>
      <w:pPr>
        <w:pStyle w:val="13"/>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3"/>
        <w:spacing w:line="360" w:lineRule="auto"/>
        <w:ind w:left="0" w:leftChars="0"/>
        <w:rPr>
          <w:rFonts w:ascii="宋体" w:hAnsi="宋体" w:cs="宋体"/>
          <w:szCs w:val="21"/>
        </w:rPr>
      </w:pPr>
      <w:r>
        <w:rPr>
          <w:rFonts w:hint="eastAsia" w:ascii="宋体" w:hAnsi="宋体" w:cs="宋体"/>
          <w:szCs w:val="21"/>
        </w:rPr>
        <w:t>（6）肾功能衰竭，血清肌酐&gt;300μmol/L或&gt;3.5mg/dl或尿量&lt;500ml/d；</w:t>
      </w:r>
    </w:p>
    <w:p>
      <w:pPr>
        <w:pStyle w:val="13"/>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3"/>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大面积植皮手术</w:t>
      </w:r>
    </w:p>
    <w:p>
      <w:pPr>
        <w:pStyle w:val="13"/>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进行性风疹性全脑炎</w:t>
      </w:r>
    </w:p>
    <w:p>
      <w:pPr>
        <w:pStyle w:val="13"/>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3"/>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3"/>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3"/>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脊髓小脑变性症</w:t>
      </w:r>
    </w:p>
    <w:p>
      <w:pPr>
        <w:pStyle w:val="13"/>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3"/>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3"/>
        <w:spacing w:line="360" w:lineRule="auto"/>
        <w:outlineLvl w:val="1"/>
        <w:rPr>
          <w:rFonts w:ascii="宋体" w:hAnsi="宋体" w:cs="宋体"/>
          <w:szCs w:val="21"/>
        </w:rPr>
      </w:pPr>
      <w:r>
        <w:rPr>
          <w:rFonts w:hint="eastAsia" w:ascii="宋体" w:hAnsi="宋体" w:cs="宋体"/>
          <w:szCs w:val="21"/>
        </w:rPr>
        <w:t>a.影像学检查证实存在小脑萎缩；</w:t>
      </w:r>
    </w:p>
    <w:p>
      <w:pPr>
        <w:pStyle w:val="13"/>
        <w:spacing w:line="360" w:lineRule="auto"/>
        <w:outlineLvl w:val="1"/>
        <w:rPr>
          <w:rFonts w:ascii="宋体" w:hAnsi="宋体" w:cs="宋体"/>
          <w:szCs w:val="21"/>
        </w:rPr>
      </w:pPr>
      <w:r>
        <w:rPr>
          <w:rFonts w:hint="eastAsia" w:ascii="宋体" w:hAnsi="宋体" w:cs="宋体"/>
          <w:szCs w:val="21"/>
        </w:rPr>
        <w:t>b.临床表现存在共济失调、语言障碍和肌张力异常；</w:t>
      </w:r>
    </w:p>
    <w:p>
      <w:pPr>
        <w:pStyle w:val="13"/>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肾髓质囊性病</w:t>
      </w:r>
    </w:p>
    <w:p>
      <w:pPr>
        <w:pStyle w:val="13"/>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3"/>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3"/>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3"/>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3"/>
        <w:spacing w:line="360" w:lineRule="auto"/>
        <w:ind w:left="0" w:leftChars="0" w:firstLine="422"/>
        <w:rPr>
          <w:rFonts w:ascii="宋体" w:hAnsi="宋体" w:cs="宋体"/>
          <w:b/>
          <w:szCs w:val="21"/>
        </w:rPr>
      </w:pPr>
      <w:r>
        <w:rPr>
          <w:rFonts w:hint="eastAsia" w:ascii="宋体" w:hAnsi="宋体" w:cs="宋体"/>
          <w:b/>
          <w:szCs w:val="21"/>
        </w:rPr>
        <w:t>其他肾脏囊性病变不在本保障范围内。</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严重肝豆状核变性</w:t>
      </w:r>
    </w:p>
    <w:p>
      <w:pPr>
        <w:pStyle w:val="13"/>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3"/>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3"/>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3"/>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严重大动脉炎</w:t>
      </w:r>
    </w:p>
    <w:p>
      <w:pPr>
        <w:pStyle w:val="13"/>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3"/>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3"/>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多处臂丛神经根性撕脱</w:t>
      </w:r>
    </w:p>
    <w:p>
      <w:pPr>
        <w:pStyle w:val="13"/>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3"/>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3"/>
        <w:spacing w:line="360" w:lineRule="auto"/>
        <w:ind w:left="0" w:leftChars="0"/>
        <w:outlineLvl w:val="0"/>
        <w:rPr>
          <w:rFonts w:ascii="宋体" w:hAnsi="宋体" w:cs="宋体"/>
          <w:szCs w:val="21"/>
        </w:rPr>
      </w:pPr>
      <w:r>
        <w:rPr>
          <w:rFonts w:hint="eastAsia" w:ascii="宋体" w:hAnsi="宋体" w:cs="宋体"/>
          <w:szCs w:val="21"/>
        </w:rPr>
        <w:t>（1）风湿热病史；</w:t>
      </w:r>
    </w:p>
    <w:p>
      <w:pPr>
        <w:pStyle w:val="13"/>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3"/>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3"/>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经导管进行的瓣膜置换手术或瓣膜成形手术不在本保障范围内。</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3"/>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3"/>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3"/>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3"/>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3"/>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3"/>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3"/>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3"/>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严重感染性心内膜炎</w:t>
      </w:r>
    </w:p>
    <w:p>
      <w:pPr>
        <w:pStyle w:val="13"/>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3"/>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3"/>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3"/>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严重破伤风</w:t>
      </w:r>
    </w:p>
    <w:p>
      <w:pPr>
        <w:pStyle w:val="13"/>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库鲁病</w:t>
      </w:r>
    </w:p>
    <w:p>
      <w:pPr>
        <w:pStyle w:val="13"/>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严重斯蒂尔病</w:t>
      </w:r>
    </w:p>
    <w:p>
      <w:pPr>
        <w:pStyle w:val="13"/>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3"/>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3"/>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3"/>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肺孢子菌肺炎</w:t>
      </w:r>
    </w:p>
    <w:p>
      <w:pPr>
        <w:pStyle w:val="13"/>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3"/>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3"/>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3"/>
        <w:spacing w:line="360" w:lineRule="auto"/>
        <w:ind w:left="0" w:leftChars="0"/>
        <w:outlineLvl w:val="1"/>
        <w:rPr>
          <w:rFonts w:ascii="宋体" w:hAnsi="宋体" w:cs="宋体"/>
          <w:szCs w:val="21"/>
        </w:rPr>
      </w:pPr>
      <w:r>
        <w:rPr>
          <w:rFonts w:hint="eastAsia" w:ascii="宋体" w:hAnsi="宋体" w:cs="宋体"/>
          <w:szCs w:val="21"/>
        </w:rPr>
        <w:t>（3）残气容积占肺总量(TLC)的60%以上；</w:t>
      </w:r>
    </w:p>
    <w:p>
      <w:pPr>
        <w:pStyle w:val="13"/>
        <w:spacing w:line="360" w:lineRule="auto"/>
        <w:ind w:left="0" w:leftChars="0"/>
        <w:outlineLvl w:val="1"/>
        <w:rPr>
          <w:rFonts w:ascii="宋体" w:hAnsi="宋体" w:cs="宋体"/>
          <w:szCs w:val="21"/>
        </w:rPr>
      </w:pPr>
      <w:r>
        <w:rPr>
          <w:rFonts w:hint="eastAsia" w:ascii="宋体" w:hAnsi="宋体" w:cs="宋体"/>
          <w:szCs w:val="21"/>
        </w:rPr>
        <w:t>（4）胸内气体容积升高，超过170(基值的百分比)；</w:t>
      </w:r>
    </w:p>
    <w:p>
      <w:pPr>
        <w:pStyle w:val="13"/>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3"/>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严重III度冻伤导致截肢</w:t>
      </w:r>
    </w:p>
    <w:p>
      <w:pPr>
        <w:pStyle w:val="13"/>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成骨不全症（</w:t>
      </w:r>
      <w:r>
        <w:rPr>
          <w:rFonts w:ascii="宋体" w:hAnsi="宋体" w:cs="宋体"/>
          <w:b/>
          <w:bCs/>
          <w:szCs w:val="21"/>
        </w:rPr>
        <w:t>III型）</w:t>
      </w:r>
    </w:p>
    <w:p>
      <w:pPr>
        <w:pStyle w:val="13"/>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成骨不全症I型、II型和IV型不在本保障范围内。</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严重甲型及乙型血友病</w:t>
      </w:r>
    </w:p>
    <w:p>
      <w:pPr>
        <w:pStyle w:val="13"/>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（b）内脏器官出血如：肾脏出血、消化道出血、腹腔出血、颅内出血。</w:t>
      </w:r>
    </w:p>
    <w:p>
      <w:pPr>
        <w:pStyle w:val="17"/>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严重气性坏疽</w:t>
      </w:r>
    </w:p>
    <w:p>
      <w:pPr>
        <w:pStyle w:val="13"/>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指由梭状芽孢杆菌所致的肌坏死或肌炎。须经专科医生明确诊断，且须同时符合下列要求：</w:t>
      </w:r>
    </w:p>
    <w:p>
      <w:pPr>
        <w:pStyle w:val="13"/>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3"/>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3"/>
        <w:spacing w:line="360" w:lineRule="auto"/>
        <w:ind w:left="0" w:leftChars="0"/>
        <w:rPr>
          <w:rFonts w:asciiTheme="minorEastAsia" w:hAnsiTheme="minorEastAsia" w:eastAsia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3"/>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3"/>
        <w:spacing w:line="360" w:lineRule="auto"/>
        <w:ind w:left="0" w:leftChars="0" w:firstLine="422"/>
        <w:rPr>
          <w:rFonts w:ascii="宋体" w:hAnsi="宋体" w:cs="宋体"/>
          <w:szCs w:val="21"/>
        </w:rPr>
      </w:pPr>
      <w:r>
        <w:rPr>
          <w:rFonts w:hint="eastAsia" w:ascii="宋体" w:hAnsi="宋体" w:cs="宋体"/>
          <w:b/>
          <w:bCs/>
          <w:szCs w:val="21"/>
        </w:rPr>
        <w:t>1</w:t>
      </w:r>
      <w:r>
        <w:rPr>
          <w:rFonts w:ascii="宋体" w:hAnsi="宋体" w:cs="宋体"/>
          <w:b/>
          <w:bCs/>
          <w:szCs w:val="21"/>
        </w:rPr>
        <w:t>8</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3"/>
        <w:spacing w:line="360" w:lineRule="auto"/>
        <w:ind w:left="422" w:leftChars="0" w:firstLine="0" w:firstLineChars="0"/>
        <w:rPr>
          <w:rStyle w:val="19"/>
          <w:rFonts w:ascii="宋体" w:hAnsi="宋体" w:cs="宋体"/>
          <w:sz w:val="21"/>
          <w:szCs w:val="21"/>
        </w:rPr>
      </w:pPr>
      <w:r>
        <w:rPr>
          <w:rFonts w:hint="eastAsia" w:ascii="宋体" w:hAnsi="宋体" w:cs="宋体"/>
          <w:b/>
          <w:szCs w:val="21"/>
        </w:rPr>
        <w:t>1</w:t>
      </w:r>
      <w:r>
        <w:rPr>
          <w:rFonts w:ascii="宋体" w:hAnsi="宋体" w:cs="宋体"/>
          <w:b/>
          <w:szCs w:val="21"/>
        </w:rPr>
        <w:t>9</w:t>
      </w:r>
      <w:r>
        <w:rPr>
          <w:rFonts w:hint="eastAsia" w:ascii="宋体" w:hAnsi="宋体" w:cs="宋体"/>
          <w:b/>
          <w:szCs w:val="21"/>
        </w:rPr>
        <w:t>、</w:t>
      </w:r>
      <w:r>
        <w:rPr>
          <w:rStyle w:val="19"/>
          <w:rFonts w:hint="eastAsia" w:ascii="宋体" w:hAnsi="宋体" w:cs="宋体"/>
          <w:sz w:val="21"/>
          <w:szCs w:val="21"/>
        </w:rPr>
        <w:t>客运公共交通：</w:t>
      </w:r>
    </w:p>
    <w:p>
      <w:pPr>
        <w:pStyle w:val="13"/>
        <w:spacing w:line="360" w:lineRule="auto"/>
        <w:ind w:left="0" w:leftChars="0"/>
        <w:rPr>
          <w:rFonts w:ascii="宋体" w:hAnsi="宋体" w:cs="宋体"/>
          <w:kern w:val="0"/>
          <w:szCs w:val="21"/>
        </w:rPr>
      </w:pPr>
      <w:r>
        <w:rPr>
          <w:rFonts w:hint="eastAsia" w:ascii="宋体" w:hAnsi="宋体" w:cs="宋体"/>
          <w:kern w:val="0"/>
          <w:szCs w:val="21"/>
        </w:rPr>
        <w:t>①民航班机：本合同所指民航班机为经相关政府部门登记许可合法运营、以客运为目的的飞机；</w:t>
      </w:r>
    </w:p>
    <w:p>
      <w:pPr>
        <w:pStyle w:val="13"/>
        <w:spacing w:line="360" w:lineRule="auto"/>
        <w:ind w:left="0" w:leftChars="0"/>
        <w:rPr>
          <w:rFonts w:ascii="宋体" w:hAnsi="宋体" w:cs="宋体"/>
          <w:kern w:val="0"/>
          <w:szCs w:val="21"/>
        </w:rPr>
      </w:pPr>
      <w:r>
        <w:rPr>
          <w:rFonts w:hint="eastAsia" w:ascii="宋体" w:hAnsi="宋体" w:cs="宋体"/>
          <w:kern w:val="0"/>
          <w:szCs w:val="21"/>
        </w:rPr>
        <w:t>②火车：本合同所指火车为经相关政府部门登记许可合法运营、以客运为目的的火车（含地铁、轻轨、动车、其他高速列车）；</w:t>
      </w:r>
    </w:p>
    <w:p>
      <w:pPr>
        <w:pStyle w:val="13"/>
        <w:spacing w:line="360" w:lineRule="auto"/>
        <w:ind w:left="0" w:leftChars="0"/>
        <w:rPr>
          <w:rFonts w:ascii="宋体" w:hAnsi="宋体" w:cs="宋体"/>
          <w:kern w:val="0"/>
          <w:szCs w:val="21"/>
        </w:rPr>
      </w:pPr>
      <w:r>
        <w:rPr>
          <w:rFonts w:hint="eastAsia" w:ascii="宋体" w:hAnsi="宋体" w:cs="宋体"/>
          <w:kern w:val="0"/>
          <w:szCs w:val="21"/>
        </w:rPr>
        <w:t>③轮船：本合同所指轮船为经相关政府部门登记许可合法运营、以客运为目的的轮船；</w:t>
      </w:r>
    </w:p>
    <w:p>
      <w:pPr>
        <w:pStyle w:val="13"/>
        <w:spacing w:line="360" w:lineRule="auto"/>
        <w:ind w:left="0" w:leftChars="0"/>
        <w:rPr>
          <w:rFonts w:ascii="宋体" w:hAnsi="宋体" w:cs="宋体"/>
          <w:kern w:val="0"/>
          <w:szCs w:val="21"/>
        </w:rPr>
      </w:pPr>
      <w:r>
        <w:rPr>
          <w:rFonts w:hint="eastAsia" w:ascii="宋体" w:hAnsi="宋体" w:cs="宋体"/>
          <w:kern w:val="0"/>
          <w:szCs w:val="21"/>
        </w:rPr>
        <w:t>④合法商业运营的客运汽车：本合同所指汽车为经相关政府部门登记许可合法运营、以客运为目的的公共汽车（含电车）。</w:t>
      </w:r>
    </w:p>
    <w:p>
      <w:pPr>
        <w:pStyle w:val="13"/>
        <w:spacing w:line="360" w:lineRule="auto"/>
        <w:ind w:left="0" w:leftChars="0" w:firstLine="422" w:firstLineChars="0"/>
        <w:rPr>
          <w:rFonts w:ascii="宋体" w:hAnsi="宋体" w:cs="宋体"/>
          <w:bCs/>
          <w:szCs w:val="21"/>
        </w:rPr>
      </w:pPr>
      <w:r>
        <w:rPr>
          <w:rFonts w:ascii="宋体" w:hAnsi="宋体" w:cs="宋体"/>
          <w:b/>
          <w:bCs/>
          <w:szCs w:val="21"/>
        </w:rPr>
        <w:t>20</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3"/>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3"/>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3"/>
        <w:spacing w:line="360" w:lineRule="auto"/>
        <w:ind w:left="0" w:leftChars="0" w:firstLine="422" w:firstLineChars="0"/>
        <w:rPr>
          <w:rFonts w:ascii="宋体" w:hAnsi="宋体" w:cs="宋体"/>
          <w:b/>
          <w:bCs/>
          <w:szCs w:val="21"/>
        </w:rPr>
      </w:pPr>
      <w:r>
        <w:rPr>
          <w:rFonts w:hint="eastAsia" w:ascii="宋体" w:hAnsi="宋体" w:cs="宋体"/>
          <w:bCs/>
          <w:szCs w:val="21"/>
        </w:rPr>
        <w:t>（3）该药店内具有医师、执业药师等专业人员提供服务。</w:t>
      </w:r>
    </w:p>
    <w:p>
      <w:pPr>
        <w:pStyle w:val="13"/>
        <w:spacing w:line="360" w:lineRule="auto"/>
        <w:ind w:left="0" w:leftChars="0" w:firstLine="422" w:firstLineChars="0"/>
        <w:rPr>
          <w:rFonts w:ascii="宋体" w:hAnsi="宋体" w:cs="宋体"/>
          <w:bCs/>
          <w:szCs w:val="21"/>
        </w:rPr>
      </w:pPr>
      <w:r>
        <w:rPr>
          <w:rFonts w:ascii="宋体" w:hAnsi="宋体" w:cs="宋体"/>
          <w:b/>
          <w:bCs/>
          <w:szCs w:val="21"/>
        </w:rPr>
        <w:t>21</w:t>
      </w:r>
      <w:r>
        <w:rPr>
          <w:rFonts w:hint="eastAsia" w:ascii="宋体" w:hAnsi="宋体" w:cs="宋体"/>
          <w:b/>
          <w:bCs/>
          <w:szCs w:val="21"/>
        </w:rPr>
        <w:t>、特定药品：</w:t>
      </w:r>
      <w:r>
        <w:rPr>
          <w:rFonts w:hint="eastAsia" w:ascii="宋体" w:hAnsi="宋体" w:cs="宋体"/>
          <w:bCs/>
          <w:szCs w:val="21"/>
        </w:rPr>
        <w:t>指本合同保险期间届满日前在</w:t>
      </w:r>
      <w:r>
        <w:rPr>
          <w:rFonts w:hint="eastAsia" w:ascii="宋体" w:hAnsi="宋体" w:cs="宋体"/>
          <w:szCs w:val="21"/>
        </w:rPr>
        <w:t>国家药品监督管理部门</w:t>
      </w:r>
      <w:r>
        <w:rPr>
          <w:rFonts w:hint="eastAsia" w:ascii="宋体" w:hAnsi="宋体" w:cs="宋体"/>
          <w:bCs/>
          <w:szCs w:val="21"/>
        </w:rPr>
        <w:t>批准并已在中国上市的靶向药物和免疫治疗药物。药品的适应症以</w:t>
      </w:r>
      <w:r>
        <w:rPr>
          <w:rFonts w:hint="eastAsia" w:ascii="宋体" w:hAnsi="宋体" w:cs="宋体"/>
          <w:szCs w:val="21"/>
        </w:rPr>
        <w:t>国家药品监督管理部门</w:t>
      </w:r>
      <w:r>
        <w:rPr>
          <w:rFonts w:hint="eastAsia" w:ascii="宋体" w:hAnsi="宋体" w:cs="宋体"/>
          <w:bCs/>
          <w:szCs w:val="21"/>
        </w:rPr>
        <w:t>批准的药品说明书为准。</w:t>
      </w:r>
    </w:p>
    <w:p>
      <w:pPr>
        <w:pStyle w:val="13"/>
        <w:spacing w:line="360" w:lineRule="auto"/>
        <w:ind w:left="0" w:leftChars="0" w:firstLineChars="0"/>
        <w:rPr>
          <w:rFonts w:ascii="宋体" w:hAnsi="宋体" w:cs="宋体"/>
          <w:bCs/>
          <w:szCs w:val="21"/>
        </w:rPr>
      </w:pPr>
      <w:r>
        <w:rPr>
          <w:rFonts w:ascii="宋体" w:hAnsi="宋体" w:cs="宋体"/>
          <w:b/>
          <w:bCs/>
          <w:szCs w:val="21"/>
        </w:rPr>
        <w:t>2</w:t>
      </w:r>
      <w:r>
        <w:rPr>
          <w:rFonts w:hint="eastAsia" w:ascii="宋体" w:hAnsi="宋体" w:cs="宋体"/>
          <w:b/>
          <w:bCs/>
          <w:szCs w:val="21"/>
        </w:rPr>
        <w:t>2、处方：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3"/>
        <w:spacing w:line="360" w:lineRule="auto"/>
        <w:ind w:left="0" w:leftChars="0" w:firstLine="422" w:firstLineChars="0"/>
        <w:rPr>
          <w:rFonts w:ascii="宋体" w:hAnsi="宋体" w:cs="宋体"/>
          <w:bCs/>
          <w:szCs w:val="21"/>
        </w:rPr>
      </w:pPr>
      <w:r>
        <w:rPr>
          <w:rFonts w:ascii="宋体" w:hAnsi="宋体" w:cs="宋体"/>
          <w:b/>
          <w:bCs/>
          <w:szCs w:val="21"/>
        </w:rPr>
        <w:t>2</w:t>
      </w:r>
      <w:r>
        <w:rPr>
          <w:rFonts w:hint="eastAsia" w:ascii="宋体" w:hAnsi="宋体" w:cs="宋体"/>
          <w:b/>
          <w:bCs/>
          <w:szCs w:val="21"/>
        </w:rPr>
        <w:t>3、靶向药物：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3"/>
        <w:spacing w:line="360" w:lineRule="auto"/>
        <w:ind w:left="0" w:leftChars="0" w:firstLine="422" w:firstLineChars="0"/>
        <w:rPr>
          <w:rFonts w:ascii="宋体" w:hAnsi="宋体" w:cs="宋体"/>
          <w:bCs/>
          <w:szCs w:val="21"/>
        </w:rPr>
      </w:pPr>
      <w:r>
        <w:rPr>
          <w:rFonts w:ascii="宋体" w:hAnsi="宋体" w:cs="宋体"/>
          <w:b/>
          <w:bCs/>
          <w:szCs w:val="21"/>
        </w:rPr>
        <w:t>2</w:t>
      </w:r>
      <w:r>
        <w:rPr>
          <w:rFonts w:hint="eastAsia" w:ascii="宋体" w:hAnsi="宋体" w:cs="宋体"/>
          <w:b/>
          <w:bCs/>
          <w:szCs w:val="21"/>
        </w:rPr>
        <w:t>4、免疫治疗药物：</w:t>
      </w:r>
      <w:r>
        <w:rPr>
          <w:rFonts w:hint="eastAsia" w:ascii="宋体" w:hAnsi="宋体" w:cs="宋体"/>
          <w:bCs/>
          <w:szCs w:val="21"/>
        </w:rPr>
        <w:t>指通过重新启动并维持肿瘤-免疫循环，恢复机体正常的抗肿瘤免疫反应，从而控制与清除肿瘤的药物。</w:t>
      </w:r>
    </w:p>
    <w:p>
      <w:pPr>
        <w:pStyle w:val="13"/>
        <w:numPr>
          <w:ilvl w:val="255"/>
          <w:numId w:val="0"/>
        </w:numPr>
        <w:spacing w:line="360" w:lineRule="auto"/>
        <w:ind w:firstLine="422" w:firstLineChars="200"/>
        <w:rPr>
          <w:rFonts w:ascii="宋体" w:hAnsi="宋体" w:cs="宋体"/>
          <w:b/>
          <w:bCs/>
          <w:szCs w:val="21"/>
        </w:rPr>
      </w:pPr>
      <w:r>
        <w:rPr>
          <w:rFonts w:ascii="宋体" w:hAnsi="宋体" w:cs="宋体"/>
          <w:b/>
          <w:bCs/>
          <w:szCs w:val="21"/>
        </w:rPr>
        <w:t>25</w:t>
      </w:r>
      <w:r>
        <w:rPr>
          <w:rFonts w:hint="eastAsia" w:ascii="宋体" w:hAnsi="宋体" w:cs="宋体"/>
          <w:b/>
          <w:bCs/>
          <w:szCs w:val="21"/>
        </w:rPr>
        <w:t>、约定的药品清单：</w:t>
      </w:r>
      <w:r>
        <w:rPr>
          <w:rFonts w:hint="eastAsia" w:ascii="宋体" w:hAnsi="宋体" w:cs="宋体"/>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3"/>
        <w:spacing w:line="360" w:lineRule="auto"/>
        <w:ind w:left="0" w:leftChars="0" w:firstLine="422"/>
        <w:rPr>
          <w:rFonts w:ascii="宋体" w:hAnsi="宋体" w:cs="宋体"/>
          <w:szCs w:val="21"/>
        </w:rPr>
      </w:pPr>
      <w:r>
        <w:rPr>
          <w:rFonts w:ascii="宋体" w:hAnsi="宋体" w:cs="宋体"/>
          <w:b/>
          <w:szCs w:val="21"/>
        </w:rPr>
        <w:t>2</w:t>
      </w:r>
      <w:r>
        <w:rPr>
          <w:rFonts w:hint="eastAsia" w:ascii="宋体" w:hAnsi="宋体" w:cs="宋体"/>
          <w:b/>
          <w:szCs w:val="21"/>
        </w:rPr>
        <w:t>6、基本医疗保险：</w:t>
      </w:r>
      <w:r>
        <w:rPr>
          <w:rFonts w:hint="eastAsia" w:ascii="宋体" w:hAnsi="宋体" w:cs="宋体"/>
          <w:szCs w:val="21"/>
        </w:rPr>
        <w:t>本合同所称的基本医疗保险包括城镇职工基本医疗保险、城镇居民基本医疗保险、新型农村合作医疗等政府举办的社会基本医疗保障项目。</w:t>
      </w:r>
    </w:p>
    <w:p>
      <w:pPr>
        <w:pStyle w:val="13"/>
        <w:spacing w:line="360" w:lineRule="auto"/>
        <w:ind w:left="0" w:leftChars="0" w:firstLine="422"/>
        <w:rPr>
          <w:rFonts w:ascii="宋体" w:hAnsi="宋体" w:cs="宋体"/>
          <w:szCs w:val="21"/>
        </w:rPr>
      </w:pPr>
      <w:r>
        <w:rPr>
          <w:rFonts w:ascii="宋体" w:hAnsi="宋体" w:cs="宋体"/>
          <w:b/>
          <w:bCs/>
          <w:szCs w:val="21"/>
        </w:rPr>
        <w:t>2</w:t>
      </w:r>
      <w:r>
        <w:rPr>
          <w:rFonts w:hint="eastAsia" w:ascii="宋体" w:hAnsi="宋体" w:cs="宋体"/>
          <w:b/>
          <w:bCs/>
          <w:szCs w:val="21"/>
        </w:rPr>
        <w:t>7、</w:t>
      </w:r>
      <w:r>
        <w:rPr>
          <w:rFonts w:hint="eastAsia" w:ascii="宋体" w:hAnsi="宋体" w:cs="宋体"/>
          <w:b/>
          <w:szCs w:val="21"/>
        </w:rPr>
        <w:t>既往症：</w:t>
      </w:r>
      <w:r>
        <w:rPr>
          <w:rFonts w:hint="eastAsia" w:ascii="宋体" w:hAnsi="宋体" w:cs="宋体"/>
          <w:szCs w:val="21"/>
        </w:rPr>
        <w:t>指在保单生效之前被保险人已患有的且已知晓的有关疾病或症状。</w:t>
      </w:r>
    </w:p>
    <w:p>
      <w:pPr>
        <w:pStyle w:val="13"/>
        <w:spacing w:line="360" w:lineRule="auto"/>
        <w:ind w:left="0" w:leftChars="0" w:firstLine="422"/>
        <w:rPr>
          <w:rFonts w:ascii="宋体" w:hAnsi="宋体" w:cs="宋体"/>
          <w:szCs w:val="21"/>
        </w:rPr>
      </w:pPr>
      <w:r>
        <w:rPr>
          <w:rFonts w:hint="eastAsia" w:ascii="宋体" w:hAnsi="宋体" w:cs="宋体"/>
          <w:b/>
          <w:szCs w:val="21"/>
        </w:rPr>
        <w:t>28、遗传性疾病：</w:t>
      </w:r>
      <w:bookmarkStart w:id="20"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20"/>
    </w:p>
    <w:p>
      <w:pPr>
        <w:pStyle w:val="13"/>
        <w:spacing w:line="360" w:lineRule="auto"/>
        <w:ind w:left="0" w:leftChars="0" w:firstLine="422"/>
        <w:rPr>
          <w:rFonts w:ascii="宋体" w:hAnsi="宋体" w:cs="宋体"/>
          <w:szCs w:val="21"/>
        </w:rPr>
      </w:pPr>
      <w:r>
        <w:rPr>
          <w:rFonts w:hint="eastAsia" w:ascii="宋体" w:hAnsi="宋体" w:cs="宋体"/>
          <w:b/>
          <w:szCs w:val="21"/>
        </w:rPr>
        <w:t>29、先天性畸形、变形或染色体异常：</w:t>
      </w:r>
      <w:bookmarkStart w:id="21"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21"/>
    </w:p>
    <w:p>
      <w:pPr>
        <w:pStyle w:val="13"/>
        <w:spacing w:line="360" w:lineRule="auto"/>
        <w:ind w:left="0" w:leftChars="0" w:firstLine="422"/>
        <w:rPr>
          <w:rFonts w:ascii="宋体" w:hAnsi="宋体" w:cs="宋体"/>
          <w:szCs w:val="21"/>
        </w:rPr>
      </w:pPr>
      <w:r>
        <w:rPr>
          <w:rFonts w:ascii="宋体" w:hAnsi="宋体" w:cs="宋体"/>
          <w:b/>
          <w:szCs w:val="21"/>
        </w:rPr>
        <w:t>3</w:t>
      </w:r>
      <w:r>
        <w:rPr>
          <w:rFonts w:hint="eastAsia" w:ascii="宋体" w:hAnsi="宋体" w:cs="宋体"/>
          <w:b/>
          <w:szCs w:val="21"/>
        </w:rPr>
        <w:t>0、醉酒：</w:t>
      </w:r>
      <w:r>
        <w:rPr>
          <w:rFonts w:hint="eastAsia" w:ascii="宋体" w:hAnsi="宋体" w:cs="宋体"/>
          <w:szCs w:val="21"/>
        </w:rPr>
        <w:t>指每百毫升血液的酒精含量大于或等于100毫克。</w:t>
      </w:r>
    </w:p>
    <w:p>
      <w:pPr>
        <w:pStyle w:val="13"/>
        <w:spacing w:line="360" w:lineRule="auto"/>
        <w:ind w:left="0" w:leftChars="0" w:firstLine="422"/>
        <w:rPr>
          <w:rFonts w:ascii="宋体" w:hAnsi="宋体" w:cs="宋体"/>
          <w:szCs w:val="21"/>
        </w:rPr>
      </w:pPr>
      <w:r>
        <w:rPr>
          <w:rFonts w:ascii="宋体" w:hAnsi="宋体" w:cs="宋体"/>
          <w:b/>
          <w:szCs w:val="21"/>
        </w:rPr>
        <w:t>3</w:t>
      </w:r>
      <w:r>
        <w:rPr>
          <w:rFonts w:hint="eastAsia" w:ascii="宋体" w:hAnsi="宋体" w:cs="宋体"/>
          <w:b/>
          <w:szCs w:val="21"/>
        </w:rPr>
        <w:t>1、毒品：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3"/>
        <w:spacing w:line="360" w:lineRule="auto"/>
        <w:ind w:left="0" w:leftChars="0" w:firstLine="422"/>
        <w:rPr>
          <w:rFonts w:ascii="宋体" w:hAnsi="宋体" w:cs="宋体"/>
          <w:szCs w:val="21"/>
        </w:rPr>
      </w:pPr>
      <w:r>
        <w:rPr>
          <w:rFonts w:ascii="宋体" w:hAnsi="宋体" w:cs="宋体"/>
          <w:b/>
          <w:szCs w:val="21"/>
        </w:rPr>
        <w:t>3</w:t>
      </w:r>
      <w:r>
        <w:rPr>
          <w:rFonts w:hint="eastAsia" w:ascii="宋体" w:hAnsi="宋体" w:cs="宋体"/>
          <w:b/>
          <w:szCs w:val="21"/>
        </w:rPr>
        <w:t>2、酒后驾驶：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3"/>
        <w:spacing w:line="360" w:lineRule="auto"/>
        <w:ind w:left="0" w:leftChars="0" w:firstLine="422"/>
        <w:rPr>
          <w:rFonts w:ascii="宋体" w:hAnsi="宋体" w:cs="宋体"/>
          <w:b/>
          <w:szCs w:val="21"/>
        </w:rPr>
      </w:pPr>
      <w:r>
        <w:rPr>
          <w:rFonts w:ascii="宋体" w:hAnsi="宋体" w:cs="宋体"/>
          <w:b/>
          <w:szCs w:val="21"/>
        </w:rPr>
        <w:t>3</w:t>
      </w:r>
      <w:r>
        <w:rPr>
          <w:rFonts w:hint="eastAsia" w:ascii="宋体" w:hAnsi="宋体" w:cs="宋体"/>
          <w:b/>
          <w:szCs w:val="21"/>
        </w:rPr>
        <w:t>3、无合法有效驾驶证，指下列情形之一：</w:t>
      </w:r>
    </w:p>
    <w:p>
      <w:pPr>
        <w:pStyle w:val="13"/>
        <w:spacing w:line="360" w:lineRule="auto"/>
        <w:ind w:left="0" w:leftChars="0"/>
        <w:rPr>
          <w:rFonts w:ascii="宋体" w:hAnsi="宋体" w:cs="宋体"/>
          <w:szCs w:val="21"/>
        </w:rPr>
      </w:pPr>
      <w:r>
        <w:rPr>
          <w:rFonts w:hint="eastAsia" w:ascii="宋体" w:hAnsi="宋体" w:cs="宋体"/>
          <w:szCs w:val="21"/>
        </w:rPr>
        <w:t>（1）没有取得驾驶资格；</w:t>
      </w:r>
    </w:p>
    <w:p>
      <w:pPr>
        <w:pStyle w:val="13"/>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3"/>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3"/>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3"/>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3"/>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3"/>
        <w:spacing w:line="360" w:lineRule="auto"/>
        <w:ind w:left="0" w:leftChars="0" w:firstLine="422"/>
        <w:rPr>
          <w:rFonts w:ascii="宋体" w:hAnsi="宋体" w:cs="宋体"/>
          <w:b/>
          <w:szCs w:val="21"/>
        </w:rPr>
      </w:pPr>
      <w:r>
        <w:rPr>
          <w:rFonts w:ascii="宋体" w:hAnsi="宋体" w:cs="宋体"/>
          <w:b/>
          <w:szCs w:val="21"/>
        </w:rPr>
        <w:t>3</w:t>
      </w:r>
      <w:r>
        <w:rPr>
          <w:rFonts w:hint="eastAsia" w:ascii="宋体" w:hAnsi="宋体" w:cs="宋体"/>
          <w:b/>
          <w:szCs w:val="21"/>
        </w:rPr>
        <w:t>4、无合法有效行驶证，指下列情形之一：</w:t>
      </w:r>
    </w:p>
    <w:p>
      <w:pPr>
        <w:pStyle w:val="13"/>
        <w:spacing w:line="360" w:lineRule="auto"/>
        <w:ind w:left="0" w:leftChars="0"/>
        <w:rPr>
          <w:rFonts w:ascii="宋体" w:hAnsi="宋体" w:cs="宋体"/>
          <w:szCs w:val="21"/>
        </w:rPr>
      </w:pPr>
      <w:bookmarkStart w:id="22" w:name="_Hlk28006599"/>
      <w:r>
        <w:rPr>
          <w:rFonts w:hint="eastAsia" w:ascii="宋体" w:hAnsi="宋体" w:cs="宋体"/>
          <w:szCs w:val="21"/>
        </w:rPr>
        <w:t>（1）发生保险事故时无公安机关交通管理部门核发的合法有效的行驶证、号牌，或临时号牌或临时移动号牌；</w:t>
      </w:r>
    </w:p>
    <w:p>
      <w:pPr>
        <w:pStyle w:val="13"/>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22"/>
    </w:p>
    <w:p>
      <w:pPr>
        <w:pStyle w:val="13"/>
        <w:spacing w:line="360" w:lineRule="auto"/>
        <w:ind w:left="0" w:leftChars="0" w:firstLine="422"/>
        <w:rPr>
          <w:rFonts w:ascii="宋体" w:hAnsi="宋体" w:cs="宋体"/>
          <w:szCs w:val="21"/>
        </w:rPr>
      </w:pPr>
      <w:r>
        <w:rPr>
          <w:rFonts w:ascii="宋体" w:hAnsi="宋体" w:cs="宋体"/>
          <w:b/>
          <w:szCs w:val="21"/>
        </w:rPr>
        <w:t>3</w:t>
      </w:r>
      <w:r>
        <w:rPr>
          <w:rFonts w:hint="eastAsia" w:ascii="宋体" w:hAnsi="宋体" w:cs="宋体"/>
          <w:b/>
          <w:szCs w:val="21"/>
        </w:rPr>
        <w:t>5、机动车：</w:t>
      </w:r>
      <w:r>
        <w:rPr>
          <w:rFonts w:hint="eastAsia" w:ascii="宋体" w:hAnsi="宋体" w:cs="宋体"/>
          <w:szCs w:val="21"/>
        </w:rPr>
        <w:t>指以动力装置驱动或者牵引，上道路行驶的供人员乘用或者用于运送物品以及进行工程专项作业的轮式车辆。</w:t>
      </w:r>
    </w:p>
    <w:p>
      <w:pPr>
        <w:pStyle w:val="13"/>
        <w:spacing w:line="360" w:lineRule="auto"/>
        <w:ind w:left="0" w:leftChars="0" w:firstLine="422"/>
        <w:rPr>
          <w:rFonts w:ascii="宋体" w:hAnsi="宋体" w:cs="宋体"/>
          <w:b/>
          <w:szCs w:val="21"/>
        </w:rPr>
      </w:pPr>
      <w:r>
        <w:rPr>
          <w:rFonts w:ascii="宋体" w:hAnsi="宋体" w:cs="宋体"/>
          <w:b/>
          <w:bCs/>
          <w:szCs w:val="21"/>
        </w:rPr>
        <w:t>3</w:t>
      </w:r>
      <w:r>
        <w:rPr>
          <w:rFonts w:hint="eastAsia" w:ascii="宋体" w:hAnsi="宋体" w:cs="宋体"/>
          <w:b/>
          <w:bCs/>
          <w:szCs w:val="21"/>
        </w:rPr>
        <w:t>6、高风险运动：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pPr>
        <w:pStyle w:val="13"/>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3"/>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3"/>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3"/>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3"/>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3"/>
        <w:spacing w:line="360" w:lineRule="auto"/>
        <w:ind w:left="0" w:leftChars="0" w:firstLine="422"/>
        <w:rPr>
          <w:rFonts w:ascii="宋体" w:hAnsi="宋体" w:cs="宋体"/>
          <w:szCs w:val="21"/>
        </w:rPr>
      </w:pPr>
      <w:r>
        <w:rPr>
          <w:rFonts w:ascii="宋体" w:hAnsi="宋体" w:cs="宋体"/>
          <w:b/>
          <w:szCs w:val="21"/>
        </w:rPr>
        <w:t>3</w:t>
      </w:r>
      <w:r>
        <w:rPr>
          <w:rFonts w:hint="eastAsia" w:ascii="宋体" w:hAnsi="宋体" w:cs="宋体"/>
          <w:b/>
          <w:szCs w:val="21"/>
        </w:rPr>
        <w:t>7、职业病：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3"/>
        <w:spacing w:line="360" w:lineRule="auto"/>
        <w:ind w:left="0" w:leftChars="0" w:firstLine="422"/>
        <w:rPr>
          <w:rFonts w:ascii="宋体" w:hAnsi="宋体" w:cs="宋体"/>
          <w:szCs w:val="21"/>
        </w:rPr>
      </w:pPr>
      <w:r>
        <w:rPr>
          <w:rFonts w:hint="eastAsia" w:ascii="宋体" w:hAnsi="宋体" w:cs="宋体"/>
          <w:b/>
          <w:szCs w:val="21"/>
        </w:rPr>
        <w:t>38、医疗事故：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3"/>
        <w:spacing w:line="360" w:lineRule="auto"/>
        <w:ind w:left="0" w:leftChars="0" w:firstLine="422"/>
        <w:rPr>
          <w:rFonts w:ascii="宋体" w:hAnsi="宋体" w:cs="宋体"/>
          <w:szCs w:val="21"/>
        </w:rPr>
      </w:pPr>
      <w:r>
        <w:rPr>
          <w:rFonts w:hint="eastAsia" w:ascii="宋体" w:hAnsi="宋体" w:cs="宋体"/>
          <w:b/>
          <w:bCs/>
          <w:szCs w:val="21"/>
        </w:rPr>
        <w:t>39、感</w:t>
      </w:r>
      <w:r>
        <w:rPr>
          <w:rFonts w:hint="eastAsia" w:ascii="宋体" w:hAnsi="宋体" w:cs="宋体"/>
          <w:b/>
          <w:szCs w:val="21"/>
        </w:rPr>
        <w:t>染艾滋病病毒或患艾滋病：</w:t>
      </w:r>
      <w:bookmarkStart w:id="23"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3"/>
    </w:p>
    <w:p>
      <w:pPr>
        <w:pStyle w:val="17"/>
        <w:autoSpaceDE w:val="0"/>
        <w:autoSpaceDN w:val="0"/>
        <w:adjustRightInd w:val="0"/>
        <w:snapToGrid w:val="0"/>
        <w:spacing w:line="360" w:lineRule="auto"/>
        <w:ind w:firstLine="422"/>
        <w:rPr>
          <w:rFonts w:ascii="宋体" w:hAnsi="宋体" w:cs="宋体"/>
          <w:b/>
          <w:szCs w:val="21"/>
        </w:rPr>
      </w:pPr>
      <w:r>
        <w:rPr>
          <w:rFonts w:ascii="宋体" w:hAnsi="宋体" w:cs="宋体"/>
          <w:b/>
          <w:szCs w:val="21"/>
        </w:rPr>
        <w:t>4</w:t>
      </w:r>
      <w:r>
        <w:rPr>
          <w:rFonts w:hint="eastAsia" w:ascii="宋体" w:hAnsi="宋体" w:cs="宋体"/>
          <w:b/>
          <w:szCs w:val="21"/>
        </w:rPr>
        <w:t>0、</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3"/>
        <w:spacing w:line="360" w:lineRule="auto"/>
        <w:ind w:left="0" w:leftChars="0" w:firstLine="422"/>
        <w:rPr>
          <w:rFonts w:ascii="宋体" w:hAnsi="宋体" w:cs="宋体"/>
          <w:szCs w:val="21"/>
        </w:rPr>
      </w:pPr>
      <w:r>
        <w:rPr>
          <w:rFonts w:ascii="宋体" w:hAnsi="宋体" w:cs="宋体"/>
          <w:b/>
          <w:szCs w:val="21"/>
        </w:rPr>
        <w:t>4</w:t>
      </w:r>
      <w:r>
        <w:rPr>
          <w:rFonts w:hint="eastAsia" w:ascii="宋体" w:hAnsi="宋体" w:cs="宋体"/>
          <w:b/>
          <w:szCs w:val="21"/>
        </w:rPr>
        <w:t>1、有效身份证件：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3"/>
        <w:spacing w:line="360" w:lineRule="auto"/>
        <w:ind w:left="0" w:leftChars="0" w:firstLine="422"/>
        <w:rPr>
          <w:rFonts w:ascii="宋体" w:hAnsi="宋体" w:cs="宋体"/>
          <w:szCs w:val="21"/>
        </w:rPr>
      </w:pPr>
      <w:r>
        <w:rPr>
          <w:rFonts w:ascii="宋体" w:hAnsi="宋体" w:cs="宋体"/>
          <w:b/>
          <w:bCs/>
          <w:szCs w:val="21"/>
        </w:rPr>
        <w:t>4</w:t>
      </w:r>
      <w:r>
        <w:rPr>
          <w:rFonts w:hint="eastAsia" w:ascii="宋体" w:hAnsi="宋体" w:cs="宋体"/>
          <w:b/>
          <w:bCs/>
          <w:szCs w:val="21"/>
        </w:rPr>
        <w:t>2</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3"/>
        <w:spacing w:line="360" w:lineRule="auto"/>
        <w:ind w:left="0" w:leftChars="0"/>
        <w:rPr>
          <w:rFonts w:ascii="宋体" w:hAnsi="宋体" w:cs="宋体"/>
          <w:szCs w:val="21"/>
        </w:rPr>
      </w:pPr>
      <w:r>
        <w:rPr>
          <w:rFonts w:hint="eastAsia" w:ascii="宋体" w:hAnsi="宋体" w:cs="宋体"/>
          <w:szCs w:val="21"/>
        </w:rPr>
        <w:t>若选择一次性缴付保险险费，未满期保险费=保费×（1-m/n），其中，m为已生效天数，n为保险期间的天数，经过日期不足一日的按一日计算。</w:t>
      </w:r>
    </w:p>
    <w:p>
      <w:pPr>
        <w:pStyle w:val="13"/>
        <w:spacing w:line="360" w:lineRule="auto"/>
        <w:ind w:left="0" w:leftChars="0"/>
        <w:rPr>
          <w:rFonts w:ascii="宋体" w:hAnsi="宋体" w:cs="宋体"/>
          <w:szCs w:val="21"/>
        </w:rPr>
      </w:pPr>
      <w:r>
        <w:rPr>
          <w:rFonts w:hint="eastAsia" w:ascii="宋体" w:hAnsi="宋体" w:cs="宋体"/>
          <w:szCs w:val="21"/>
        </w:rPr>
        <w:t>若选择分期缴付保险险费，未满期保险费=当期保费×（1-m/n），其中，m为当期已生效天数，n为当期天数，经过日期不足一日的按一日计算。</w:t>
      </w:r>
    </w:p>
    <w:p>
      <w:pPr>
        <w:pStyle w:val="13"/>
        <w:spacing w:line="360" w:lineRule="auto"/>
        <w:ind w:left="0" w:leftChars="0" w:firstLine="422"/>
        <w:rPr>
          <w:rFonts w:ascii="宋体" w:hAnsi="宋体" w:cs="宋体"/>
          <w:b/>
          <w:szCs w:val="21"/>
        </w:rPr>
      </w:pPr>
      <w:r>
        <w:rPr>
          <w:rFonts w:ascii="宋体" w:hAnsi="宋体" w:cs="宋体"/>
          <w:b/>
          <w:szCs w:val="21"/>
        </w:rPr>
        <w:t>4</w:t>
      </w:r>
      <w:r>
        <w:rPr>
          <w:rFonts w:hint="eastAsia" w:ascii="宋体" w:hAnsi="宋体" w:cs="宋体"/>
          <w:b/>
          <w:szCs w:val="21"/>
        </w:rPr>
        <w:t>3、职业分类：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3"/>
        <w:spacing w:line="360" w:lineRule="auto"/>
        <w:ind w:left="0" w:leftChars="0" w:firstLine="422"/>
        <w:rPr>
          <w:rFonts w:ascii="宋体" w:hAnsi="宋体" w:cs="宋体"/>
          <w:szCs w:val="21"/>
        </w:rPr>
      </w:pPr>
      <w:r>
        <w:rPr>
          <w:rFonts w:ascii="宋体" w:hAnsi="宋体" w:cs="宋体"/>
          <w:b/>
          <w:bCs/>
          <w:szCs w:val="21"/>
        </w:rPr>
        <w:t>4</w:t>
      </w:r>
      <w:r>
        <w:rPr>
          <w:rFonts w:hint="eastAsia" w:ascii="宋体" w:hAnsi="宋体" w:cs="宋体"/>
          <w:b/>
          <w:bCs/>
          <w:szCs w:val="21"/>
        </w:rPr>
        <w:t>4、不可抗力：</w:t>
      </w:r>
      <w:r>
        <w:rPr>
          <w:rFonts w:hint="eastAsia" w:ascii="宋体" w:hAnsi="宋体" w:cs="宋体"/>
          <w:szCs w:val="21"/>
        </w:rPr>
        <w:t>指不能预见、不能避免并不能克服的客观情况。</w:t>
      </w:r>
    </w:p>
    <w:p>
      <w:pPr>
        <w:numPr>
          <w:ilvl w:val="255"/>
          <w:numId w:val="0"/>
        </w:numPr>
        <w:spacing w:after="156" w:afterLines="50"/>
        <w:ind w:firstLine="422" w:firstLineChars="200"/>
        <w:rPr>
          <w:rFonts w:ascii="宋体" w:hAnsi="宋体" w:cs="宋体"/>
          <w:szCs w:val="21"/>
        </w:rPr>
      </w:pPr>
      <w:r>
        <w:rPr>
          <w:rFonts w:ascii="宋体" w:hAnsi="宋体" w:cs="宋体"/>
          <w:b/>
          <w:bCs/>
          <w:szCs w:val="21"/>
        </w:rPr>
        <w:t>4</w:t>
      </w:r>
      <w:r>
        <w:rPr>
          <w:rFonts w:hint="eastAsia" w:ascii="宋体" w:hAnsi="宋体" w:cs="宋体"/>
          <w:b/>
          <w:bCs/>
          <w:szCs w:val="21"/>
        </w:rPr>
        <w:t>5、组织病理学检查：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4</w:t>
      </w:r>
      <w:r>
        <w:rPr>
          <w:rFonts w:hint="eastAsia" w:ascii="宋体" w:hAnsi="宋体" w:cs="宋体"/>
          <w:b/>
          <w:bCs/>
          <w:szCs w:val="21"/>
        </w:rPr>
        <w:t>6</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47</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48、</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3"/>
        <w:spacing w:line="360" w:lineRule="auto"/>
        <w:ind w:left="0" w:leftChars="0" w:firstLine="422"/>
        <w:rPr>
          <w:rFonts w:ascii="宋体"/>
          <w:b/>
          <w:bCs/>
          <w:szCs w:val="21"/>
        </w:rPr>
      </w:pPr>
      <w:r>
        <w:rPr>
          <w:rFonts w:hint="eastAsia" w:ascii="宋体" w:hAnsi="宋体" w:cs="宋体"/>
          <w:b/>
          <w:bCs/>
          <w:szCs w:val="21"/>
        </w:rPr>
        <w:t>49</w:t>
      </w:r>
      <w:r>
        <w:rPr>
          <w:rFonts w:ascii="宋体" w:hAnsi="宋体" w:cs="宋体"/>
          <w:b/>
          <w:bCs/>
          <w:szCs w:val="21"/>
        </w:rPr>
        <w:t>、</w:t>
      </w:r>
      <w:r>
        <w:rPr>
          <w:rFonts w:hint="eastAsia" w:ascii="宋体" w:hAnsi="宋体" w:cs="宋体"/>
          <w:b/>
          <w:bCs/>
          <w:szCs w:val="21"/>
        </w:rPr>
        <w:t>肢体</w:t>
      </w:r>
      <w:r>
        <w:rPr>
          <w:rFonts w:hint="eastAsia" w:ascii="宋体"/>
          <w:b/>
          <w:bCs/>
          <w:szCs w:val="21"/>
        </w:rPr>
        <w:t>：</w:t>
      </w:r>
    </w:p>
    <w:p>
      <w:pPr>
        <w:pStyle w:val="13"/>
        <w:spacing w:line="360" w:lineRule="auto"/>
        <w:ind w:left="0" w:leftChars="0"/>
        <w:rPr>
          <w:rFonts w:ascii="宋体" w:hAnsi="宋体" w:cs="宋体"/>
          <w:szCs w:val="21"/>
        </w:rPr>
      </w:pPr>
      <w:r>
        <w:rPr>
          <w:rFonts w:hint="eastAsia" w:ascii="宋体" w:hAnsi="宋体" w:cs="宋体"/>
          <w:bCs/>
          <w:szCs w:val="21"/>
        </w:rPr>
        <w:t>肢体</w:t>
      </w:r>
      <w:r>
        <w:rPr>
          <w:rFonts w:hint="eastAsia" w:ascii="宋体" w:hAnsi="宋体" w:cs="宋体"/>
          <w:szCs w:val="21"/>
        </w:rPr>
        <w:t>是指包括肩关节的整个上肢或包括髋关节的整个下肢。</w:t>
      </w:r>
    </w:p>
    <w:p>
      <w:pPr>
        <w:pStyle w:val="13"/>
        <w:spacing w:line="360" w:lineRule="auto"/>
        <w:ind w:left="0" w:leftChars="0" w:firstLine="422"/>
        <w:rPr>
          <w:rFonts w:ascii="宋体" w:hAnsi="宋体" w:cs="宋体"/>
          <w:b/>
          <w:szCs w:val="21"/>
        </w:rPr>
      </w:pPr>
      <w:r>
        <w:rPr>
          <w:rFonts w:ascii="宋体" w:hAnsi="宋体" w:cs="宋体"/>
          <w:b/>
          <w:szCs w:val="21"/>
        </w:rPr>
        <w:t>5</w:t>
      </w:r>
      <w:r>
        <w:rPr>
          <w:rFonts w:hint="eastAsia" w:ascii="宋体" w:hAnsi="宋体" w:cs="宋体"/>
          <w:b/>
          <w:szCs w:val="21"/>
        </w:rPr>
        <w:t>0、</w:t>
      </w:r>
      <w:r>
        <w:rPr>
          <w:rFonts w:ascii="宋体" w:hAnsi="宋体" w:cs="宋体"/>
          <w:b/>
          <w:szCs w:val="21"/>
        </w:rPr>
        <w:t>肌力</w:t>
      </w:r>
      <w:r>
        <w:rPr>
          <w:rFonts w:hint="eastAsia" w:ascii="宋体" w:hAnsi="宋体" w:cs="宋体"/>
          <w:b/>
          <w:szCs w:val="21"/>
        </w:rPr>
        <w:t>：</w:t>
      </w:r>
    </w:p>
    <w:p>
      <w:pPr>
        <w:pStyle w:val="5"/>
        <w:widowControl/>
        <w:numPr>
          <w:ilvl w:val="255"/>
          <w:numId w:val="0"/>
        </w:numPr>
        <w:adjustRightInd w:val="0"/>
        <w:snapToGrid w:val="0"/>
        <w:spacing w:after="156" w:afterLines="50" w:afterAutospacing="0"/>
        <w:ind w:firstLine="420" w:firstLineChars="200"/>
        <w:jc w:val="both"/>
        <w:rPr>
          <w:rFonts w:ascii="宋体"/>
          <w:sz w:val="21"/>
          <w:szCs w:val="21"/>
        </w:rPr>
      </w:pPr>
      <w:bookmarkStart w:id="24" w:name="_Hlk58870190"/>
      <w:r>
        <w:rPr>
          <w:rFonts w:hint="eastAsia" w:ascii="宋体"/>
          <w:bCs/>
          <w:sz w:val="21"/>
          <w:szCs w:val="21"/>
        </w:rPr>
        <w:t>肌力：</w:t>
      </w:r>
      <w:r>
        <w:rPr>
          <w:rFonts w:ascii="宋体"/>
          <w:sz w:val="21"/>
          <w:szCs w:val="21"/>
        </w:rPr>
        <w:t>指肌肉收缩时的力量。肌力划分为0-5级，具体为：</w:t>
      </w:r>
    </w:p>
    <w:p>
      <w:pPr>
        <w:pStyle w:val="5"/>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5"/>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5"/>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5"/>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5"/>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3"/>
        <w:spacing w:line="360" w:lineRule="auto"/>
        <w:ind w:left="0" w:leftChars="0"/>
        <w:rPr>
          <w:rFonts w:ascii="宋体"/>
          <w:szCs w:val="21"/>
        </w:rPr>
      </w:pPr>
      <w:r>
        <w:rPr>
          <w:rFonts w:hint="eastAsia" w:ascii="宋体"/>
          <w:szCs w:val="21"/>
        </w:rPr>
        <w:t>5级：正常肌力。</w:t>
      </w:r>
      <w:bookmarkEnd w:id="24"/>
    </w:p>
    <w:p>
      <w:pPr>
        <w:pStyle w:val="13"/>
        <w:spacing w:line="360" w:lineRule="auto"/>
        <w:ind w:left="0" w:leftChars="0" w:firstLine="422"/>
        <w:rPr>
          <w:rFonts w:ascii="宋体" w:hAnsi="宋体" w:cs="宋体"/>
          <w:b/>
          <w:bCs/>
          <w:szCs w:val="21"/>
        </w:rPr>
      </w:pPr>
      <w:r>
        <w:rPr>
          <w:rFonts w:ascii="宋体" w:hAnsi="宋体" w:cs="宋体"/>
          <w:b/>
          <w:bCs/>
          <w:szCs w:val="21"/>
        </w:rPr>
        <w:t>5</w:t>
      </w:r>
      <w:r>
        <w:rPr>
          <w:rFonts w:hint="eastAsia" w:ascii="宋体" w:hAnsi="宋体" w:cs="宋体"/>
          <w:b/>
          <w:bCs/>
          <w:szCs w:val="21"/>
        </w:rPr>
        <w:t>1、</w:t>
      </w:r>
      <w:bookmarkStart w:id="25"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p>
    <w:p>
      <w:pPr>
        <w:pStyle w:val="13"/>
        <w:spacing w:line="360" w:lineRule="auto"/>
        <w:ind w:left="0" w:leftChars="0"/>
        <w:rPr>
          <w:rFonts w:ascii="宋体" w:hAnsi="宋体" w:cs="宋体"/>
          <w:szCs w:val="21"/>
        </w:rPr>
      </w:pPr>
      <w:r>
        <w:rPr>
          <w:rFonts w:hint="eastAsia" w:ascii="宋体" w:hAnsi="宋体" w:cs="宋体"/>
          <w:szCs w:val="21"/>
        </w:rPr>
        <w:t>指无法发出四种语音（包括口唇音、齿舌音、口盖音和喉头音）中的任何三种、或声带全部切除，或因大脑语言中枢受伤害而患失语症。</w:t>
      </w:r>
    </w:p>
    <w:p>
      <w:pPr>
        <w:pStyle w:val="13"/>
        <w:spacing w:line="360" w:lineRule="auto"/>
        <w:ind w:left="0" w:leftChars="0" w:firstLine="422"/>
        <w:rPr>
          <w:rFonts w:ascii="宋体" w:hAnsi="宋体" w:cs="宋体"/>
          <w:b/>
          <w:szCs w:val="21"/>
        </w:rPr>
      </w:pPr>
      <w:r>
        <w:rPr>
          <w:rFonts w:ascii="宋体" w:hAnsi="宋体" w:cs="宋体"/>
          <w:b/>
          <w:szCs w:val="21"/>
        </w:rPr>
        <w:t>5</w:t>
      </w:r>
      <w:r>
        <w:rPr>
          <w:rFonts w:hint="eastAsia" w:ascii="宋体" w:hAnsi="宋体" w:cs="宋体"/>
          <w:b/>
          <w:szCs w:val="21"/>
        </w:rPr>
        <w:t>2、严重咀嚼吞咽功能障碍：</w:t>
      </w:r>
    </w:p>
    <w:p>
      <w:pPr>
        <w:pStyle w:val="13"/>
        <w:spacing w:line="360" w:lineRule="auto"/>
        <w:ind w:left="0" w:leftChars="0"/>
        <w:rPr>
          <w:rFonts w:ascii="宋体" w:hAnsi="宋体" w:cs="宋体"/>
          <w:szCs w:val="21"/>
        </w:rPr>
      </w:pPr>
      <w:r>
        <w:rPr>
          <w:rFonts w:hint="eastAsia" w:ascii="宋体" w:hAnsi="宋体" w:cs="宋体"/>
          <w:szCs w:val="21"/>
        </w:rPr>
        <w:t>指因牙齿以外的原因导致器质障碍或机能障碍，以致不能作咀嚼吞咽运动，除流质食物外不能摄取或吞咽的状态。</w:t>
      </w:r>
      <w:bookmarkEnd w:id="25"/>
    </w:p>
    <w:p>
      <w:pPr>
        <w:pStyle w:val="13"/>
        <w:spacing w:line="360" w:lineRule="auto"/>
        <w:ind w:left="0" w:leftChars="0" w:firstLine="422" w:firstLineChars="0"/>
        <w:rPr>
          <w:rFonts w:ascii="宋体" w:hAnsi="宋体" w:cs="宋体"/>
          <w:szCs w:val="21"/>
        </w:rPr>
      </w:pPr>
      <w:r>
        <w:rPr>
          <w:rFonts w:ascii="宋体" w:hAnsi="宋体" w:cs="宋体"/>
          <w:b/>
          <w:bCs/>
          <w:szCs w:val="21"/>
        </w:rPr>
        <w:t>5</w:t>
      </w:r>
      <w:r>
        <w:rPr>
          <w:rFonts w:hint="eastAsia" w:ascii="宋体" w:hAnsi="宋体" w:cs="宋体"/>
          <w:b/>
          <w:bCs/>
          <w:szCs w:val="21"/>
        </w:rPr>
        <w:t>3、</w:t>
      </w:r>
      <w:bookmarkStart w:id="26"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13"/>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6"/>
    </w:p>
    <w:p>
      <w:pPr>
        <w:pStyle w:val="13"/>
        <w:spacing w:line="360" w:lineRule="auto"/>
        <w:ind w:left="0" w:leftChars="0" w:firstLine="422"/>
        <w:rPr>
          <w:rFonts w:ascii="宋体" w:hAnsi="宋体" w:cs="宋体"/>
          <w:szCs w:val="21"/>
        </w:rPr>
      </w:pPr>
      <w:r>
        <w:rPr>
          <w:rFonts w:ascii="宋体" w:hAnsi="宋体" w:cs="宋体"/>
          <w:b/>
          <w:bCs/>
          <w:szCs w:val="21"/>
        </w:rPr>
        <w:t>5</w:t>
      </w:r>
      <w:r>
        <w:rPr>
          <w:rFonts w:hint="eastAsia" w:ascii="宋体" w:hAnsi="宋体" w:cs="宋体"/>
          <w:b/>
          <w:bCs/>
          <w:szCs w:val="21"/>
        </w:rPr>
        <w:t>4、酗酒：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ascii="宋体" w:hAnsi="宋体" w:cs="宋体"/>
          <w:b/>
          <w:bCs/>
          <w:szCs w:val="21"/>
        </w:rPr>
        <w:t>5</w:t>
      </w:r>
      <w:r>
        <w:rPr>
          <w:rFonts w:hint="eastAsia" w:ascii="宋体" w:hAnsi="宋体" w:cs="宋体"/>
          <w:b/>
          <w:bCs/>
          <w:szCs w:val="21"/>
        </w:rPr>
        <w:t>5、永久不可逆：</w:t>
      </w:r>
      <w:r>
        <w:rPr>
          <w:rFonts w:hint="eastAsia" w:ascii="宋体" w:hAnsi="宋体" w:cs="宋体"/>
          <w:szCs w:val="21"/>
        </w:rPr>
        <w:t>指自疾病确诊或意外伤害发生之日起，经过积极治疗 180天后，仍无法通过现有医疗手段恢复。</w:t>
      </w:r>
    </w:p>
    <w:p>
      <w:pPr>
        <w:pStyle w:val="5"/>
        <w:widowControl/>
        <w:adjustRightInd w:val="0"/>
        <w:snapToGrid w:val="0"/>
        <w:spacing w:after="156" w:afterLines="50" w:afterAutospacing="0"/>
        <w:ind w:firstLine="422" w:firstLineChars="200"/>
        <w:jc w:val="both"/>
        <w:rPr>
          <w:rFonts w:ascii="宋体"/>
          <w:b/>
          <w:bCs/>
          <w:sz w:val="21"/>
          <w:szCs w:val="21"/>
        </w:rPr>
      </w:pPr>
      <w:r>
        <w:rPr>
          <w:rFonts w:ascii="宋体"/>
          <w:b/>
          <w:bCs/>
          <w:sz w:val="21"/>
          <w:szCs w:val="21"/>
        </w:rPr>
        <w:t>5</w:t>
      </w:r>
      <w:r>
        <w:rPr>
          <w:rFonts w:hint="eastAsia" w:ascii="宋体"/>
          <w:b/>
          <w:bCs/>
          <w:sz w:val="21"/>
          <w:szCs w:val="21"/>
        </w:rPr>
        <w:t>6、</w:t>
      </w:r>
      <w:bookmarkStart w:id="27"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5"/>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5"/>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5"/>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5"/>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7"/>
    </w:p>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1">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E9E4342"/>
    <w:multiLevelType w:val="multilevel"/>
    <w:tmpl w:val="1E9E4342"/>
    <w:lvl w:ilvl="0" w:tentative="0">
      <w:start w:val="1"/>
      <w:numFmt w:val="chineseCounting"/>
      <w:lvlText w:val="（%1）"/>
      <w:lvlJc w:val="left"/>
      <w:pPr>
        <w:ind w:left="704"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0">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FE60A5"/>
    <w:multiLevelType w:val="singleLevel"/>
    <w:tmpl w:val="5BFE60A5"/>
    <w:lvl w:ilvl="0" w:tentative="0">
      <w:start w:val="7"/>
      <w:numFmt w:val="decimal"/>
      <w:suff w:val="nothing"/>
      <w:lvlText w:val="（%1）"/>
      <w:lvlJc w:val="left"/>
    </w:lvl>
  </w:abstractNum>
  <w:abstractNum w:abstractNumId="40">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2">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3">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738F840"/>
    <w:multiLevelType w:val="singleLevel"/>
    <w:tmpl w:val="6738F840"/>
    <w:lvl w:ilvl="0" w:tentative="0">
      <w:start w:val="3"/>
      <w:numFmt w:val="decimal"/>
      <w:suff w:val="nothing"/>
      <w:lvlText w:val="%1、"/>
      <w:lvlJc w:val="left"/>
    </w:lvl>
  </w:abstractNum>
  <w:abstractNum w:abstractNumId="46">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2">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45"/>
  </w:num>
  <w:num w:numId="2">
    <w:abstractNumId w:val="41"/>
  </w:num>
  <w:num w:numId="3">
    <w:abstractNumId w:val="39"/>
  </w:num>
  <w:num w:numId="4">
    <w:abstractNumId w:val="9"/>
  </w:num>
  <w:num w:numId="5">
    <w:abstractNumId w:val="32"/>
  </w:num>
  <w:num w:numId="6">
    <w:abstractNumId w:val="37"/>
  </w:num>
  <w:num w:numId="7">
    <w:abstractNumId w:val="16"/>
  </w:num>
  <w:num w:numId="8">
    <w:abstractNumId w:val="10"/>
  </w:num>
  <w:num w:numId="9">
    <w:abstractNumId w:val="17"/>
  </w:num>
  <w:num w:numId="10">
    <w:abstractNumId w:val="31"/>
  </w:num>
  <w:num w:numId="11">
    <w:abstractNumId w:val="38"/>
  </w:num>
  <w:num w:numId="12">
    <w:abstractNumId w:val="34"/>
  </w:num>
  <w:num w:numId="13">
    <w:abstractNumId w:val="25"/>
  </w:num>
  <w:num w:numId="14">
    <w:abstractNumId w:val="27"/>
  </w:num>
  <w:num w:numId="15">
    <w:abstractNumId w:val="11"/>
  </w:num>
  <w:num w:numId="16">
    <w:abstractNumId w:val="23"/>
  </w:num>
  <w:num w:numId="17">
    <w:abstractNumId w:val="20"/>
  </w:num>
  <w:num w:numId="18">
    <w:abstractNumId w:val="49"/>
  </w:num>
  <w:num w:numId="19">
    <w:abstractNumId w:val="21"/>
  </w:num>
  <w:num w:numId="20">
    <w:abstractNumId w:val="36"/>
  </w:num>
  <w:num w:numId="21">
    <w:abstractNumId w:val="3"/>
  </w:num>
  <w:num w:numId="22">
    <w:abstractNumId w:val="44"/>
  </w:num>
  <w:num w:numId="23">
    <w:abstractNumId w:val="0"/>
  </w:num>
  <w:num w:numId="24">
    <w:abstractNumId w:val="6"/>
  </w:num>
  <w:num w:numId="25">
    <w:abstractNumId w:val="5"/>
  </w:num>
  <w:num w:numId="26">
    <w:abstractNumId w:val="22"/>
  </w:num>
  <w:num w:numId="27">
    <w:abstractNumId w:val="13"/>
  </w:num>
  <w:num w:numId="28">
    <w:abstractNumId w:val="48"/>
  </w:num>
  <w:num w:numId="29">
    <w:abstractNumId w:val="29"/>
  </w:num>
  <w:num w:numId="30">
    <w:abstractNumId w:val="12"/>
  </w:num>
  <w:num w:numId="31">
    <w:abstractNumId w:val="4"/>
  </w:num>
  <w:num w:numId="32">
    <w:abstractNumId w:val="51"/>
  </w:num>
  <w:num w:numId="33">
    <w:abstractNumId w:val="43"/>
  </w:num>
  <w:num w:numId="34">
    <w:abstractNumId w:val="18"/>
  </w:num>
  <w:num w:numId="35">
    <w:abstractNumId w:val="8"/>
  </w:num>
  <w:num w:numId="36">
    <w:abstractNumId w:val="1"/>
  </w:num>
  <w:num w:numId="37">
    <w:abstractNumId w:val="7"/>
  </w:num>
  <w:num w:numId="38">
    <w:abstractNumId w:val="26"/>
  </w:num>
  <w:num w:numId="39">
    <w:abstractNumId w:val="30"/>
  </w:num>
  <w:num w:numId="40">
    <w:abstractNumId w:val="46"/>
  </w:num>
  <w:num w:numId="41">
    <w:abstractNumId w:val="52"/>
  </w:num>
  <w:num w:numId="42">
    <w:abstractNumId w:val="40"/>
  </w:num>
  <w:num w:numId="43">
    <w:abstractNumId w:val="14"/>
  </w:num>
  <w:num w:numId="44">
    <w:abstractNumId w:val="24"/>
  </w:num>
  <w:num w:numId="45">
    <w:abstractNumId w:val="35"/>
  </w:num>
  <w:num w:numId="46">
    <w:abstractNumId w:val="2"/>
  </w:num>
  <w:num w:numId="47">
    <w:abstractNumId w:val="42"/>
  </w:num>
  <w:num w:numId="48">
    <w:abstractNumId w:val="33"/>
  </w:num>
  <w:num w:numId="49">
    <w:abstractNumId w:val="19"/>
  </w:num>
  <w:num w:numId="50">
    <w:abstractNumId w:val="15"/>
  </w:num>
  <w:num w:numId="51">
    <w:abstractNumId w:val="50"/>
  </w:num>
  <w:num w:numId="52">
    <w:abstractNumId w:val="47"/>
  </w:num>
  <w:num w:numId="5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2265420C"/>
    <w:rsid w:val="000363C7"/>
    <w:rsid w:val="000D0E16"/>
    <w:rsid w:val="001B7856"/>
    <w:rsid w:val="00221327"/>
    <w:rsid w:val="002F3AA0"/>
    <w:rsid w:val="003209A5"/>
    <w:rsid w:val="004B3D5D"/>
    <w:rsid w:val="00566787"/>
    <w:rsid w:val="005D2480"/>
    <w:rsid w:val="007D18F9"/>
    <w:rsid w:val="009B09B4"/>
    <w:rsid w:val="009C008D"/>
    <w:rsid w:val="00B61BB2"/>
    <w:rsid w:val="00BF16C9"/>
    <w:rsid w:val="00D92BE2"/>
    <w:rsid w:val="00DA4325"/>
    <w:rsid w:val="00E173D1"/>
    <w:rsid w:val="00F447B8"/>
    <w:rsid w:val="00F55529"/>
    <w:rsid w:val="02ED6112"/>
    <w:rsid w:val="084215E5"/>
    <w:rsid w:val="08E9737B"/>
    <w:rsid w:val="0D3D37F2"/>
    <w:rsid w:val="1CA5120B"/>
    <w:rsid w:val="21727EC7"/>
    <w:rsid w:val="21D547EF"/>
    <w:rsid w:val="2265420C"/>
    <w:rsid w:val="22827064"/>
    <w:rsid w:val="28381BC3"/>
    <w:rsid w:val="29CD41D4"/>
    <w:rsid w:val="2D271226"/>
    <w:rsid w:val="31903512"/>
    <w:rsid w:val="367A43A9"/>
    <w:rsid w:val="36D6068F"/>
    <w:rsid w:val="3FDC1F9A"/>
    <w:rsid w:val="4127507B"/>
    <w:rsid w:val="418732F8"/>
    <w:rsid w:val="470570BC"/>
    <w:rsid w:val="4C4C6FD2"/>
    <w:rsid w:val="505723F2"/>
    <w:rsid w:val="55EC4903"/>
    <w:rsid w:val="57787683"/>
    <w:rsid w:val="58A07757"/>
    <w:rsid w:val="5A4A236D"/>
    <w:rsid w:val="5C4D2811"/>
    <w:rsid w:val="5E341674"/>
    <w:rsid w:val="611C398D"/>
    <w:rsid w:val="61BE5E24"/>
    <w:rsid w:val="677156E7"/>
    <w:rsid w:val="688A11CB"/>
    <w:rsid w:val="6B201BBD"/>
    <w:rsid w:val="6B207753"/>
    <w:rsid w:val="6F173032"/>
    <w:rsid w:val="71C63AE2"/>
    <w:rsid w:val="74BB1F5A"/>
    <w:rsid w:val="74F03F0D"/>
    <w:rsid w:val="764A3CD3"/>
    <w:rsid w:val="7DBD5782"/>
    <w:rsid w:val="7DFC2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Indent"/>
    <w:basedOn w:val="1"/>
    <w:autoRedefine/>
    <w:unhideWhenUsed/>
    <w:qFormat/>
    <w:uiPriority w:val="99"/>
    <w:pPr>
      <w:ind w:firstLine="360"/>
    </w:pPr>
    <w:rPr>
      <w:szCs w:val="20"/>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styleId="5">
    <w:name w:val="Normal (Web)"/>
    <w:basedOn w:val="1"/>
    <w:autoRedefine/>
    <w:qFormat/>
    <w:uiPriority w:val="0"/>
    <w:pPr>
      <w:spacing w:before="100" w:beforeAutospacing="1" w:after="100" w:afterAutospacing="1"/>
      <w:jc w:val="left"/>
    </w:pPr>
    <w:rPr>
      <w:rFonts w:hAnsi="宋体" w:cs="宋体"/>
      <w:sz w:val="24"/>
    </w:rPr>
  </w:style>
  <w:style w:type="paragraph" w:styleId="6">
    <w:name w:val="Title"/>
    <w:basedOn w:val="1"/>
    <w:next w:val="1"/>
    <w:link w:val="19"/>
    <w:autoRedefine/>
    <w:qFormat/>
    <w:uiPriority w:val="0"/>
    <w:pPr>
      <w:spacing w:before="240" w:after="60" w:line="240" w:lineRule="auto"/>
      <w:jc w:val="center"/>
      <w:outlineLvl w:val="0"/>
    </w:pPr>
    <w:rPr>
      <w:rFonts w:ascii="Cambria" w:hAnsi="Cambria"/>
      <w:b/>
      <w:bCs/>
      <w:kern w:val="0"/>
      <w:sz w:val="32"/>
      <w:szCs w:val="32"/>
      <w:lang w:val="zh-CN"/>
    </w:rPr>
  </w:style>
  <w:style w:type="table" w:styleId="8">
    <w:name w:val="Table Grid"/>
    <w:basedOn w:val="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autoRedefine/>
    <w:qFormat/>
    <w:uiPriority w:val="20"/>
    <w:rPr>
      <w:i/>
    </w:rPr>
  </w:style>
  <w:style w:type="character" w:styleId="11">
    <w:name w:val="annotation reference"/>
    <w:basedOn w:val="9"/>
    <w:autoRedefine/>
    <w:qFormat/>
    <w:uiPriority w:val="0"/>
    <w:rPr>
      <w:sz w:val="21"/>
      <w:szCs w:val="21"/>
    </w:rPr>
  </w:style>
  <w:style w:type="paragraph" w:customStyle="1" w:styleId="12">
    <w:name w:val="条款标题"/>
    <w:basedOn w:val="13"/>
    <w:autoRedefine/>
    <w:qFormat/>
    <w:uiPriority w:val="0"/>
  </w:style>
  <w:style w:type="paragraph" w:customStyle="1" w:styleId="13">
    <w:name w:val="条款正文"/>
    <w:basedOn w:val="1"/>
    <w:autoRedefine/>
    <w:qFormat/>
    <w:uiPriority w:val="0"/>
    <w:pPr>
      <w:adjustRightInd w:val="0"/>
      <w:snapToGrid w:val="0"/>
      <w:ind w:left="840" w:leftChars="400" w:firstLine="420" w:firstLineChars="200"/>
    </w:pPr>
    <w:rPr>
      <w:rFonts w:ascii="Times New Roman" w:hAnsi="Times New Roman"/>
      <w:szCs w:val="24"/>
    </w:rPr>
  </w:style>
  <w:style w:type="paragraph" w:customStyle="1" w:styleId="14">
    <w:name w:val="Default"/>
    <w:autoRedefine/>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5">
    <w:name w:val="apple-style-span"/>
    <w:basedOn w:val="9"/>
    <w:autoRedefine/>
    <w:qFormat/>
    <w:uiPriority w:val="0"/>
  </w:style>
  <w:style w:type="paragraph" w:customStyle="1" w:styleId="16">
    <w:name w:val="列出段落2"/>
    <w:basedOn w:val="1"/>
    <w:autoRedefine/>
    <w:qFormat/>
    <w:uiPriority w:val="34"/>
    <w:pPr>
      <w:spacing w:after="0" w:line="240" w:lineRule="auto"/>
      <w:ind w:firstLine="420" w:firstLineChars="200"/>
    </w:pPr>
  </w:style>
  <w:style w:type="paragraph" w:customStyle="1" w:styleId="17">
    <w:name w:val="列出段落1"/>
    <w:basedOn w:val="1"/>
    <w:autoRedefine/>
    <w:qFormat/>
    <w:uiPriority w:val="34"/>
    <w:pPr>
      <w:ind w:firstLine="420" w:firstLineChars="200"/>
    </w:pPr>
  </w:style>
  <w:style w:type="paragraph" w:customStyle="1" w:styleId="18">
    <w:name w:val="List Paragraph2"/>
    <w:basedOn w:val="1"/>
    <w:autoRedefine/>
    <w:qFormat/>
    <w:uiPriority w:val="99"/>
    <w:pPr>
      <w:spacing w:after="200" w:line="276" w:lineRule="auto"/>
      <w:ind w:firstLine="420" w:firstLineChars="200"/>
    </w:pPr>
  </w:style>
  <w:style w:type="character" w:customStyle="1" w:styleId="19">
    <w:name w:val="标题 字符"/>
    <w:basedOn w:val="9"/>
    <w:link w:val="6"/>
    <w:autoRedefine/>
    <w:qFormat/>
    <w:uiPriority w:val="0"/>
    <w:rPr>
      <w:rFonts w:ascii="Cambria" w:hAnsi="Cambria"/>
      <w:b/>
      <w:bCs/>
      <w:kern w:val="0"/>
      <w:sz w:val="32"/>
      <w:szCs w:val="32"/>
      <w:lang w:val="zh-CN"/>
    </w:rPr>
  </w:style>
  <w:style w:type="paragraph" w:customStyle="1" w:styleId="20">
    <w:name w:val="修订1"/>
    <w:autoRedefine/>
    <w:hidden/>
    <w:semiHidden/>
    <w:qFormat/>
    <w:uiPriority w:val="99"/>
    <w:rPr>
      <w:rFonts w:ascii="Calibri" w:hAnsi="Calibri" w:eastAsia="宋体" w:cs="Times New Roman"/>
      <w:kern w:val="2"/>
      <w:sz w:val="21"/>
      <w:szCs w:val="22"/>
      <w:lang w:val="en-US" w:eastAsia="zh-CN" w:bidi="ar-SA"/>
    </w:rPr>
  </w:style>
  <w:style w:type="paragraph" w:customStyle="1" w:styleId="21">
    <w:name w:val="修订2"/>
    <w:autoRedefine/>
    <w:hidden/>
    <w:semiHidden/>
    <w:qFormat/>
    <w:uiPriority w:val="99"/>
    <w:rPr>
      <w:rFonts w:ascii="Calibri" w:hAnsi="Calibri" w:eastAsia="宋体" w:cs="Times New Roman"/>
      <w:kern w:val="2"/>
      <w:sz w:val="21"/>
      <w:szCs w:val="22"/>
      <w:lang w:val="en-US" w:eastAsia="zh-CN" w:bidi="ar-SA"/>
    </w:rPr>
  </w:style>
  <w:style w:type="paragraph" w:customStyle="1" w:styleId="22">
    <w:name w:val="修订3"/>
    <w:autoRedefine/>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60</Pages>
  <Words>6373</Words>
  <Characters>36328</Characters>
  <Lines>302</Lines>
  <Paragraphs>85</Paragraphs>
  <TotalTime>10</TotalTime>
  <ScaleCrop>false</ScaleCrop>
  <LinksUpToDate>false</LinksUpToDate>
  <CharactersWithSpaces>42616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2023-09-14T01:26:00Z</dcterms:created>
  <dc:creator>KOALA </dc:creator>
  <cp:lastModifiedBy>Zixuan Shen</cp:lastModifiedBy>
  <dcterms:modified xsi:type="dcterms:W3CDTF">2024-04-12T07:42:48Z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89E0EF4CEEA2439DB4D91D115F967712_11</vt:lpwstr>
  </property>
</Properties>
</file>