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afterLines="-2147483648"/>
        <w:jc w:val="center"/>
        <w:rPr>
          <w:rFonts w:hAnsi="宋体" w:cs="Arial"/>
          <w:b/>
          <w:color w:val="000000"/>
          <w:kern w:val="2"/>
          <w:sz w:val="28"/>
          <w:szCs w:val="28"/>
        </w:rPr>
      </w:pPr>
      <w:r>
        <w:rPr>
          <w:rFonts w:hint="eastAsia" w:hAnsi="宋体" w:cs="宋体"/>
          <w:b/>
          <w:color w:val="000000"/>
          <w:kern w:val="2"/>
          <w:sz w:val="28"/>
          <w:szCs w:val="28"/>
        </w:rPr>
        <w:t>华农财产保险股份有限公司</w:t>
      </w:r>
    </w:p>
    <w:p>
      <w:pPr>
        <w:pStyle w:val="6"/>
        <w:adjustRightInd w:val="0"/>
        <w:snapToGrid w:val="0"/>
        <w:spacing w:after="0" w:afterLines="-2147483648" w:afterAutospacing="0"/>
        <w:jc w:val="center"/>
        <w:outlineLvl w:val="1"/>
        <w:rPr>
          <w:rFonts w:cs="Arial"/>
          <w:b/>
          <w:color w:val="000000"/>
          <w:kern w:val="2"/>
          <w:sz w:val="28"/>
          <w:szCs w:val="28"/>
        </w:rPr>
      </w:pPr>
      <w:r>
        <w:rPr>
          <w:rFonts w:hint="eastAsia" w:cs="Arial"/>
          <w:b/>
          <w:color w:val="000000"/>
          <w:kern w:val="2"/>
          <w:sz w:val="28"/>
          <w:szCs w:val="28"/>
        </w:rPr>
        <w:t>个人重大疾病</w:t>
      </w:r>
      <w:r>
        <w:rPr>
          <w:rFonts w:hint="eastAsia"/>
          <w:b/>
          <w:color w:val="000000"/>
          <w:kern w:val="2"/>
          <w:sz w:val="28"/>
          <w:szCs w:val="28"/>
        </w:rPr>
        <w:t>保险</w:t>
      </w:r>
      <w:r>
        <w:rPr>
          <w:rFonts w:hint="eastAsia" w:cs="Arial"/>
          <w:b/>
          <w:color w:val="000000"/>
          <w:kern w:val="2"/>
          <w:sz w:val="28"/>
          <w:szCs w:val="28"/>
        </w:rPr>
        <w:t>C款费率表（互联网专属）</w:t>
      </w:r>
    </w:p>
    <w:p>
      <w:pPr>
        <w:pStyle w:val="6"/>
        <w:adjustRightInd w:val="0"/>
        <w:snapToGrid w:val="0"/>
        <w:spacing w:after="156" w:afterLines="50" w:afterAutospacing="0"/>
        <w:jc w:val="center"/>
        <w:rPr>
          <w:rFonts w:cs="Arial"/>
          <w:b/>
          <w:color w:val="000000"/>
          <w:kern w:val="2"/>
          <w:sz w:val="21"/>
          <w:szCs w:val="21"/>
        </w:rPr>
      </w:pPr>
      <w:r>
        <w:rPr>
          <w:rFonts w:hint="eastAsia" w:cs="Arial"/>
          <w:b/>
          <w:color w:val="000000"/>
          <w:kern w:val="2"/>
          <w:sz w:val="21"/>
          <w:szCs w:val="21"/>
        </w:rPr>
        <w:t xml:space="preserve"> </w:t>
      </w:r>
    </w:p>
    <w:p>
      <w:pPr>
        <w:numPr>
          <w:ilvl w:val="0"/>
          <w:numId w:val="1"/>
        </w:num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年基准费率</w:t>
      </w:r>
    </w:p>
    <w:p>
      <w:pPr>
        <w:spacing w:line="312" w:lineRule="auto"/>
        <w:ind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1.5‰</w:t>
      </w: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二、调整系数</w:t>
      </w:r>
    </w:p>
    <w:p>
      <w:pPr>
        <w:spacing w:after="156" w:afterLines="50" w:line="312" w:lineRule="auto"/>
        <w:ind w:firstLine="210" w:firstLineChars="100"/>
        <w:rPr>
          <w:rFonts w:hAnsi="宋体" w:cs="Arial"/>
          <w:color w:val="000000"/>
          <w:kern w:val="2"/>
          <w:sz w:val="21"/>
          <w:szCs w:val="21"/>
        </w:rPr>
      </w:pPr>
      <w:bookmarkStart w:id="0" w:name="_Hlk40970434"/>
      <w:bookmarkStart w:id="1" w:name="_Hlk79658135"/>
      <w:r>
        <w:rPr>
          <w:rFonts w:hint="eastAsia" w:hAnsi="宋体" w:cs="Arial"/>
          <w:color w:val="000000"/>
          <w:kern w:val="2"/>
          <w:sz w:val="21"/>
          <w:szCs w:val="21"/>
        </w:rPr>
        <w:t>1、规模调整系数：根据渠道年度投保人数规模，进行划分。</w:t>
      </w:r>
    </w:p>
    <w:tbl>
      <w:tblPr>
        <w:tblStyle w:val="8"/>
        <w:tblW w:w="5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年度投保人数N（人）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N&gt;5000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Ansi="宋体" w:cs="宋体"/>
                <w:sz w:val="21"/>
                <w:szCs w:val="21"/>
              </w:rPr>
              <w:t>6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Ansi="宋体" w:cs="宋体"/>
                <w:sz w:val="21"/>
                <w:szCs w:val="21"/>
              </w:rPr>
              <w:t>7）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3000&lt;N≤5000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Ansi="宋体" w:cs="宋体"/>
                <w:sz w:val="21"/>
                <w:szCs w:val="21"/>
              </w:rPr>
              <w:t>7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</w:t>
            </w:r>
            <w:r>
              <w:rPr>
                <w:rFonts w:hAnsi="宋体" w:cs="宋体"/>
                <w:sz w:val="21"/>
                <w:szCs w:val="21"/>
              </w:rPr>
              <w:t>9）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1000&lt;N≤3000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Ansi="宋体" w:cs="宋体"/>
                <w:sz w:val="21"/>
                <w:szCs w:val="21"/>
              </w:rPr>
              <w:t>0.9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/>
                <w:sz w:val="21"/>
                <w:szCs w:val="21"/>
              </w:rPr>
              <w:t>1.1）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N≤1000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</w:rPr>
              <w:t>1.</w:t>
            </w:r>
            <w:r>
              <w:rPr>
                <w:rFonts w:hAnsi="宋体" w:cs="宋体"/>
                <w:sz w:val="21"/>
                <w:szCs w:val="21"/>
              </w:rPr>
              <w:t>1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</w:t>
            </w:r>
            <w:r>
              <w:rPr>
                <w:rFonts w:hAnsi="宋体" w:cs="宋体"/>
                <w:sz w:val="21"/>
                <w:szCs w:val="21"/>
              </w:rPr>
              <w:t>5</w:t>
            </w:r>
            <w:r>
              <w:rPr>
                <w:rFonts w:hint="eastAsia" w:hAnsi="宋体" w:cs="宋体"/>
                <w:sz w:val="21"/>
                <w:szCs w:val="21"/>
              </w:rPr>
              <w:t>]</w:t>
            </w:r>
          </w:p>
        </w:tc>
      </w:tr>
    </w:tbl>
    <w:p>
      <w:pPr>
        <w:spacing w:after="156" w:afterLines="50" w:line="312" w:lineRule="auto"/>
        <w:ind w:firstLine="210" w:firstLineChars="100"/>
        <w:rPr>
          <w:rFonts w:hAnsi="宋体" w:cs="宋体"/>
          <w:color w:val="000000"/>
          <w:kern w:val="2"/>
          <w:sz w:val="21"/>
          <w:szCs w:val="21"/>
        </w:rPr>
      </w:pPr>
      <w:r>
        <w:rPr>
          <w:rFonts w:hint="eastAsia" w:hAnsi="宋体" w:cs="宋体"/>
          <w:color w:val="000000"/>
          <w:kern w:val="2"/>
          <w:sz w:val="21"/>
          <w:szCs w:val="21"/>
        </w:rPr>
        <w:t>2、平均年龄调整系数：根据网销渠道承保客户的平均年龄，进行划分。</w:t>
      </w:r>
    </w:p>
    <w:tbl>
      <w:tblPr>
        <w:tblStyle w:val="9"/>
        <w:tblW w:w="56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2840" w:type="dxa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平均年龄(周岁)</w:t>
            </w:r>
          </w:p>
        </w:tc>
        <w:tc>
          <w:tcPr>
            <w:tcW w:w="2840" w:type="dxa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28天-10</w:t>
            </w:r>
          </w:p>
        </w:tc>
        <w:tc>
          <w:tcPr>
            <w:tcW w:w="2840" w:type="dxa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[0.15,0.35]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11-20</w:t>
            </w:r>
          </w:p>
        </w:tc>
        <w:tc>
          <w:tcPr>
            <w:tcW w:w="2840" w:type="dxa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[0.2,0.3]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hAnsi="宋体" w:cs="Arial"/>
                <w:color w:val="000000"/>
                <w:kern w:val="2"/>
                <w:sz w:val="21"/>
                <w:szCs w:val="21"/>
              </w:rPr>
              <w:t>1-</w:t>
            </w: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30</w:t>
            </w:r>
          </w:p>
        </w:tc>
        <w:tc>
          <w:tcPr>
            <w:tcW w:w="2840" w:type="dxa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[0.3,0.55]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3</w:t>
            </w:r>
            <w:r>
              <w:rPr>
                <w:rFonts w:hAnsi="宋体" w:cs="Arial"/>
                <w:color w:val="000000"/>
                <w:kern w:val="2"/>
                <w:sz w:val="21"/>
                <w:szCs w:val="21"/>
              </w:rPr>
              <w:t>1-</w:t>
            </w: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40</w:t>
            </w:r>
          </w:p>
        </w:tc>
        <w:tc>
          <w:tcPr>
            <w:tcW w:w="2840" w:type="dxa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[0.6,1.5]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4</w:t>
            </w:r>
            <w:r>
              <w:rPr>
                <w:rFonts w:hAnsi="宋体" w:cs="Arial"/>
                <w:color w:val="000000"/>
                <w:kern w:val="2"/>
                <w:sz w:val="21"/>
                <w:szCs w:val="21"/>
              </w:rPr>
              <w:t>1-</w:t>
            </w: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50</w:t>
            </w:r>
          </w:p>
        </w:tc>
        <w:tc>
          <w:tcPr>
            <w:tcW w:w="2840" w:type="dxa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[1.6,3.5]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2840" w:type="dxa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5</w:t>
            </w:r>
            <w:r>
              <w:rPr>
                <w:rFonts w:hAnsi="宋体" w:cs="Arial"/>
                <w:color w:val="000000"/>
                <w:kern w:val="2"/>
                <w:sz w:val="21"/>
                <w:szCs w:val="21"/>
              </w:rPr>
              <w:t>1-</w:t>
            </w: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60</w:t>
            </w:r>
          </w:p>
        </w:tc>
        <w:tc>
          <w:tcPr>
            <w:tcW w:w="2840" w:type="dxa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[3.6,7.0]</w:t>
            </w:r>
          </w:p>
        </w:tc>
      </w:tr>
    </w:tbl>
    <w:p>
      <w:pPr>
        <w:ind w:firstLine="210" w:firstLineChars="100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3、等待期调整系数：按保单约定的等待期天数，进行划分。</w:t>
      </w: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等待期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60天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90天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120天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150天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80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.7</w:t>
            </w:r>
          </w:p>
        </w:tc>
      </w:tr>
    </w:tbl>
    <w:p>
      <w:pPr>
        <w:spacing w:line="312" w:lineRule="auto"/>
        <w:ind w:firstLine="210" w:firstLineChars="1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4、</w:t>
      </w:r>
      <w:r>
        <w:rPr>
          <w:rFonts w:hAnsi="宋体" w:cs="宋体"/>
          <w:sz w:val="21"/>
          <w:szCs w:val="21"/>
        </w:rPr>
        <w:t>历史赔付率调整系数：按渠道近三年赔付率情况，进行划分</w:t>
      </w:r>
      <w:r>
        <w:rPr>
          <w:rFonts w:hint="eastAsia" w:hAnsi="宋体" w:cs="宋体"/>
          <w:sz w:val="21"/>
          <w:szCs w:val="21"/>
        </w:rPr>
        <w:t>。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</w:rPr>
              <w:t>0.5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0.7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0.9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1.1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1.0</w:t>
            </w:r>
          </w:p>
        </w:tc>
      </w:tr>
      <w:bookmarkEnd w:id="0"/>
    </w:tbl>
    <w:p>
      <w:pPr>
        <w:spacing w:line="312" w:lineRule="auto"/>
        <w:rPr>
          <w:rFonts w:hAnsi="宋体" w:cs="宋体"/>
          <w:color w:val="000000"/>
          <w:kern w:val="2"/>
          <w:sz w:val="21"/>
          <w:szCs w:val="21"/>
        </w:rPr>
      </w:pPr>
    </w:p>
    <w:p>
      <w:pPr>
        <w:spacing w:line="312" w:lineRule="auto"/>
        <w:ind w:firstLine="210" w:firstLineChars="100"/>
        <w:rPr>
          <w:rFonts w:hAnsi="宋体" w:cs="宋体"/>
          <w:color w:val="000000"/>
          <w:kern w:val="2"/>
          <w:sz w:val="21"/>
          <w:szCs w:val="21"/>
        </w:rPr>
      </w:pPr>
      <w:r>
        <w:rPr>
          <w:rFonts w:hAnsi="宋体" w:cs="宋体"/>
          <w:color w:val="000000"/>
          <w:kern w:val="2"/>
          <w:sz w:val="21"/>
          <w:szCs w:val="21"/>
        </w:rPr>
        <w:t>5、</w:t>
      </w:r>
      <w:r>
        <w:rPr>
          <w:rFonts w:hint="eastAsia" w:hAnsi="宋体" w:cs="宋体"/>
          <w:color w:val="000000"/>
          <w:kern w:val="2"/>
          <w:sz w:val="21"/>
          <w:szCs w:val="21"/>
        </w:rPr>
        <w:t>缴费方式调整系数：按投保人缴费方式，进行划分。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5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2"/>
                <w:sz w:val="21"/>
                <w:szCs w:val="21"/>
              </w:rPr>
              <w:t>缴费方式</w:t>
            </w:r>
          </w:p>
        </w:tc>
        <w:tc>
          <w:tcPr>
            <w:tcW w:w="2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rPr>
          <w:trHeight w:val="255" w:hRule="atLeast"/>
          <w:jc w:val="center"/>
        </w:trPr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2"/>
                <w:sz w:val="21"/>
                <w:szCs w:val="21"/>
              </w:rPr>
              <w:t>按年缴费</w:t>
            </w:r>
          </w:p>
        </w:tc>
        <w:tc>
          <w:tcPr>
            <w:tcW w:w="2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宋体"/>
                <w:color w:val="000000"/>
                <w:kern w:val="2"/>
                <w:sz w:val="21"/>
                <w:szCs w:val="21"/>
              </w:rPr>
              <w:t>1.0</w:t>
            </w:r>
          </w:p>
        </w:tc>
      </w:tr>
      <w:tr>
        <w:trPr>
          <w:trHeight w:val="255" w:hRule="atLeast"/>
          <w:jc w:val="center"/>
        </w:trPr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2"/>
                <w:sz w:val="21"/>
                <w:szCs w:val="21"/>
              </w:rPr>
              <w:t>按季缴费</w:t>
            </w:r>
          </w:p>
        </w:tc>
        <w:tc>
          <w:tcPr>
            <w:tcW w:w="2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宋体"/>
                <w:color w:val="000000"/>
                <w:kern w:val="2"/>
                <w:sz w:val="21"/>
                <w:szCs w:val="21"/>
              </w:rPr>
              <w:t>[1.0,1.1]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2"/>
                <w:sz w:val="21"/>
                <w:szCs w:val="21"/>
              </w:rPr>
              <w:t>按月缴费</w:t>
            </w:r>
          </w:p>
        </w:tc>
        <w:tc>
          <w:tcPr>
            <w:tcW w:w="2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宋体"/>
                <w:color w:val="000000"/>
                <w:kern w:val="2"/>
                <w:sz w:val="21"/>
                <w:szCs w:val="21"/>
              </w:rPr>
              <w:t>[1.0,1.2]</w:t>
            </w:r>
          </w:p>
        </w:tc>
      </w:tr>
    </w:tbl>
    <w:p>
      <w:pPr>
        <w:rPr>
          <w:rFonts w:hAnsi="宋体" w:cs="Arial"/>
          <w:b/>
          <w:color w:val="000000"/>
          <w:kern w:val="2"/>
          <w:sz w:val="21"/>
          <w:szCs w:val="21"/>
        </w:rPr>
      </w:pPr>
    </w:p>
    <w:bookmarkEnd w:id="1"/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三、保险费计算</w:t>
      </w:r>
    </w:p>
    <w:p>
      <w:pPr>
        <w:spacing w:line="312" w:lineRule="auto"/>
        <w:ind w:firstLine="420" w:firstLineChars="200"/>
        <w:rPr>
          <w:rFonts w:hAnsi="宋体" w:cs="Arial"/>
          <w:color w:val="000000"/>
          <w:kern w:val="2"/>
          <w:sz w:val="21"/>
          <w:szCs w:val="21"/>
        </w:rPr>
      </w:pPr>
      <w:bookmarkStart w:id="2" w:name="_Hlk40970459"/>
      <w:r>
        <w:rPr>
          <w:rFonts w:hint="eastAsia" w:hAnsi="宋体" w:cs="Arial"/>
          <w:color w:val="000000"/>
          <w:kern w:val="2"/>
          <w:sz w:val="21"/>
          <w:szCs w:val="21"/>
        </w:rPr>
        <w:t>1、</w:t>
      </w:r>
      <w:bookmarkStart w:id="5" w:name="_GoBack"/>
      <w:bookmarkEnd w:id="5"/>
      <w:r>
        <w:rPr>
          <w:rFonts w:hint="eastAsia" w:hAnsi="宋体" w:cs="Arial"/>
          <w:color w:val="000000"/>
          <w:kern w:val="2"/>
          <w:sz w:val="21"/>
          <w:szCs w:val="21"/>
        </w:rPr>
        <w:t>年保险费=保险金额×年基准费率×规模调整系数×平均年龄调整系数×等待期调整系数×历史赔付率调整系数</w:t>
      </w:r>
      <w:bookmarkEnd w:id="2"/>
      <w:r>
        <w:rPr>
          <w:rFonts w:hint="eastAsia" w:hAnsi="宋体" w:cs="Arial"/>
          <w:color w:val="000000"/>
          <w:kern w:val="2"/>
          <w:sz w:val="21"/>
          <w:szCs w:val="21"/>
        </w:rPr>
        <w:t>×缴费方式调整系数</w:t>
      </w:r>
    </w:p>
    <w:p>
      <w:pPr>
        <w:spacing w:line="312" w:lineRule="auto"/>
        <w:ind w:firstLine="420" w:firstLineChars="20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/>
          <w:color w:val="000000"/>
          <w:kern w:val="2"/>
          <w:sz w:val="21"/>
          <w:szCs w:val="21"/>
        </w:rPr>
        <w:t>2</w:t>
      </w:r>
      <w:r>
        <w:rPr>
          <w:rFonts w:hint="eastAsia" w:hAnsi="宋体" w:cs="Arial"/>
          <w:color w:val="000000"/>
          <w:kern w:val="2"/>
          <w:sz w:val="21"/>
          <w:szCs w:val="21"/>
        </w:rPr>
        <w:t>、</w:t>
      </w:r>
      <w:bookmarkStart w:id="3" w:name="_Hlk89186123"/>
      <w:r>
        <w:rPr>
          <w:rFonts w:hint="eastAsia" w:hAnsi="宋体" w:cs="Arial"/>
          <w:color w:val="000000"/>
          <w:kern w:val="2"/>
          <w:sz w:val="21"/>
          <w:szCs w:val="21"/>
        </w:rPr>
        <w:t>保险合同按分期缴付保险费</w:t>
      </w:r>
      <w:bookmarkEnd w:id="3"/>
      <w:r>
        <w:rPr>
          <w:rFonts w:hint="eastAsia" w:hAnsi="宋体" w:cs="Arial"/>
          <w:color w:val="000000"/>
          <w:kern w:val="2"/>
          <w:sz w:val="21"/>
          <w:szCs w:val="21"/>
        </w:rPr>
        <w:t>，根据保险合同保险费分期支付期数，使用如下公式计收每期保险费：</w:t>
      </w:r>
    </w:p>
    <w:p>
      <w:pPr>
        <w:spacing w:line="312" w:lineRule="auto"/>
        <w:ind w:firstLine="420" w:firstLineChars="20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</w:rPr>
        <w:t>每期保险费（按四舍五入计算）</w:t>
      </w:r>
      <w:r>
        <w:rPr>
          <w:rFonts w:hAnsi="宋体" w:cs="Arial"/>
          <w:color w:val="000000"/>
          <w:kern w:val="2"/>
          <w:sz w:val="21"/>
          <w:szCs w:val="21"/>
        </w:rPr>
        <w:t>=年保险费÷分期缴费期数</w:t>
      </w:r>
    </w:p>
    <w:p>
      <w:pPr>
        <w:spacing w:line="312" w:lineRule="auto"/>
        <w:ind w:firstLine="420" w:firstLineChars="20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</w:rPr>
        <w:t>注：本产品涉及分期缴费，每期缴费金额一致。</w:t>
      </w:r>
    </w:p>
    <w:p>
      <w:pPr>
        <w:spacing w:after="156" w:afterLines="50"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bookmarkStart w:id="4" w:name="_Hlk40869430"/>
      <w:r>
        <w:rPr>
          <w:rFonts w:hint="eastAsia" w:hAnsi="宋体" w:cs="Arial"/>
          <w:b/>
          <w:color w:val="000000"/>
          <w:kern w:val="2"/>
          <w:sz w:val="21"/>
          <w:szCs w:val="21"/>
        </w:rPr>
        <w:t>四、短期费率表</w:t>
      </w:r>
    </w:p>
    <w:p>
      <w:pPr>
        <w:spacing w:after="156" w:afterLines="50" w:line="312" w:lineRule="auto"/>
        <w:ind w:firstLine="470" w:firstLineChars="224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</w:rPr>
        <w:t>保险期间不足一年的，按以下标准计算短期保险费（按年保险费的百分比计算，不足一个月的按一个月计算）：</w:t>
      </w:r>
    </w:p>
    <w:tbl>
      <w:tblPr>
        <w:tblStyle w:val="8"/>
        <w:tblW w:w="94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一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二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三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四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五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六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七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八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九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一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二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100%</w:t>
            </w:r>
          </w:p>
        </w:tc>
      </w:tr>
      <w:bookmarkEnd w:id="4"/>
    </w:tbl>
    <w:p>
      <w:pPr>
        <w:spacing w:line="312" w:lineRule="auto"/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B9EF55"/>
    <w:multiLevelType w:val="singleLevel"/>
    <w:tmpl w:val="5EB9EF55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EA9"/>
    <w:rsid w:val="0009245F"/>
    <w:rsid w:val="001466F8"/>
    <w:rsid w:val="00181006"/>
    <w:rsid w:val="001C17A2"/>
    <w:rsid w:val="001E19CC"/>
    <w:rsid w:val="002C3D26"/>
    <w:rsid w:val="00360EB9"/>
    <w:rsid w:val="003C791D"/>
    <w:rsid w:val="004B606B"/>
    <w:rsid w:val="0053057D"/>
    <w:rsid w:val="005A1F73"/>
    <w:rsid w:val="006D7A85"/>
    <w:rsid w:val="007536D2"/>
    <w:rsid w:val="007A3080"/>
    <w:rsid w:val="008A0AE9"/>
    <w:rsid w:val="00973BB4"/>
    <w:rsid w:val="00982721"/>
    <w:rsid w:val="009D2EA9"/>
    <w:rsid w:val="00A039A2"/>
    <w:rsid w:val="00AA7928"/>
    <w:rsid w:val="00E54053"/>
    <w:rsid w:val="00F22A05"/>
    <w:rsid w:val="00FA248F"/>
    <w:rsid w:val="00FA528B"/>
    <w:rsid w:val="00FE1113"/>
    <w:rsid w:val="01195218"/>
    <w:rsid w:val="04060867"/>
    <w:rsid w:val="04203ED0"/>
    <w:rsid w:val="04B406E8"/>
    <w:rsid w:val="0A521DC1"/>
    <w:rsid w:val="0B7117B3"/>
    <w:rsid w:val="0BCD25F3"/>
    <w:rsid w:val="136116F1"/>
    <w:rsid w:val="159D7AC9"/>
    <w:rsid w:val="1A9B58C2"/>
    <w:rsid w:val="1C9A1088"/>
    <w:rsid w:val="210E4263"/>
    <w:rsid w:val="26D80604"/>
    <w:rsid w:val="297214C3"/>
    <w:rsid w:val="2B815923"/>
    <w:rsid w:val="2F3F6B2C"/>
    <w:rsid w:val="433108D4"/>
    <w:rsid w:val="456C38BC"/>
    <w:rsid w:val="49AF08FD"/>
    <w:rsid w:val="4AE44EBC"/>
    <w:rsid w:val="4CB35BD4"/>
    <w:rsid w:val="572E11A9"/>
    <w:rsid w:val="58AA41D8"/>
    <w:rsid w:val="59F172C5"/>
    <w:rsid w:val="5DB666BD"/>
    <w:rsid w:val="5DDB0D9E"/>
    <w:rsid w:val="605D000F"/>
    <w:rsid w:val="61D6330C"/>
    <w:rsid w:val="633F7E95"/>
    <w:rsid w:val="67C12C67"/>
    <w:rsid w:val="687E03FC"/>
    <w:rsid w:val="6C3C6C42"/>
    <w:rsid w:val="6F820641"/>
    <w:rsid w:val="720A1136"/>
    <w:rsid w:val="74A03E02"/>
    <w:rsid w:val="799D4BAC"/>
    <w:rsid w:val="7B6A7170"/>
    <w:rsid w:val="7EA5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7">
    <w:name w:val="annotation subject"/>
    <w:basedOn w:val="2"/>
    <w:next w:val="2"/>
    <w:link w:val="15"/>
    <w:qFormat/>
    <w:uiPriority w:val="0"/>
    <w:rPr>
      <w:b/>
      <w:bCs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批注框文本 字符"/>
    <w:basedOn w:val="10"/>
    <w:link w:val="3"/>
    <w:qFormat/>
    <w:uiPriority w:val="0"/>
    <w:rPr>
      <w:rFonts w:ascii="宋体"/>
      <w:sz w:val="18"/>
      <w:szCs w:val="18"/>
    </w:rPr>
  </w:style>
  <w:style w:type="character" w:customStyle="1" w:styleId="13">
    <w:name w:val="页眉 字符"/>
    <w:basedOn w:val="10"/>
    <w:link w:val="5"/>
    <w:qFormat/>
    <w:uiPriority w:val="0"/>
    <w:rPr>
      <w:rFonts w:ascii="宋体"/>
      <w:sz w:val="18"/>
      <w:szCs w:val="18"/>
    </w:rPr>
  </w:style>
  <w:style w:type="character" w:customStyle="1" w:styleId="14">
    <w:name w:val="批注文字 字符"/>
    <w:basedOn w:val="10"/>
    <w:link w:val="2"/>
    <w:qFormat/>
    <w:uiPriority w:val="0"/>
    <w:rPr>
      <w:rFonts w:ascii="宋体"/>
      <w:sz w:val="34"/>
      <w:szCs w:val="22"/>
    </w:rPr>
  </w:style>
  <w:style w:type="character" w:customStyle="1" w:styleId="15">
    <w:name w:val="批注主题 字符"/>
    <w:basedOn w:val="14"/>
    <w:link w:val="7"/>
    <w:qFormat/>
    <w:uiPriority w:val="0"/>
    <w:rPr>
      <w:rFonts w:ascii="宋体"/>
      <w:b/>
      <w:bCs/>
      <w:sz w:val="34"/>
      <w:szCs w:val="22"/>
    </w:rPr>
  </w:style>
  <w:style w:type="paragraph" w:customStyle="1" w:styleId="16">
    <w:name w:val="修订1"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  <w:style w:type="paragraph" w:customStyle="1" w:styleId="17">
    <w:name w:val="Revision"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</Words>
  <Characters>870</Characters>
  <Lines>7</Lines>
  <Paragraphs>2</Paragraphs>
  <TotalTime>37</TotalTime>
  <ScaleCrop>false</ScaleCrop>
  <LinksUpToDate>false</LinksUpToDate>
  <CharactersWithSpaces>1020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Zixuan Shen</cp:lastModifiedBy>
  <dcterms:modified xsi:type="dcterms:W3CDTF">2022-01-13T07:48:50Z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6401A7853C914B59AA85B5AF8F788478</vt:lpwstr>
  </property>
</Properties>
</file>