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7"/>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0" w:firstLineChars="0"/>
        <w:jc w:val="center"/>
        <w:textAlignment w:val="auto"/>
        <w:outlineLvl w:val="0"/>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华农财产保险股份有限公司</w:t>
      </w:r>
    </w:p>
    <w:p>
      <w:pPr>
        <w:pStyle w:val="17"/>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0" w:firstLineChars="0"/>
        <w:jc w:val="center"/>
        <w:textAlignment w:val="auto"/>
        <w:outlineLvl w:val="0"/>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手术医疗费用保险条款（互联网专属）</w:t>
      </w:r>
    </w:p>
    <w:p>
      <w:pPr>
        <w:pStyle w:val="17"/>
        <w:spacing w:before="156" w:beforeLines="50" w:after="0" w:line="360" w:lineRule="auto"/>
        <w:ind w:left="0" w:leftChars="0" w:firstLine="0" w:firstLineChars="0"/>
        <w:jc w:val="center"/>
        <w:outlineLvl w:val="0"/>
        <w:rPr>
          <w:rFonts w:hint="default" w:ascii="宋体" w:hAnsi="宋体" w:cs="宋体"/>
          <w:b/>
          <w:szCs w:val="21"/>
          <w:lang w:val="en-US" w:eastAsia="zh-CN"/>
        </w:rPr>
      </w:pPr>
      <w:bookmarkStart w:id="0" w:name="_Hlk27817781"/>
      <w:r>
        <w:rPr>
          <w:rFonts w:hint="eastAsia" w:ascii="宋体" w:hAnsi="宋体" w:cs="宋体"/>
          <w:b/>
          <w:szCs w:val="21"/>
          <w:lang w:val="en-US" w:eastAsia="zh-CN"/>
        </w:rPr>
        <w:t>注册编号</w:t>
      </w:r>
      <w:bookmarkStart w:id="8" w:name="_GoBack"/>
      <w:r>
        <w:rPr>
          <w:rFonts w:hint="eastAsia" w:ascii="宋体" w:hAnsi="宋体" w:cs="宋体"/>
          <w:b/>
          <w:szCs w:val="21"/>
          <w:lang w:val="en-US" w:eastAsia="zh-CN"/>
        </w:rPr>
        <w:t>：C</w:t>
      </w:r>
      <w:r>
        <w:rPr>
          <w:rFonts w:hint="eastAsia" w:ascii="宋体" w:hAnsi="宋体" w:cs="宋体"/>
          <w:b/>
          <w:szCs w:val="21"/>
          <w:lang w:val="en-US" w:eastAsia="zh-CN"/>
        </w:rPr>
        <w:t>0001013</w:t>
      </w:r>
      <w:bookmarkEnd w:id="8"/>
      <w:r>
        <w:rPr>
          <w:rFonts w:hint="eastAsia" w:ascii="宋体" w:hAnsi="宋体" w:cs="宋体"/>
          <w:b/>
          <w:szCs w:val="21"/>
          <w:lang w:val="en-US" w:eastAsia="zh-CN"/>
        </w:rPr>
        <w:t>2512023030337233</w:t>
      </w:r>
    </w:p>
    <w:p>
      <w:pPr>
        <w:pStyle w:val="17"/>
        <w:spacing w:before="156" w:beforeLines="50" w:after="0" w:line="360" w:lineRule="auto"/>
        <w:ind w:left="0" w:leftChars="0" w:firstLine="0" w:firstLineChars="0"/>
        <w:jc w:val="center"/>
        <w:outlineLvl w:val="0"/>
        <w:rPr>
          <w:rFonts w:ascii="宋体" w:hAnsi="宋体" w:cs="宋体"/>
          <w:b/>
          <w:szCs w:val="21"/>
        </w:rPr>
      </w:pPr>
      <w:r>
        <w:rPr>
          <w:rFonts w:hint="eastAsia" w:ascii="宋体" w:hAnsi="宋体" w:cs="宋体"/>
          <w:b/>
          <w:szCs w:val="21"/>
        </w:rPr>
        <w:t>总则</w:t>
      </w:r>
    </w:p>
    <w:p>
      <w:pPr>
        <w:tabs>
          <w:tab w:val="left" w:pos="1260"/>
          <w:tab w:val="left" w:pos="2838"/>
        </w:tabs>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第一条 </w:t>
      </w:r>
      <w:r>
        <w:rPr>
          <w:rFonts w:hint="eastAsia" w:ascii="宋体" w:hAnsi="宋体" w:cs="宋体"/>
          <w:szCs w:val="21"/>
        </w:rPr>
        <w:t>本保险合同由保险条款、投保单、保险单或其他保险凭证、批单等组成。凡涉及本保险合同的约定，均应采用书面形式。</w:t>
      </w:r>
    </w:p>
    <w:p>
      <w:pPr>
        <w:pStyle w:val="17"/>
        <w:spacing w:line="360" w:lineRule="auto"/>
        <w:ind w:left="0" w:leftChars="0" w:firstLine="422"/>
        <w:rPr>
          <w:rFonts w:ascii="宋体" w:hAnsi="宋体" w:cs="宋体"/>
          <w:szCs w:val="21"/>
        </w:rPr>
      </w:pPr>
      <w:r>
        <w:rPr>
          <w:rFonts w:hint="eastAsia" w:ascii="宋体" w:hAnsi="宋体" w:cs="宋体"/>
          <w:b/>
          <w:bCs/>
          <w:szCs w:val="21"/>
        </w:rPr>
        <w:t xml:space="preserve">第二条 </w:t>
      </w:r>
      <w:r>
        <w:rPr>
          <w:rFonts w:hint="eastAsia" w:ascii="宋体" w:hAnsi="宋体" w:cs="宋体"/>
          <w:szCs w:val="21"/>
        </w:rPr>
        <w:t>凡投保时年龄在</w:t>
      </w:r>
      <w:r>
        <w:rPr>
          <w:rFonts w:ascii="宋体" w:hAnsi="宋体" w:cs="宋体"/>
          <w:szCs w:val="21"/>
        </w:rPr>
        <w:t>0</w:t>
      </w:r>
      <w:r>
        <w:rPr>
          <w:rFonts w:hint="eastAsia" w:ascii="宋体" w:hAnsi="宋体" w:cs="宋体"/>
          <w:b/>
          <w:bCs/>
          <w:szCs w:val="21"/>
        </w:rPr>
        <w:t>周岁</w:t>
      </w:r>
      <w:r>
        <w:rPr>
          <w:rFonts w:hint="eastAsia" w:ascii="宋体" w:hAnsi="宋体" w:cs="宋体"/>
          <w:szCs w:val="21"/>
        </w:rPr>
        <w:t>（投保时被保险人为0周岁的，应当为出生满</w:t>
      </w:r>
      <w:r>
        <w:rPr>
          <w:rFonts w:ascii="宋体" w:hAnsi="宋体" w:cs="宋体"/>
          <w:szCs w:val="21"/>
        </w:rPr>
        <w:t>30</w:t>
      </w:r>
      <w:r>
        <w:rPr>
          <w:rFonts w:hint="eastAsia" w:ascii="宋体" w:hAnsi="宋体" w:cs="宋体"/>
          <w:szCs w:val="21"/>
        </w:rPr>
        <w:t>日且已健康出院的婴儿）至</w:t>
      </w:r>
      <w:r>
        <w:rPr>
          <w:rFonts w:ascii="宋体" w:hAnsi="宋体" w:cs="宋体"/>
          <w:szCs w:val="21"/>
        </w:rPr>
        <w:t>100</w:t>
      </w:r>
      <w:r>
        <w:rPr>
          <w:rFonts w:hint="eastAsia" w:ascii="宋体" w:hAnsi="宋体" w:cs="宋体"/>
          <w:szCs w:val="21"/>
        </w:rPr>
        <w:t>周岁，能正常工作、生活的自然人可作为本保险合同的被保险人。</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第三条 </w:t>
      </w:r>
      <w:r>
        <w:rPr>
          <w:rFonts w:hint="eastAsia" w:ascii="宋体" w:hAnsi="宋体" w:cs="宋体"/>
          <w:szCs w:val="21"/>
        </w:rPr>
        <w:t>具有完全民事行为能力的被保险人本人、对被保险人具有保险利益的其他人可作为本保险合同的投保人。</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bCs/>
          <w:szCs w:val="21"/>
        </w:rPr>
        <w:t xml:space="preserve">第四条 </w:t>
      </w:r>
      <w:r>
        <w:rPr>
          <w:rFonts w:hint="eastAsia" w:ascii="宋体" w:hAnsi="宋体" w:cs="宋体"/>
          <w:szCs w:val="21"/>
        </w:rPr>
        <w:t>除另有约定外，本保险合同的保险金受益人为被保险人本人。</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bCs/>
          <w:szCs w:val="21"/>
        </w:rPr>
        <w:t xml:space="preserve">第五条 </w:t>
      </w:r>
      <w:r>
        <w:rPr>
          <w:rFonts w:hint="eastAsia" w:ascii="宋体" w:hAnsi="宋体" w:cs="宋体"/>
          <w:szCs w:val="21"/>
        </w:rPr>
        <w:t>本保险合同约定的保险区域为中华人民共和国</w:t>
      </w:r>
      <w:r>
        <w:rPr>
          <w:rFonts w:hint="eastAsia" w:ascii="宋体" w:hAnsi="宋体" w:cs="宋体"/>
          <w:b/>
          <w:bCs/>
          <w:szCs w:val="21"/>
        </w:rPr>
        <w:t>境内（不包含香港、澳门和台湾）</w:t>
      </w:r>
      <w:r>
        <w:rPr>
          <w:rFonts w:ascii="宋体" w:hAnsi="宋体" w:cs="宋体"/>
          <w:b/>
          <w:bCs/>
          <w:szCs w:val="21"/>
        </w:rPr>
        <w:t>,</w:t>
      </w:r>
      <w:r>
        <w:rPr>
          <w:rFonts w:hint="eastAsia" w:ascii="宋体" w:hAnsi="宋体" w:cs="宋体"/>
          <w:b/>
          <w:bCs/>
          <w:szCs w:val="21"/>
        </w:rPr>
        <w:t>保险人仅对被保险人在约定保险区域内发生的保险事故承担保险责任。</w:t>
      </w:r>
    </w:p>
    <w:bookmarkEnd w:id="0"/>
    <w:p>
      <w:pPr>
        <w:pStyle w:val="17"/>
        <w:spacing w:before="156" w:beforeLines="50" w:after="0" w:line="360" w:lineRule="auto"/>
        <w:ind w:left="0" w:leftChars="0" w:firstLine="0" w:firstLineChars="0"/>
        <w:jc w:val="center"/>
        <w:outlineLvl w:val="0"/>
        <w:rPr>
          <w:rFonts w:ascii="宋体" w:hAnsi="宋体" w:cs="宋体"/>
          <w:b/>
          <w:szCs w:val="21"/>
        </w:rPr>
      </w:pPr>
      <w:r>
        <w:rPr>
          <w:rFonts w:hint="eastAsia" w:ascii="宋体" w:hAnsi="宋体" w:cs="宋体"/>
          <w:b/>
          <w:szCs w:val="21"/>
        </w:rPr>
        <w:t>保险责任</w:t>
      </w:r>
    </w:p>
    <w:p>
      <w:pPr>
        <w:numPr>
          <w:ilvl w:val="255"/>
          <w:numId w:val="0"/>
        </w:numPr>
        <w:adjustRightInd w:val="0"/>
        <w:snapToGrid w:val="0"/>
        <w:spacing w:line="360" w:lineRule="auto"/>
        <w:ind w:firstLine="422" w:firstLineChars="200"/>
        <w:rPr>
          <w:rFonts w:ascii="宋体" w:hAnsi="宋体" w:cs="宋体"/>
          <w:b/>
          <w:bCs/>
          <w:color w:val="000000"/>
          <w:kern w:val="0"/>
          <w:szCs w:val="21"/>
        </w:rPr>
      </w:pPr>
      <w:r>
        <w:rPr>
          <w:rFonts w:hint="eastAsia" w:ascii="宋体" w:hAnsi="宋体" w:cs="宋体"/>
          <w:b/>
          <w:bCs/>
          <w:szCs w:val="21"/>
        </w:rPr>
        <w:t>第六条</w:t>
      </w:r>
      <w:bookmarkStart w:id="1" w:name="_Hlk31882434"/>
      <w:r>
        <w:rPr>
          <w:rFonts w:hint="eastAsia" w:ascii="宋体" w:hAnsi="宋体" w:cs="宋体"/>
          <w:szCs w:val="21"/>
        </w:rPr>
        <w:t xml:space="preserve"> </w:t>
      </w:r>
      <w:bookmarkEnd w:id="1"/>
      <w:bookmarkStart w:id="2" w:name="_Hlk31885856"/>
      <w:bookmarkStart w:id="3" w:name="_Hlk120716333"/>
      <w:r>
        <w:rPr>
          <w:rFonts w:hint="eastAsia" w:ascii="宋体" w:hAnsi="宋体" w:cs="宋体"/>
          <w:szCs w:val="21"/>
        </w:rPr>
        <w:t>在保险期间内，被保险人因遭受</w:t>
      </w:r>
      <w:r>
        <w:rPr>
          <w:rFonts w:hint="eastAsia" w:ascii="宋体" w:hAnsi="宋体" w:cs="宋体"/>
          <w:b/>
          <w:bCs/>
          <w:szCs w:val="21"/>
        </w:rPr>
        <w:t>意外伤害</w:t>
      </w:r>
      <w:r>
        <w:rPr>
          <w:rFonts w:hint="eastAsia" w:ascii="宋体" w:hAnsi="宋体" w:cs="宋体"/>
          <w:szCs w:val="21"/>
        </w:rPr>
        <w:t>事故或在</w:t>
      </w:r>
      <w:r>
        <w:rPr>
          <w:rFonts w:hint="eastAsia" w:ascii="宋体" w:hAnsi="宋体" w:cs="宋体"/>
          <w:b/>
          <w:bCs/>
          <w:szCs w:val="21"/>
        </w:rPr>
        <w:t>等待期（续保不受等待期限制）</w:t>
      </w:r>
      <w:r>
        <w:rPr>
          <w:rFonts w:hint="eastAsia" w:ascii="宋体" w:hAnsi="宋体" w:cs="宋体"/>
          <w:szCs w:val="21"/>
        </w:rPr>
        <w:t>后经保险人认可的医疗机构的专科医生首次确诊罹患疾病必须进行手术治疗的，保险人按本保险合同的约定，对于被保险人在保险人认可的医疗机构因手术治疗产生的且必须由其本人支付的必需且合理的手术医疗费用，</w:t>
      </w:r>
      <w:r>
        <w:rPr>
          <w:rFonts w:hint="eastAsia" w:ascii="宋体" w:hAnsi="宋体" w:cs="宋体"/>
          <w:b/>
          <w:bCs/>
          <w:color w:val="000000"/>
          <w:kern w:val="0"/>
          <w:szCs w:val="21"/>
        </w:rPr>
        <w:t>保险人</w:t>
      </w:r>
      <w:r>
        <w:rPr>
          <w:rFonts w:hint="eastAsia" w:ascii="宋体" w:hAnsi="宋体" w:cs="宋体"/>
          <w:b/>
          <w:bCs/>
          <w:szCs w:val="21"/>
        </w:rPr>
        <w:t>在扣除约定的免赔额后，</w:t>
      </w:r>
      <w:r>
        <w:rPr>
          <w:rFonts w:hint="eastAsia" w:ascii="宋体" w:hAnsi="宋体" w:cs="宋体"/>
          <w:b/>
          <w:bCs/>
          <w:color w:val="000000"/>
          <w:kern w:val="0"/>
          <w:szCs w:val="21"/>
        </w:rPr>
        <w:t>按照合同约定的赔付比例</w:t>
      </w:r>
      <w:r>
        <w:rPr>
          <w:rFonts w:hint="eastAsia" w:ascii="宋体" w:hAnsi="宋体" w:cs="宋体"/>
          <w:b/>
          <w:bCs/>
          <w:szCs w:val="21"/>
        </w:rPr>
        <w:t>给付手术医疗费用保险金。</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b/>
          <w:bCs/>
        </w:rPr>
        <w:t>保险人对被保险人所负给付手术医疗费用保险金的责任以本保险合同所载明的手术医疗费用保险金额为限</w:t>
      </w:r>
      <w:r>
        <w:rPr>
          <w:rFonts w:hint="eastAsia" w:ascii="宋体" w:hAnsi="宋体" w:cs="宋体"/>
          <w:b/>
          <w:bCs/>
          <w:szCs w:val="21"/>
        </w:rPr>
        <w:t>，</w:t>
      </w:r>
      <w:r>
        <w:rPr>
          <w:rFonts w:hint="eastAsia" w:ascii="宋体" w:hAnsi="宋体"/>
          <w:b/>
          <w:bCs/>
        </w:rPr>
        <w:t>一次或累计给付的保险金达到被保险人对应的手术医疗费用保险金额时，保险人对被保险人在本保险合同项下的保险责任终止。</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免赔额的具体金额以及相关适用情况由投保人与保险人在订立本保险合同时协商确定，并在保险单中载明。</w:t>
      </w:r>
    </w:p>
    <w:p>
      <w:pPr>
        <w:adjustRightInd w:val="0"/>
        <w:snapToGrid w:val="0"/>
        <w:spacing w:line="360" w:lineRule="auto"/>
        <w:ind w:firstLine="420"/>
        <w:rPr>
          <w:rFonts w:ascii="宋体" w:hAnsi="宋体" w:cs="宋体"/>
          <w:b/>
          <w:bCs/>
          <w:szCs w:val="21"/>
        </w:rPr>
      </w:pPr>
      <w:r>
        <w:rPr>
          <w:rFonts w:hint="eastAsia" w:ascii="宋体" w:hAnsi="宋体" w:cs="宋体"/>
          <w:b/>
          <w:bCs/>
          <w:szCs w:val="21"/>
        </w:rPr>
        <w:t>本保险合同中所指免赔额均指年免赔额，指在本保险合同保险期间内，应由被保险人自行承担，本保险合同不予赔付的部分。被保险人从其他途径已获得的医疗费用补偿可用于抵扣免赔额，但通过基本医疗保险、公费医疗及政府救助获得的补偿，不可用于抵扣免赔额。</w:t>
      </w:r>
    </w:p>
    <w:p>
      <w:pPr>
        <w:adjustRightInd w:val="0"/>
        <w:snapToGrid w:val="0"/>
        <w:spacing w:line="360" w:lineRule="auto"/>
        <w:ind w:firstLine="420"/>
        <w:rPr>
          <w:rFonts w:ascii="宋体" w:hAnsi="宋体" w:cs="宋体"/>
          <w:b/>
          <w:szCs w:val="21"/>
        </w:rPr>
      </w:pPr>
      <w:r>
        <w:rPr>
          <w:rFonts w:hint="eastAsia" w:ascii="宋体" w:hAnsi="宋体" w:cs="宋体"/>
          <w:b/>
          <w:bCs/>
          <w:szCs w:val="21"/>
        </w:rPr>
        <w:t>本保险合同适用医疗</w:t>
      </w:r>
      <w:r>
        <w:rPr>
          <w:rFonts w:hint="eastAsia" w:ascii="宋体" w:hAnsi="宋体" w:cs="宋体"/>
          <w:b/>
          <w:szCs w:val="21"/>
        </w:rPr>
        <w:t>费用补偿原则。</w:t>
      </w:r>
      <w:bookmarkEnd w:id="2"/>
      <w:r>
        <w:rPr>
          <w:rFonts w:hint="eastAsia" w:ascii="宋体" w:hAnsi="宋体" w:cs="宋体"/>
          <w:b/>
          <w:szCs w:val="21"/>
        </w:rPr>
        <w:t>若被保险人已从其他途径（包括</w:t>
      </w:r>
      <w:r>
        <w:rPr>
          <w:rFonts w:hint="eastAsia" w:asciiTheme="minorEastAsia" w:hAnsiTheme="minorEastAsia" w:eastAsiaTheme="minorEastAsia" w:cstheme="minorEastAsia"/>
          <w:b/>
          <w:szCs w:val="21"/>
        </w:rPr>
        <w:t>但不限于</w:t>
      </w:r>
      <w:r>
        <w:rPr>
          <w:rFonts w:hint="eastAsia" w:ascii="宋体" w:hAnsi="宋体" w:cs="宋体"/>
          <w:b/>
          <w:szCs w:val="21"/>
        </w:rPr>
        <w:t>基本医疗保险、公费医疗、工作单位、保险人在内的任何商业保险机构等）获得</w:t>
      </w:r>
      <w:r>
        <w:rPr>
          <w:rFonts w:hint="eastAsia" w:asciiTheme="minorEastAsia" w:hAnsiTheme="minorEastAsia" w:eastAsiaTheme="minorEastAsia" w:cstheme="minorEastAsia"/>
          <w:b/>
          <w:szCs w:val="21"/>
        </w:rPr>
        <w:t>本保险合同责任范围内的</w:t>
      </w:r>
      <w:r>
        <w:rPr>
          <w:rFonts w:hint="eastAsia" w:ascii="宋体" w:hAnsi="宋体" w:cs="宋体"/>
          <w:b/>
          <w:szCs w:val="21"/>
        </w:rPr>
        <w:t>医疗费用补偿，则保险人仅对被保险人实际发生的医疗费用扣除其所获医疗费用补偿后的余额按照本保险合同的约定进行赔偿。基本医疗保险个人账户部分支出视为个人支付，不属于已获得的医疗费用补偿。</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手术医疗费用保险金由</w:t>
      </w:r>
      <w:bookmarkStart w:id="4" w:name="_Hlk31888680"/>
      <w:r>
        <w:rPr>
          <w:rFonts w:hint="eastAsia" w:ascii="宋体" w:hAnsi="宋体" w:cs="宋体"/>
          <w:b/>
          <w:bCs/>
          <w:szCs w:val="21"/>
        </w:rPr>
        <w:t>投保人和保险人按照以下情况分别约定</w:t>
      </w:r>
      <w:bookmarkEnd w:id="4"/>
      <w:r>
        <w:rPr>
          <w:rFonts w:hint="eastAsia" w:ascii="宋体" w:hAnsi="宋体" w:cs="宋体"/>
          <w:b/>
          <w:bCs/>
          <w:szCs w:val="21"/>
        </w:rPr>
        <w:t>赔付比例，并在保险单中载明：</w:t>
      </w:r>
    </w:p>
    <w:p>
      <w:pPr>
        <w:adjustRightInd w:val="0"/>
        <w:snapToGrid w:val="0"/>
        <w:spacing w:line="360" w:lineRule="auto"/>
        <w:ind w:firstLine="422" w:firstLineChars="200"/>
        <w:rPr>
          <w:rFonts w:ascii="宋体" w:hAnsi="宋体" w:cs="宋体"/>
          <w:b/>
          <w:bCs/>
          <w:szCs w:val="21"/>
        </w:rPr>
      </w:pPr>
      <w:bookmarkStart w:id="5" w:name="_Hlk31888599"/>
      <w:r>
        <w:rPr>
          <w:rFonts w:hint="eastAsia" w:ascii="宋体" w:hAnsi="宋体" w:cs="宋体"/>
          <w:b/>
          <w:bCs/>
          <w:szCs w:val="21"/>
        </w:rPr>
        <w:t>（1）若被保险人以参加基本医疗保险身份投保，并以基本医疗保险身份就诊并结算；</w:t>
      </w:r>
    </w:p>
    <w:p>
      <w:pPr>
        <w:snapToGrid w:val="0"/>
        <w:spacing w:line="360" w:lineRule="auto"/>
        <w:ind w:firstLine="440"/>
        <w:rPr>
          <w:rFonts w:ascii="宋体" w:hAnsi="宋体" w:cs="宋体"/>
          <w:b/>
          <w:bCs/>
          <w:szCs w:val="21"/>
        </w:rPr>
      </w:pPr>
      <w:r>
        <w:rPr>
          <w:rFonts w:hint="eastAsia" w:ascii="宋体" w:hAnsi="宋体" w:cs="宋体"/>
          <w:b/>
          <w:bCs/>
          <w:szCs w:val="21"/>
        </w:rPr>
        <w:t>（2）若被保险人以参加基本医疗保险身份投保，但未以基本医疗保险身份就诊并结算；</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（3）若被保险人未以参加基本医疗保险身份投保</w:t>
      </w:r>
      <w:bookmarkEnd w:id="5"/>
      <w:r>
        <w:rPr>
          <w:rFonts w:hint="eastAsia" w:ascii="宋体" w:hAnsi="宋体" w:cs="宋体"/>
          <w:b/>
          <w:bCs/>
          <w:szCs w:val="21"/>
        </w:rPr>
        <w:t>。</w:t>
      </w:r>
    </w:p>
    <w:bookmarkEnd w:id="3"/>
    <w:p>
      <w:pPr>
        <w:pStyle w:val="17"/>
        <w:spacing w:before="156" w:beforeLines="50" w:after="0" w:line="360" w:lineRule="auto"/>
        <w:ind w:left="0" w:leftChars="0" w:firstLine="0" w:firstLineChars="0"/>
        <w:jc w:val="center"/>
        <w:outlineLvl w:val="0"/>
        <w:rPr>
          <w:rFonts w:ascii="宋体" w:hAnsi="宋体" w:cs="宋体"/>
          <w:b/>
          <w:szCs w:val="21"/>
        </w:rPr>
      </w:pPr>
      <w:r>
        <w:rPr>
          <w:rFonts w:hint="eastAsia" w:ascii="宋体" w:hAnsi="宋体" w:cs="宋体"/>
          <w:b/>
          <w:szCs w:val="21"/>
        </w:rPr>
        <w:t>责任免除</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第七条 因下列情形之一造成被保险人医疗费用支出的，保险人不承担给付保险金的责任：</w:t>
      </w:r>
    </w:p>
    <w:p>
      <w:pPr>
        <w:numPr>
          <w:ilvl w:val="0"/>
          <w:numId w:val="1"/>
        </w:numPr>
        <w:adjustRightInd w:val="0"/>
        <w:snapToGrid w:val="0"/>
        <w:spacing w:line="360" w:lineRule="auto"/>
        <w:ind w:left="424" w:leftChars="202" w:firstLine="0"/>
        <w:rPr>
          <w:rFonts w:ascii="宋体" w:hAnsi="宋体" w:cs="宋体"/>
          <w:b/>
          <w:szCs w:val="21"/>
        </w:rPr>
      </w:pPr>
      <w:r>
        <w:rPr>
          <w:rFonts w:hint="eastAsia" w:ascii="宋体" w:hAnsi="宋体" w:cs="宋体"/>
          <w:b/>
          <w:szCs w:val="21"/>
        </w:rPr>
        <w:t>被保险人在投保前或在等待期内确诊的疾病（续保不受等待期限制）；</w:t>
      </w:r>
    </w:p>
    <w:p>
      <w:pPr>
        <w:numPr>
          <w:ilvl w:val="0"/>
          <w:numId w:val="1"/>
        </w:numPr>
        <w:adjustRightInd w:val="0"/>
        <w:snapToGrid w:val="0"/>
        <w:spacing w:line="360" w:lineRule="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被保险人接受未经科学或者医学认可的实验性或研究性治疗或替代疗法及其产生的后果所产生的费用；</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投保人对被保险人的故意杀害、故意伤害；</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被保险人故意犯罪或抗拒依法采取的刑事强制措施；</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被保险人故意自伤、自杀，但被保险人自伤自杀时为无民事行为能力人的除外；</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被保险人殴斗、醉酒，服用、吸食或注射毒品；</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核爆炸、核辐射或核污染、化学污染；恐怖袭击、战争、军事冲突、暴乱或武装叛乱；</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被保险人流产、堕胎、分娩、不孕症、避孕或绝育手术、人体试验和人工生殖，及由此而引起的并发症；包皮环切术、包皮剥离术、包皮气囊扩张术、性功能障碍治疗；</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整形手术、美容或整容手术、变性手术及前述手术的并发症或因前述手术导致的医疗事故；</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被保险人患遗传性疾病、先天性畸形、变形或染色体异常（依据世界卫生组织《疾病和有关健康问题的国际统计分类》（ICD</w:t>
      </w:r>
      <w:r>
        <w:rPr>
          <w:rFonts w:ascii="宋体" w:hAnsi="宋体" w:cs="宋体"/>
          <w:b/>
          <w:szCs w:val="21"/>
        </w:rPr>
        <w:t>-10</w:t>
      </w:r>
      <w:r>
        <w:rPr>
          <w:rFonts w:hint="eastAsia" w:ascii="宋体" w:hAnsi="宋体" w:cs="宋体"/>
          <w:b/>
          <w:szCs w:val="21"/>
        </w:rPr>
        <w:t>））；</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疗养、视力矫正手术、各种健康体检项目及预防性医疗项目、牙科保健及牙科治疗、康复治疗、非意外事故所致整容手术；</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未被治疗所在地权威部门批准的治疗，未获得治疗所在地政府许可或批准的药品或药物；</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被保险人存在精神和行为障碍（以世界卫生组织颁布的《疾病和有关健康问题的国际统计分类（ICD-10）》为准）；</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被保险人非因职业原因或器官移植原因感染艾滋病病毒或患艾滋病引起的治疗；</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被保险人在非保险人认可的医疗机构进行的手术治疗发生的医疗费用，但被保险人因情况紧急必须立即就医的除外；</w:t>
      </w:r>
    </w:p>
    <w:p>
      <w:pPr>
        <w:numPr>
          <w:ilvl w:val="0"/>
          <w:numId w:val="1"/>
        </w:numPr>
        <w:adjustRightInd w:val="0"/>
        <w:snapToGrid w:val="0"/>
        <w:spacing w:line="360" w:lineRule="auto"/>
        <w:rPr>
          <w:rFonts w:ascii="宋体" w:hAnsi="宋体" w:cs="宋体"/>
          <w:b/>
          <w:szCs w:val="21"/>
        </w:rPr>
      </w:pPr>
      <w:r>
        <w:rPr>
          <w:rFonts w:hint="eastAsia" w:ascii="宋体" w:hAnsi="宋体" w:cs="宋体"/>
          <w:b/>
          <w:szCs w:val="21"/>
        </w:rPr>
        <w:t>其他任何不属于本保险合同责任范围内的损失、费用或责任。</w:t>
      </w:r>
    </w:p>
    <w:p>
      <w:pPr>
        <w:pStyle w:val="17"/>
        <w:spacing w:before="156" w:beforeLines="50" w:after="0" w:line="360" w:lineRule="auto"/>
        <w:ind w:left="0" w:leftChars="0" w:firstLine="0" w:firstLineChars="0"/>
        <w:jc w:val="center"/>
        <w:outlineLvl w:val="0"/>
        <w:rPr>
          <w:rFonts w:hint="default" w:ascii="宋体" w:hAnsi="宋体" w:eastAsia="宋体" w:cs="宋体"/>
          <w:b/>
          <w:szCs w:val="21"/>
          <w:lang w:val="en-US" w:eastAsia="zh-CN"/>
        </w:rPr>
      </w:pPr>
      <w:r>
        <w:rPr>
          <w:rFonts w:hint="eastAsia" w:ascii="宋体" w:hAnsi="宋体" w:cs="宋体"/>
          <w:b/>
          <w:szCs w:val="21"/>
        </w:rPr>
        <w:t>保险金额</w:t>
      </w:r>
      <w:r>
        <w:rPr>
          <w:rFonts w:hint="eastAsia" w:ascii="宋体" w:hAnsi="宋体" w:cs="宋体"/>
          <w:b/>
          <w:szCs w:val="21"/>
          <w:lang w:val="en-US" w:eastAsia="zh-CN"/>
        </w:rPr>
        <w:t>和保险费</w:t>
      </w:r>
    </w:p>
    <w:p>
      <w:pPr>
        <w:tabs>
          <w:tab w:val="left" w:pos="509"/>
        </w:tabs>
        <w:spacing w:after="156" w:afterLines="50"/>
        <w:ind w:firstLine="422" w:firstLineChars="200"/>
        <w:rPr>
          <w:rFonts w:hAnsi="宋体" w:cs="宋体"/>
          <w:szCs w:val="21"/>
        </w:rPr>
      </w:pPr>
      <w:r>
        <w:rPr>
          <w:rFonts w:hint="eastAsia" w:ascii="宋体" w:hAnsi="宋体" w:cs="宋体"/>
          <w:b/>
          <w:bCs/>
          <w:szCs w:val="21"/>
        </w:rPr>
        <w:t>第八条 保险金额是保险人承担赔偿或者给付保险金责任的最高限额。</w:t>
      </w:r>
      <w:r>
        <w:rPr>
          <w:rFonts w:hint="eastAsia" w:hAnsi="宋体" w:cs="宋体"/>
          <w:szCs w:val="21"/>
        </w:rPr>
        <w:t>由投保人与保险人双方协商确定，并在保险单中载明。</w:t>
      </w:r>
    </w:p>
    <w:p>
      <w:pPr>
        <w:pStyle w:val="16"/>
        <w:spacing w:after="156" w:afterLines="50"/>
        <w:ind w:left="0" w:leftChars="0"/>
        <w:rPr>
          <w:rFonts w:ascii="宋体" w:hAnsi="宋体" w:cs="宋体"/>
          <w:szCs w:val="21"/>
        </w:rPr>
      </w:pPr>
      <w:r>
        <w:rPr>
          <w:rFonts w:hint="eastAsia" w:ascii="宋体" w:hAnsi="宋体" w:cs="宋体"/>
          <w:szCs w:val="21"/>
        </w:rPr>
        <w:t>投保人应该按照本保险合同约定向保险人交付保险费。</w:t>
      </w:r>
    </w:p>
    <w:p>
      <w:pPr>
        <w:numPr>
          <w:ilvl w:val="255"/>
          <w:numId w:val="0"/>
        </w:numPr>
        <w:adjustRightInd w:val="0"/>
        <w:snapToGrid w:val="0"/>
        <w:spacing w:after="156" w:afterLines="50" w:line="240" w:lineRule="auto"/>
        <w:jc w:val="center"/>
        <w:rPr>
          <w:rFonts w:ascii="宋体" w:hAnsi="宋体" w:cs="宋体"/>
          <w:szCs w:val="21"/>
        </w:rPr>
      </w:pPr>
      <w:r>
        <w:rPr>
          <w:rFonts w:hint="eastAsia" w:ascii="宋体" w:hAnsi="宋体" w:cs="宋体"/>
          <w:b/>
          <w:szCs w:val="21"/>
        </w:rPr>
        <w:t>保险期间</w:t>
      </w:r>
    </w:p>
    <w:p>
      <w:pPr>
        <w:spacing w:after="156" w:afterLines="50" w:line="240" w:lineRule="auto"/>
        <w:ind w:firstLine="422" w:firstLineChars="200"/>
        <w:rPr>
          <w:rFonts w:ascii="宋体" w:hAnsi="宋体" w:cs="宋体"/>
          <w:szCs w:val="21"/>
        </w:rPr>
      </w:pPr>
      <w:r>
        <w:rPr>
          <w:rFonts w:hint="eastAsia" w:ascii="宋体" w:hAnsi="宋体" w:cs="宋体"/>
          <w:b/>
          <w:bCs/>
          <w:szCs w:val="21"/>
        </w:rPr>
        <w:t xml:space="preserve">第九条 </w:t>
      </w:r>
      <w:r>
        <w:rPr>
          <w:rStyle w:val="14"/>
          <w:rFonts w:hint="eastAsia" w:ascii="宋体" w:hAnsi="宋体" w:cs="宋体"/>
          <w:i w:val="0"/>
          <w:szCs w:val="21"/>
        </w:rPr>
        <w:t>本保险合同的保险期间由保险人和投保人协商确定，以保险单载明的起讫时间为准，但最长不超过一年。</w:t>
      </w:r>
    </w:p>
    <w:p>
      <w:pPr>
        <w:numPr>
          <w:ilvl w:val="255"/>
          <w:numId w:val="0"/>
        </w:numPr>
        <w:adjustRightInd w:val="0"/>
        <w:snapToGrid w:val="0"/>
        <w:spacing w:after="156" w:afterLines="50" w:line="240" w:lineRule="auto"/>
        <w:jc w:val="center"/>
        <w:rPr>
          <w:rFonts w:ascii="宋体" w:hAnsi="宋体" w:cs="宋体"/>
          <w:b/>
          <w:szCs w:val="21"/>
        </w:rPr>
      </w:pPr>
      <w:r>
        <w:rPr>
          <w:rFonts w:hint="eastAsia" w:ascii="宋体" w:hAnsi="宋体" w:cs="宋体"/>
          <w:b/>
          <w:szCs w:val="21"/>
        </w:rPr>
        <w:t>不保证续保</w:t>
      </w:r>
    </w:p>
    <w:p>
      <w:pPr>
        <w:spacing w:after="156" w:afterLines="50" w:line="240" w:lineRule="auto"/>
        <w:ind w:firstLine="422" w:firstLineChars="200"/>
        <w:rPr>
          <w:rFonts w:ascii="宋体" w:hAnsi="宋体" w:cs="宋体"/>
          <w:b/>
          <w:bCs/>
          <w:szCs w:val="21"/>
        </w:rPr>
      </w:pPr>
      <w:r>
        <w:rPr>
          <w:rFonts w:hint="eastAsia" w:ascii="宋体" w:hAnsi="宋体" w:cs="宋体"/>
          <w:b/>
          <w:bCs/>
          <w:szCs w:val="21"/>
        </w:rPr>
        <w:t>第十条 本保险合同为不保证续保合同</w:t>
      </w:r>
      <w:r>
        <w:rPr>
          <w:rFonts w:hint="eastAsia" w:ascii="宋体" w:hAnsi="宋体" w:cs="宋体"/>
          <w:szCs w:val="21"/>
        </w:rPr>
        <w:t>，</w:t>
      </w:r>
      <w:r>
        <w:rPr>
          <w:b/>
          <w:bCs/>
        </w:rPr>
        <w:t>本保险</w:t>
      </w:r>
      <w:r>
        <w:rPr>
          <w:rFonts w:hint="eastAsia"/>
          <w:b/>
          <w:bCs/>
        </w:rPr>
        <w:t>合同</w:t>
      </w:r>
      <w:r>
        <w:rPr>
          <w:b/>
          <w:bCs/>
        </w:rPr>
        <w:t>保险期间</w:t>
      </w:r>
      <w:r>
        <w:rPr>
          <w:rFonts w:hint="eastAsia" w:ascii="宋体" w:hAnsi="宋体" w:cs="宋体"/>
          <w:b/>
          <w:bCs/>
          <w:szCs w:val="21"/>
          <w:lang w:bidi="ar"/>
        </w:rPr>
        <w:t>不超过</w:t>
      </w:r>
      <w:r>
        <w:rPr>
          <w:b/>
          <w:bCs/>
        </w:rPr>
        <w:t>一年。保险期间届满，投保人</w:t>
      </w:r>
      <w:r>
        <w:rPr>
          <w:rFonts w:hint="eastAsia"/>
          <w:b/>
          <w:bCs/>
        </w:rPr>
        <w:t>可以</w:t>
      </w:r>
      <w:r>
        <w:rPr>
          <w:b/>
          <w:bCs/>
        </w:rPr>
        <w:t>重新向保险公司申请投保本保险</w:t>
      </w:r>
      <w:r>
        <w:rPr>
          <w:rFonts w:hint="eastAsia"/>
          <w:b/>
          <w:bCs/>
        </w:rPr>
        <w:t>合同</w:t>
      </w:r>
      <w:r>
        <w:rPr>
          <w:b/>
          <w:bCs/>
        </w:rPr>
        <w:t>，经保险人同意，</w:t>
      </w:r>
      <w:r>
        <w:rPr>
          <w:rFonts w:hint="eastAsia"/>
          <w:b/>
          <w:bCs/>
        </w:rPr>
        <w:t>并</w:t>
      </w:r>
      <w:r>
        <w:rPr>
          <w:b/>
          <w:bCs/>
        </w:rPr>
        <w:t>交纳保险费，获得新的保险合同。</w:t>
      </w:r>
    </w:p>
    <w:p>
      <w:pPr>
        <w:spacing w:after="156" w:afterLines="50" w:line="240" w:lineRule="auto"/>
        <w:ind w:firstLine="422" w:firstLineChars="200"/>
        <w:rPr>
          <w:rFonts w:hAnsi="宋体"/>
          <w:b/>
          <w:bCs/>
          <w:szCs w:val="21"/>
        </w:rPr>
      </w:pPr>
      <w:r>
        <w:rPr>
          <w:rFonts w:hint="eastAsia" w:hAnsi="宋体"/>
          <w:b/>
          <w:bCs/>
          <w:szCs w:val="21"/>
        </w:rPr>
        <w:t>若发生下列情形之一的，本保险合同不再接受重新投保：</w:t>
      </w:r>
    </w:p>
    <w:p>
      <w:pPr>
        <w:spacing w:after="156" w:afterLines="50" w:line="240" w:lineRule="auto"/>
        <w:ind w:firstLine="422" w:firstLineChars="200"/>
        <w:rPr>
          <w:rFonts w:ascii="宋体" w:hAnsi="宋体"/>
          <w:b/>
          <w:bCs/>
          <w:szCs w:val="21"/>
        </w:rPr>
      </w:pPr>
      <w:r>
        <w:rPr>
          <w:rFonts w:hint="eastAsia" w:ascii="宋体" w:hAnsi="宋体"/>
          <w:b/>
          <w:bCs/>
          <w:szCs w:val="21"/>
        </w:rPr>
        <w:t>（一）本保险合同统一停售；</w:t>
      </w:r>
    </w:p>
    <w:p>
      <w:pPr>
        <w:spacing w:after="156" w:afterLines="50" w:line="240" w:lineRule="auto"/>
        <w:ind w:firstLine="422" w:firstLineChars="200"/>
        <w:rPr>
          <w:rFonts w:ascii="宋体" w:hAnsi="宋体"/>
          <w:b/>
          <w:bCs/>
          <w:szCs w:val="21"/>
        </w:rPr>
      </w:pPr>
      <w:r>
        <w:rPr>
          <w:rFonts w:hint="eastAsia" w:ascii="宋体" w:hAnsi="宋体"/>
          <w:b/>
          <w:bCs/>
          <w:szCs w:val="21"/>
        </w:rPr>
        <w:t>（二）被保险人身故；</w:t>
      </w:r>
    </w:p>
    <w:p>
      <w:pPr>
        <w:spacing w:after="156" w:afterLines="50" w:line="240" w:lineRule="auto"/>
        <w:ind w:firstLine="422" w:firstLineChars="200"/>
        <w:rPr>
          <w:rFonts w:ascii="宋体" w:hAnsi="宋体"/>
          <w:b/>
          <w:bCs/>
          <w:szCs w:val="21"/>
        </w:rPr>
      </w:pPr>
      <w:r>
        <w:rPr>
          <w:rFonts w:hint="eastAsia" w:ascii="宋体" w:hAnsi="宋体"/>
          <w:b/>
          <w:bCs/>
          <w:szCs w:val="21"/>
        </w:rPr>
        <w:t>（三）投保人未如实告知；</w:t>
      </w:r>
    </w:p>
    <w:p>
      <w:pPr>
        <w:spacing w:after="156" w:afterLines="50" w:line="240" w:lineRule="auto"/>
        <w:ind w:firstLine="422" w:firstLineChars="200"/>
        <w:rPr>
          <w:rFonts w:ascii="宋体" w:hAnsi="宋体"/>
          <w:b/>
          <w:bCs/>
          <w:szCs w:val="21"/>
        </w:rPr>
      </w:pPr>
      <w:r>
        <w:rPr>
          <w:rFonts w:hint="eastAsia" w:ascii="宋体" w:hAnsi="宋体"/>
          <w:b/>
          <w:bCs/>
          <w:szCs w:val="21"/>
        </w:rPr>
        <w:t>（四）</w:t>
      </w:r>
      <w:r>
        <w:rPr>
          <w:rFonts w:ascii="宋体" w:hAnsi="宋体"/>
          <w:b/>
          <w:bCs/>
          <w:szCs w:val="21"/>
        </w:rPr>
        <w:t>被保险人不符合投保条件</w:t>
      </w:r>
      <w:r>
        <w:rPr>
          <w:rFonts w:hint="eastAsia" w:ascii="宋体" w:hAnsi="宋体"/>
          <w:b/>
          <w:bCs/>
          <w:szCs w:val="21"/>
        </w:rPr>
        <w:t>；</w:t>
      </w:r>
    </w:p>
    <w:p>
      <w:pPr>
        <w:spacing w:after="156" w:afterLines="50" w:line="240" w:lineRule="auto"/>
        <w:ind w:firstLine="422" w:firstLineChars="200"/>
        <w:rPr>
          <w:rStyle w:val="14"/>
          <w:rFonts w:ascii="宋体" w:hAnsi="宋体" w:cs="宋体"/>
          <w:b/>
          <w:bCs/>
          <w:i w:val="0"/>
          <w:szCs w:val="21"/>
        </w:rPr>
      </w:pPr>
      <w:r>
        <w:rPr>
          <w:rFonts w:hint="eastAsia" w:ascii="宋体" w:hAnsi="宋体"/>
          <w:b/>
          <w:bCs/>
          <w:szCs w:val="21"/>
        </w:rPr>
        <w:t>（五）投保人或被保险人</w:t>
      </w:r>
      <w:r>
        <w:rPr>
          <w:rFonts w:ascii="宋体" w:hAnsi="宋体"/>
          <w:b/>
          <w:bCs/>
          <w:szCs w:val="21"/>
        </w:rPr>
        <w:t>存在欺诈情形的；</w:t>
      </w:r>
    </w:p>
    <w:p>
      <w:pPr>
        <w:numPr>
          <w:ilvl w:val="255"/>
          <w:numId w:val="0"/>
        </w:numPr>
        <w:adjustRightInd w:val="0"/>
        <w:snapToGrid w:val="0"/>
        <w:spacing w:after="156" w:afterLines="50" w:line="240" w:lineRule="auto"/>
        <w:ind w:firstLine="422" w:firstLineChars="200"/>
        <w:rPr>
          <w:rFonts w:ascii="宋体" w:hAnsi="宋体" w:cs="宋体"/>
          <w:szCs w:val="21"/>
        </w:rPr>
      </w:pPr>
      <w:r>
        <w:rPr>
          <w:rFonts w:hint="eastAsia" w:ascii="宋体" w:hAnsi="宋体"/>
          <w:b/>
          <w:bCs/>
          <w:szCs w:val="21"/>
        </w:rPr>
        <w:t>（六）本保险合同因其他条款所列情况而导致效力终止。</w:t>
      </w:r>
    </w:p>
    <w:p>
      <w:pPr>
        <w:spacing w:after="156" w:afterLines="50"/>
        <w:jc w:val="center"/>
        <w:rPr>
          <w:rFonts w:hAnsi="宋体" w:cs="宋体"/>
          <w:b/>
          <w:szCs w:val="21"/>
        </w:rPr>
      </w:pPr>
      <w:r>
        <w:rPr>
          <w:rFonts w:hint="eastAsia" w:hAnsi="宋体" w:cs="宋体"/>
          <w:b/>
          <w:szCs w:val="21"/>
        </w:rPr>
        <w:t>保险人义务</w:t>
      </w:r>
    </w:p>
    <w:p>
      <w:pPr>
        <w:spacing w:after="156" w:afterLines="50" w:line="360" w:lineRule="auto"/>
        <w:ind w:firstLine="422" w:firstLineChars="200"/>
        <w:rPr>
          <w:rFonts w:hAnsi="宋体" w:cs="宋体"/>
          <w:szCs w:val="21"/>
        </w:rPr>
      </w:pPr>
      <w:r>
        <w:rPr>
          <w:rFonts w:hint="eastAsia" w:hAnsi="宋体" w:cs="宋体"/>
          <w:b/>
          <w:szCs w:val="21"/>
        </w:rPr>
        <w:t xml:space="preserve">第十一条 </w:t>
      </w:r>
      <w:r>
        <w:rPr>
          <w:rFonts w:hint="eastAsia" w:hAnsi="宋体" w:cs="宋体"/>
          <w:szCs w:val="21"/>
        </w:rPr>
        <w:t>订立保险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做出足以引起投保人注意的提示，并对该条款的内容以书面或者口头形式向投保人做出明确说明；未作提示或者明确说明的，该条款不产生效力。</w:t>
      </w:r>
    </w:p>
    <w:p>
      <w:pPr>
        <w:pStyle w:val="16"/>
        <w:spacing w:after="156" w:afterLines="50" w:line="360" w:lineRule="auto"/>
        <w:ind w:left="0" w:leftChars="0" w:firstLine="422"/>
        <w:rPr>
          <w:rFonts w:ascii="宋体" w:hAnsi="宋体" w:cs="宋体"/>
          <w:szCs w:val="21"/>
        </w:rPr>
      </w:pPr>
      <w:r>
        <w:rPr>
          <w:rFonts w:hint="eastAsia" w:ascii="宋体" w:hAnsi="宋体" w:cs="宋体"/>
          <w:b/>
          <w:szCs w:val="21"/>
        </w:rPr>
        <w:t xml:space="preserve">第十二条 </w:t>
      </w:r>
      <w:r>
        <w:rPr>
          <w:rFonts w:hint="eastAsia" w:ascii="宋体" w:hAnsi="宋体" w:cs="宋体"/>
          <w:szCs w:val="21"/>
        </w:rPr>
        <w:t>本保险合同成立后，保险人应当及时向投保人签发保险单或其他保险凭证。</w:t>
      </w:r>
    </w:p>
    <w:p>
      <w:pPr>
        <w:pStyle w:val="16"/>
        <w:spacing w:after="156" w:afterLines="50" w:line="360" w:lineRule="auto"/>
        <w:ind w:left="0" w:leftChars="0" w:firstLine="422"/>
        <w:rPr>
          <w:rFonts w:ascii="宋体" w:hAnsi="宋体" w:cs="宋体"/>
          <w:szCs w:val="21"/>
        </w:rPr>
      </w:pPr>
      <w:r>
        <w:rPr>
          <w:rFonts w:hint="eastAsia" w:ascii="宋体" w:hAnsi="宋体" w:cs="宋体"/>
          <w:b/>
          <w:szCs w:val="21"/>
        </w:rPr>
        <w:t xml:space="preserve">第十三条 </w:t>
      </w:r>
      <w:r>
        <w:rPr>
          <w:rFonts w:hint="eastAsia" w:ascii="宋体" w:hAnsi="宋体" w:cs="宋体"/>
          <w:szCs w:val="21"/>
        </w:rPr>
        <w:t>保险人认为保险金申请人提供的有关索赔的证明和资料不完整的，应当及时一次性通知保险金申请人补充提供。</w:t>
      </w:r>
    </w:p>
    <w:p>
      <w:pPr>
        <w:adjustRightInd w:val="0"/>
        <w:snapToGrid w:val="0"/>
        <w:spacing w:after="156" w:afterLines="50" w:line="360" w:lineRule="auto"/>
        <w:ind w:firstLine="422" w:firstLineChars="200"/>
        <w:rPr>
          <w:rFonts w:hAnsi="宋体" w:cs="宋体"/>
          <w:szCs w:val="21"/>
        </w:rPr>
      </w:pPr>
      <w:r>
        <w:rPr>
          <w:rFonts w:hint="eastAsia" w:hAnsi="宋体" w:cs="宋体"/>
          <w:b/>
          <w:szCs w:val="21"/>
        </w:rPr>
        <w:t xml:space="preserve">第十四条 </w:t>
      </w:r>
      <w:r>
        <w:rPr>
          <w:rFonts w:hint="eastAsia" w:hAnsi="宋体" w:cs="宋体"/>
          <w:szCs w:val="21"/>
        </w:rPr>
        <w:t>保险人在收到保险金申请人的保险金给付申请书和相关证明文件和资料后，应当及时做出是否属于保险责任的核定；情形复杂的，应当在30日内做出核定，但本保险合同另有约定的除外。</w:t>
      </w:r>
    </w:p>
    <w:p>
      <w:pPr>
        <w:spacing w:after="156" w:afterLines="50" w:line="360" w:lineRule="auto"/>
        <w:ind w:right="-47" w:firstLine="470" w:firstLineChars="224"/>
        <w:rPr>
          <w:rFonts w:hAnsi="宋体" w:cs="宋体"/>
          <w:szCs w:val="21"/>
        </w:rPr>
      </w:pPr>
      <w:r>
        <w:rPr>
          <w:rFonts w:hint="eastAsia" w:hAnsi="宋体" w:cs="宋体"/>
          <w:szCs w:val="21"/>
        </w:rPr>
        <w:t>保险人应当将核定结果通知保险金申请人；对属于保险责任的，保险人应在与保险金申请人达成有关给付保险金的协议后10日内，履行给付保险金义务。本保险合同对保险金给付期限有约定的，保险人应当依照保险合同的约定，履行给付保险金的义务。保险人依照前款约定做出核定后，对不属于保险责任的，应当自做出核定之日起3日内向保险金申请人发出拒绝给付保险金通知书，并说明理由。</w:t>
      </w:r>
    </w:p>
    <w:p>
      <w:pPr>
        <w:adjustRightInd w:val="0"/>
        <w:snapToGrid w:val="0"/>
        <w:spacing w:after="156" w:afterLines="50" w:line="360" w:lineRule="auto"/>
        <w:ind w:firstLine="422" w:firstLineChars="200"/>
        <w:rPr>
          <w:rFonts w:hAnsi="宋体" w:cs="宋体"/>
          <w:szCs w:val="21"/>
        </w:rPr>
      </w:pPr>
      <w:r>
        <w:rPr>
          <w:rFonts w:hint="eastAsia" w:hAnsi="宋体" w:cs="宋体"/>
          <w:b/>
          <w:szCs w:val="21"/>
        </w:rPr>
        <w:t xml:space="preserve">第十五条 </w:t>
      </w:r>
      <w:r>
        <w:rPr>
          <w:rFonts w:hint="eastAsia" w:hAnsi="宋体" w:cs="宋体"/>
          <w:szCs w:val="21"/>
        </w:rPr>
        <w:t>保险人自收到保险金给付申请书和有关证明文件、资料之日起60日内，对其给付保险金的数额不能确定的，应当根据已有证明和资料可以确定的数额先予支付；保险人最终确定给付保险金的数额后，应当支付相应的差额。</w:t>
      </w:r>
    </w:p>
    <w:p>
      <w:pPr>
        <w:adjustRightInd w:val="0"/>
        <w:snapToGrid w:val="0"/>
        <w:spacing w:after="156" w:afterLines="50" w:line="360" w:lineRule="auto"/>
        <w:ind w:firstLine="422" w:firstLineChars="200"/>
        <w:rPr>
          <w:rFonts w:hAnsi="宋体" w:cs="宋体"/>
          <w:szCs w:val="21"/>
        </w:rPr>
      </w:pPr>
      <w:r>
        <w:rPr>
          <w:rFonts w:hint="eastAsia" w:hAnsi="宋体" w:cs="宋体"/>
          <w:b/>
          <w:bCs/>
          <w:szCs w:val="21"/>
        </w:rPr>
        <w:t xml:space="preserve">第十六条 </w:t>
      </w:r>
      <w:r>
        <w:rPr>
          <w:rFonts w:hint="eastAsia" w:hAnsi="宋体" w:cs="宋体"/>
          <w:szCs w:val="21"/>
        </w:rPr>
        <w:t>投保人符合保险法规定的退还保险费相关要求的，保险人应当按照保险法相关规定退还未满期保险费。</w:t>
      </w:r>
    </w:p>
    <w:p>
      <w:pPr>
        <w:spacing w:after="0" w:line="260" w:lineRule="auto"/>
        <w:jc w:val="center"/>
        <w:rPr>
          <w:rFonts w:hAnsi="宋体" w:cs="宋体"/>
          <w:b/>
          <w:szCs w:val="21"/>
        </w:rPr>
      </w:pPr>
      <w:r>
        <w:rPr>
          <w:rFonts w:hint="eastAsia" w:hAnsi="宋体" w:cs="宋体"/>
          <w:b/>
          <w:szCs w:val="21"/>
        </w:rPr>
        <w:t>投保人、被保险人义务</w:t>
      </w:r>
    </w:p>
    <w:p>
      <w:pPr>
        <w:spacing w:after="156" w:afterLines="50" w:line="360" w:lineRule="auto"/>
        <w:ind w:firstLine="422" w:firstLineChars="200"/>
        <w:rPr>
          <w:rFonts w:hAnsi="宋体" w:cs="宋体"/>
          <w:bCs/>
          <w:szCs w:val="21"/>
        </w:rPr>
      </w:pPr>
      <w:r>
        <w:rPr>
          <w:rFonts w:hint="eastAsia" w:hAnsi="宋体" w:cs="宋体"/>
          <w:b/>
          <w:szCs w:val="21"/>
        </w:rPr>
        <w:t xml:space="preserve">第十七条 </w:t>
      </w:r>
      <w:r>
        <w:rPr>
          <w:rFonts w:hint="eastAsia" w:hAnsi="宋体" w:cs="宋体"/>
          <w:szCs w:val="21"/>
        </w:rPr>
        <w:t>除另有约定外，投保人应当在保险合同成立时一次性交清保险费。</w:t>
      </w:r>
    </w:p>
    <w:p>
      <w:pPr>
        <w:spacing w:after="156" w:afterLines="50" w:line="360" w:lineRule="auto"/>
        <w:ind w:firstLine="422" w:firstLineChars="200"/>
        <w:rPr>
          <w:rFonts w:hAnsi="宋体" w:cs="宋体"/>
          <w:b/>
          <w:szCs w:val="21"/>
        </w:rPr>
      </w:pPr>
      <w:r>
        <w:rPr>
          <w:rFonts w:hint="eastAsia" w:hAnsi="宋体" w:cs="宋体"/>
          <w:b/>
          <w:szCs w:val="21"/>
        </w:rPr>
        <w:t>投保人未按前款约定交付保险费的，本保险合同不生效，对本保险合同生效前发生的保险事故，保险人不承担给付保险金责任。</w:t>
      </w:r>
    </w:p>
    <w:p>
      <w:pPr>
        <w:spacing w:after="156" w:afterLines="50" w:line="360" w:lineRule="auto"/>
        <w:ind w:firstLine="422" w:firstLineChars="200"/>
        <w:rPr>
          <w:rFonts w:hAnsi="宋体" w:cs="宋体"/>
          <w:szCs w:val="21"/>
        </w:rPr>
      </w:pPr>
      <w:r>
        <w:rPr>
          <w:rFonts w:hint="eastAsia" w:hAnsi="宋体" w:cs="宋体"/>
          <w:b/>
          <w:szCs w:val="21"/>
        </w:rPr>
        <w:t xml:space="preserve">第十八条 </w:t>
      </w:r>
      <w:r>
        <w:rPr>
          <w:rFonts w:hint="eastAsia" w:hAnsi="宋体" w:cs="宋体"/>
          <w:szCs w:val="21"/>
        </w:rPr>
        <w:t>订立保险合同，保险人就保险标的或者被保险人的有关情况提出询问的，投保人应当如实告知。</w:t>
      </w:r>
    </w:p>
    <w:p>
      <w:pPr>
        <w:spacing w:after="156" w:afterLines="50" w:line="360" w:lineRule="auto"/>
        <w:ind w:firstLine="422" w:firstLineChars="200"/>
        <w:rPr>
          <w:rFonts w:hAnsi="宋体" w:cs="宋体"/>
          <w:b/>
          <w:szCs w:val="21"/>
        </w:rPr>
      </w:pPr>
      <w:r>
        <w:rPr>
          <w:rFonts w:hint="eastAsia" w:hAnsi="宋体" w:cs="宋体"/>
          <w:b/>
          <w:szCs w:val="21"/>
        </w:rPr>
        <w:t>投保人故意或者因重大过失未履行前款规定的义务，足以影响保险人决定是否同意承保或者提高保险费率的，保险人有权解除本保险合同。</w:t>
      </w:r>
    </w:p>
    <w:p>
      <w:pPr>
        <w:spacing w:after="156" w:afterLines="50" w:line="360" w:lineRule="auto"/>
        <w:ind w:firstLine="420" w:firstLineChars="200"/>
        <w:rPr>
          <w:rFonts w:hAnsi="宋体" w:cs="宋体"/>
          <w:szCs w:val="21"/>
        </w:rPr>
      </w:pPr>
      <w:r>
        <w:rPr>
          <w:rFonts w:hint="eastAsia" w:hAnsi="宋体" w:cs="宋体"/>
          <w:szCs w:val="21"/>
        </w:rPr>
        <w:t>前款规定的合同解除权，自保险人知道有解除事由之日起，超过30日不行使而消灭。</w:t>
      </w:r>
    </w:p>
    <w:p>
      <w:pPr>
        <w:spacing w:after="156" w:afterLines="50" w:line="360" w:lineRule="auto"/>
        <w:ind w:firstLine="422" w:firstLineChars="200"/>
        <w:rPr>
          <w:rFonts w:hAnsi="宋体" w:cs="宋体"/>
          <w:b/>
          <w:szCs w:val="21"/>
        </w:rPr>
      </w:pPr>
      <w:r>
        <w:rPr>
          <w:rFonts w:hint="eastAsia" w:hAnsi="宋体" w:cs="宋体"/>
          <w:b/>
          <w:szCs w:val="21"/>
        </w:rPr>
        <w:t>投保人故意不履行如实告知义务的，保险人对于合同解除前发生的保险事故，不承担给付保险金责任，并不退还保险费。</w:t>
      </w:r>
    </w:p>
    <w:p>
      <w:pPr>
        <w:spacing w:after="156" w:afterLines="50" w:line="360" w:lineRule="auto"/>
        <w:ind w:firstLine="422" w:firstLineChars="200"/>
        <w:rPr>
          <w:rFonts w:hAnsi="宋体" w:cs="宋体"/>
          <w:b/>
          <w:szCs w:val="21"/>
        </w:rPr>
      </w:pPr>
      <w:r>
        <w:rPr>
          <w:rFonts w:hint="eastAsia" w:hAnsi="宋体" w:cs="宋体"/>
          <w:b/>
          <w:szCs w:val="21"/>
        </w:rPr>
        <w:t>投保人因重大过失未履行如实告知义务，对保险事故的发生有严重影响的，保险人对于合同解除前发生的保险事故，不承担给付保险金责任，但应当退还保险费。</w:t>
      </w:r>
    </w:p>
    <w:p>
      <w:pPr>
        <w:adjustRightInd w:val="0"/>
        <w:snapToGrid w:val="0"/>
        <w:spacing w:after="156" w:afterLines="50" w:line="360" w:lineRule="auto"/>
        <w:ind w:firstLine="420" w:firstLineChars="200"/>
        <w:rPr>
          <w:rFonts w:hAnsi="宋体" w:cs="宋体"/>
          <w:szCs w:val="21"/>
        </w:rPr>
      </w:pPr>
      <w:r>
        <w:rPr>
          <w:rFonts w:hint="eastAsia" w:hAnsi="宋体" w:cs="宋体"/>
          <w:szCs w:val="21"/>
        </w:rPr>
        <w:t>保险人在合同订立时已经知道投保人未如实告知的情况的，保险人不得解除合同；发生保险事故的，保险人应当承担给付保险金责任。</w:t>
      </w:r>
    </w:p>
    <w:p>
      <w:pPr>
        <w:adjustRightInd w:val="0"/>
        <w:snapToGrid w:val="0"/>
        <w:spacing w:after="156" w:afterLines="50" w:line="360" w:lineRule="auto"/>
        <w:ind w:firstLine="422" w:firstLineChars="200"/>
        <w:rPr>
          <w:rFonts w:hAnsi="宋体" w:cs="宋体"/>
          <w:szCs w:val="21"/>
        </w:rPr>
      </w:pPr>
      <w:r>
        <w:rPr>
          <w:rFonts w:hint="eastAsia" w:hAnsi="宋体" w:cs="宋体"/>
          <w:b/>
          <w:szCs w:val="21"/>
        </w:rPr>
        <w:t xml:space="preserve">第十九条 </w:t>
      </w:r>
      <w:r>
        <w:rPr>
          <w:rFonts w:hint="eastAsia" w:hAnsi="宋体" w:cs="宋体"/>
          <w:szCs w:val="21"/>
        </w:rPr>
        <w:t>投保人住所或通讯地址变更时，应及时以书面形式通知保险人。投保人未通知的，保险人按本保险合同所载的最后住所或通讯地址发送的有关通知，均视为已发送给投保人。</w:t>
      </w:r>
    </w:p>
    <w:p>
      <w:pPr>
        <w:adjustRightInd w:val="0"/>
        <w:snapToGrid w:val="0"/>
        <w:spacing w:after="156" w:afterLines="50" w:line="360" w:lineRule="auto"/>
        <w:ind w:firstLine="422" w:firstLineChars="200"/>
        <w:rPr>
          <w:rFonts w:hAnsi="宋体" w:cs="宋体"/>
          <w:szCs w:val="21"/>
        </w:rPr>
      </w:pPr>
      <w:r>
        <w:rPr>
          <w:rFonts w:hint="eastAsia" w:hAnsi="宋体" w:cs="宋体"/>
          <w:b/>
          <w:szCs w:val="21"/>
        </w:rPr>
        <w:t xml:space="preserve">第二十条 </w:t>
      </w:r>
      <w:r>
        <w:rPr>
          <w:rFonts w:hint="eastAsia"/>
        </w:rPr>
        <w:t>投保人、被保险人或者受益人知道保险事故发生后，应当及时通知保险人。</w:t>
      </w:r>
      <w:r>
        <w:rPr>
          <w:rFonts w:hint="eastAsia" w:hAnsi="宋体" w:cs="宋体"/>
          <w:b/>
          <w:szCs w:val="21"/>
        </w:rPr>
        <w:t>故意或者因重大过失未及时通知，致使保险事故的性质、原因、损失程度等难以确定的，保险人对无法确定的部分，不承担给付保险金的责任，</w:t>
      </w:r>
      <w:r>
        <w:rPr>
          <w:rFonts w:hint="eastAsia" w:hAnsi="宋体" w:cs="宋体"/>
          <w:szCs w:val="21"/>
        </w:rPr>
        <w:t>但保险人通过其他途径已经及时知道或者应当及时知道保险事故发生的除外。</w:t>
      </w:r>
    </w:p>
    <w:p>
      <w:pPr>
        <w:spacing w:after="156" w:afterLines="50" w:line="360" w:lineRule="auto"/>
        <w:ind w:firstLine="420" w:firstLineChars="200"/>
        <w:rPr>
          <w:rFonts w:hAnsi="宋体" w:cs="宋体"/>
          <w:szCs w:val="21"/>
        </w:rPr>
      </w:pPr>
      <w:r>
        <w:rPr>
          <w:rFonts w:hint="eastAsia" w:hAnsi="宋体" w:cs="宋体"/>
          <w:szCs w:val="21"/>
        </w:rPr>
        <w:t>上述约定，不包括因不可抗力而导致的延迟。</w:t>
      </w:r>
    </w:p>
    <w:p>
      <w:pPr>
        <w:pStyle w:val="17"/>
        <w:spacing w:before="156" w:beforeLines="50" w:after="0" w:line="360" w:lineRule="auto"/>
        <w:ind w:left="0" w:leftChars="0" w:firstLine="0" w:firstLineChars="0"/>
        <w:jc w:val="center"/>
        <w:outlineLvl w:val="0"/>
        <w:rPr>
          <w:rFonts w:ascii="宋体" w:hAnsi="宋体" w:cs="宋体"/>
          <w:b/>
          <w:szCs w:val="21"/>
        </w:rPr>
      </w:pPr>
      <w:r>
        <w:rPr>
          <w:rFonts w:hint="eastAsia" w:ascii="宋体" w:hAnsi="宋体" w:cs="宋体"/>
          <w:b/>
          <w:szCs w:val="21"/>
        </w:rPr>
        <w:t>保险金申请与给付</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bCs/>
          <w:szCs w:val="21"/>
        </w:rPr>
        <w:t xml:space="preserve">第二十一条 </w:t>
      </w:r>
      <w:r>
        <w:rPr>
          <w:rFonts w:hint="eastAsia" w:ascii="宋体" w:hAnsi="宋体" w:cs="宋体"/>
          <w:b/>
          <w:szCs w:val="21"/>
        </w:rPr>
        <w:t>保险金申请人</w:t>
      </w:r>
      <w:r>
        <w:rPr>
          <w:rFonts w:hint="eastAsia" w:ascii="宋体" w:hAnsi="宋体" w:cs="宋体"/>
          <w:szCs w:val="21"/>
        </w:rPr>
        <w:t>请求赔偿时，应向保险人提供以下证明和资料。保险金申请人因特殊原因不能提供以下材料的，应提供其他合法有效的材料。</w:t>
      </w:r>
      <w:r>
        <w:rPr>
          <w:rFonts w:hint="eastAsia" w:ascii="宋体" w:hAnsi="宋体" w:cs="宋体"/>
          <w:b/>
          <w:bCs/>
          <w:szCs w:val="21"/>
        </w:rPr>
        <w:t>保险金申请人未能提供有关材料，导致保险人无法核实的，保险人对无法核实部分不承担给付保险金的责任。</w:t>
      </w:r>
    </w:p>
    <w:p>
      <w:pPr>
        <w:pStyle w:val="16"/>
        <w:spacing w:line="360" w:lineRule="auto"/>
        <w:ind w:left="0" w:leftChars="0"/>
        <w:rPr>
          <w:rFonts w:ascii="宋体" w:hAnsi="宋体" w:cs="宋体"/>
          <w:szCs w:val="21"/>
        </w:rPr>
      </w:pPr>
      <w:r>
        <w:rPr>
          <w:rFonts w:hint="eastAsia" w:ascii="宋体" w:hAnsi="宋体" w:cs="宋体"/>
          <w:szCs w:val="21"/>
        </w:rPr>
        <w:t>（一）</w:t>
      </w:r>
      <w:r>
        <w:rPr>
          <w:rFonts w:hint="eastAsia" w:ascii="宋体" w:hAnsi="宋体" w:cs="宋体"/>
          <w:bCs/>
          <w:szCs w:val="21"/>
        </w:rPr>
        <w:t>保险金给付</w:t>
      </w:r>
      <w:r>
        <w:rPr>
          <w:rFonts w:hint="eastAsia" w:ascii="宋体" w:hAnsi="宋体" w:cs="宋体"/>
          <w:szCs w:val="21"/>
        </w:rPr>
        <w:t>申请书；</w:t>
      </w:r>
    </w:p>
    <w:p>
      <w:pPr>
        <w:pStyle w:val="16"/>
        <w:spacing w:line="360" w:lineRule="auto"/>
        <w:ind w:left="0" w:leftChars="0"/>
        <w:rPr>
          <w:rFonts w:ascii="宋体" w:hAnsi="宋体" w:cs="宋体"/>
          <w:szCs w:val="21"/>
        </w:rPr>
      </w:pPr>
      <w:r>
        <w:rPr>
          <w:rFonts w:hint="eastAsia" w:ascii="宋体" w:hAnsi="宋体" w:cs="宋体"/>
          <w:szCs w:val="21"/>
        </w:rPr>
        <w:t>（二）保险合同凭证；</w:t>
      </w:r>
    </w:p>
    <w:p>
      <w:pPr>
        <w:pStyle w:val="16"/>
        <w:spacing w:line="360" w:lineRule="auto"/>
        <w:ind w:left="0" w:leftChars="0"/>
        <w:rPr>
          <w:rFonts w:ascii="宋体" w:hAnsi="宋体" w:cs="宋体"/>
          <w:szCs w:val="21"/>
        </w:rPr>
      </w:pPr>
      <w:r>
        <w:rPr>
          <w:rFonts w:hint="eastAsia" w:ascii="宋体" w:hAnsi="宋体" w:cs="宋体"/>
          <w:szCs w:val="21"/>
        </w:rPr>
        <w:t>（三）保险金申请人的</w:t>
      </w:r>
      <w:r>
        <w:rPr>
          <w:rFonts w:hint="eastAsia" w:ascii="宋体" w:hAnsi="宋体" w:cs="宋体"/>
          <w:b/>
          <w:bCs/>
          <w:szCs w:val="21"/>
        </w:rPr>
        <w:t>有效身份证件</w:t>
      </w:r>
      <w:r>
        <w:rPr>
          <w:rFonts w:hint="eastAsia" w:ascii="宋体" w:hAnsi="宋体" w:cs="宋体"/>
          <w:szCs w:val="21"/>
        </w:rPr>
        <w:t>；</w:t>
      </w:r>
    </w:p>
    <w:p>
      <w:pPr>
        <w:pStyle w:val="16"/>
        <w:spacing w:line="360" w:lineRule="auto"/>
        <w:ind w:left="0" w:leftChars="0"/>
        <w:rPr>
          <w:rFonts w:ascii="宋体" w:hAnsi="宋体" w:cs="宋体"/>
          <w:szCs w:val="21"/>
        </w:rPr>
      </w:pPr>
      <w:r>
        <w:rPr>
          <w:rFonts w:hint="eastAsia" w:ascii="宋体" w:hAnsi="宋体" w:cs="宋体"/>
          <w:szCs w:val="21"/>
        </w:rPr>
        <w:t>（四）支持索赔的全部账单、证明、信息和证明材料，包括但不限于医院出具的病历资料、医学诊断书、处方、病理检查、化验检查报告、医疗费用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费用明细单据等。保险金申请人因特殊原因不能提供上述材料的，应提供其他合法有效的材料；</w:t>
      </w:r>
    </w:p>
    <w:p>
      <w:pPr>
        <w:pStyle w:val="16"/>
        <w:spacing w:line="360" w:lineRule="auto"/>
        <w:ind w:left="0" w:leftChars="0"/>
        <w:rPr>
          <w:rFonts w:ascii="宋体" w:hAnsi="宋体" w:cs="宋体"/>
          <w:szCs w:val="21"/>
        </w:rPr>
      </w:pPr>
      <w:r>
        <w:rPr>
          <w:rFonts w:hint="eastAsia" w:ascii="宋体" w:hAnsi="宋体" w:cs="宋体"/>
          <w:szCs w:val="21"/>
        </w:rPr>
        <w:t>（五）保险金申请人所能提供的与确认保险事故的性质、原因、损失程度等有关的其他证明和资料；</w:t>
      </w:r>
    </w:p>
    <w:p>
      <w:pPr>
        <w:pStyle w:val="16"/>
        <w:spacing w:line="360" w:lineRule="auto"/>
        <w:ind w:left="0" w:leftChars="0"/>
        <w:rPr>
          <w:rFonts w:ascii="宋体" w:hAnsi="宋体" w:cs="宋体"/>
          <w:szCs w:val="21"/>
        </w:rPr>
      </w:pPr>
      <w:r>
        <w:rPr>
          <w:rFonts w:hint="eastAsia" w:ascii="宋体" w:hAnsi="宋体" w:cs="宋体"/>
          <w:szCs w:val="21"/>
        </w:rPr>
        <w:t>（六）受益人为无民事行为能力人或者限制民事行为能力人的，由其监护人代为申领保险金，并需要提供监护人的身份证明等资料。</w:t>
      </w:r>
    </w:p>
    <w:p>
      <w:pPr>
        <w:pStyle w:val="17"/>
        <w:numPr>
          <w:ilvl w:val="255"/>
          <w:numId w:val="0"/>
        </w:numPr>
        <w:spacing w:before="156" w:beforeLines="50" w:after="0" w:line="360" w:lineRule="auto"/>
        <w:jc w:val="center"/>
        <w:outlineLvl w:val="0"/>
        <w:rPr>
          <w:rFonts w:ascii="宋体" w:hAnsi="宋体" w:cs="宋体"/>
          <w:b/>
          <w:szCs w:val="21"/>
        </w:rPr>
      </w:pPr>
      <w:r>
        <w:rPr>
          <w:rFonts w:hint="eastAsia" w:ascii="宋体" w:hAnsi="宋体" w:cs="宋体"/>
          <w:b/>
          <w:szCs w:val="21"/>
        </w:rPr>
        <w:t>争议处理和法律适用</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第二十三条 </w:t>
      </w:r>
      <w:r>
        <w:rPr>
          <w:rFonts w:hint="eastAsia" w:ascii="宋体" w:hAnsi="宋体" w:cs="宋体"/>
          <w:szCs w:val="21"/>
        </w:rPr>
        <w:t>因履行本保险合同发生的争议，由当事人协商解决。协商不成的，可依法向中华人民共和国</w:t>
      </w:r>
      <w:r>
        <w:rPr>
          <w:rFonts w:hint="eastAsia" w:ascii="宋体" w:hAnsi="宋体" w:cs="宋体"/>
          <w:b/>
          <w:bCs/>
          <w:szCs w:val="21"/>
        </w:rPr>
        <w:t>（不包括香港、澳门、台湾地区）</w:t>
      </w:r>
      <w:r>
        <w:rPr>
          <w:rFonts w:hint="eastAsia" w:ascii="宋体" w:hAnsi="宋体" w:cs="宋体"/>
          <w:szCs w:val="21"/>
        </w:rPr>
        <w:t>有管辖权的人民法院起诉。</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第二十四条 </w:t>
      </w:r>
      <w:r>
        <w:rPr>
          <w:rFonts w:hint="eastAsia" w:ascii="宋体" w:hAnsi="宋体" w:cs="宋体"/>
          <w:szCs w:val="21"/>
        </w:rPr>
        <w:t>与本保险合同有关的以及履行本保险合同产生的一切争议处理适用中华人民共和国法律</w:t>
      </w:r>
      <w:r>
        <w:rPr>
          <w:rFonts w:hint="eastAsia" w:ascii="宋体" w:hAnsi="宋体" w:cs="宋体"/>
          <w:b/>
          <w:bCs/>
          <w:szCs w:val="21"/>
        </w:rPr>
        <w:t>（不包括香港、澳门、台湾地区有关法律）</w:t>
      </w:r>
      <w:r>
        <w:rPr>
          <w:rFonts w:hint="eastAsia" w:ascii="宋体" w:hAnsi="宋体" w:cs="宋体"/>
          <w:szCs w:val="21"/>
        </w:rPr>
        <w:t>。</w:t>
      </w:r>
    </w:p>
    <w:p>
      <w:pPr>
        <w:pStyle w:val="17"/>
        <w:spacing w:before="156" w:beforeLines="50" w:after="0" w:line="360" w:lineRule="auto"/>
        <w:ind w:left="0" w:leftChars="0" w:firstLine="0" w:firstLineChars="0"/>
        <w:jc w:val="center"/>
        <w:outlineLvl w:val="0"/>
        <w:rPr>
          <w:rFonts w:ascii="宋体" w:hAnsi="宋体" w:cs="宋体"/>
          <w:b/>
          <w:szCs w:val="21"/>
        </w:rPr>
      </w:pPr>
      <w:r>
        <w:rPr>
          <w:rFonts w:hint="eastAsia" w:ascii="宋体" w:hAnsi="宋体" w:cs="宋体"/>
          <w:b/>
          <w:szCs w:val="21"/>
        </w:rPr>
        <w:t>其他事项</w:t>
      </w:r>
    </w:p>
    <w:p>
      <w:pPr>
        <w:numPr>
          <w:ilvl w:val="255"/>
          <w:numId w:val="0"/>
        </w:numPr>
        <w:spacing w:line="360" w:lineRule="auto"/>
        <w:ind w:firstLine="422" w:firstLineChars="200"/>
        <w:rPr>
          <w:rFonts w:ascii="宋体" w:hAnsi="宋体" w:cs="宋体"/>
          <w:szCs w:val="21"/>
        </w:rPr>
      </w:pPr>
      <w:r>
        <w:rPr>
          <w:rFonts w:hint="eastAsia" w:ascii="宋体" w:hAnsi="宋体" w:cs="宋体"/>
          <w:b/>
          <w:bCs/>
          <w:szCs w:val="21"/>
        </w:rPr>
        <w:t xml:space="preserve">第二十五条 </w:t>
      </w:r>
      <w:r>
        <w:rPr>
          <w:rFonts w:hint="eastAsia" w:ascii="宋体" w:hAnsi="宋体" w:cs="宋体"/>
          <w:szCs w:val="21"/>
        </w:rPr>
        <w:t>除本保险合同另有约定外，经投保人和保险人协商同意后，可变更本保险合同的有关内容。变更本保险合同时，投保人应填写变更保险合同申请书，经保险人审核同意，并在本保险合同的保险单或其它保险凭证上加以批注，或由投保人和保险人订立变更的书面协议后生效。</w:t>
      </w:r>
    </w:p>
    <w:p>
      <w:pPr>
        <w:numPr>
          <w:ilvl w:val="255"/>
          <w:numId w:val="0"/>
        </w:numPr>
        <w:spacing w:line="360" w:lineRule="auto"/>
        <w:ind w:firstLine="422" w:firstLineChars="200"/>
        <w:rPr>
          <w:rFonts w:ascii="宋体" w:hAnsi="宋体" w:cs="宋体"/>
          <w:szCs w:val="21"/>
        </w:rPr>
      </w:pPr>
      <w:r>
        <w:rPr>
          <w:rFonts w:hint="eastAsia" w:ascii="宋体" w:hAnsi="宋体" w:cs="宋体"/>
          <w:b/>
          <w:bCs/>
          <w:szCs w:val="21"/>
        </w:rPr>
        <w:t xml:space="preserve">第二十六条 </w:t>
      </w:r>
      <w:r>
        <w:rPr>
          <w:rFonts w:hint="eastAsia" w:ascii="宋体" w:hAnsi="宋体" w:cs="宋体"/>
          <w:szCs w:val="21"/>
        </w:rPr>
        <w:t>在本保险合同成立后，投保人可以书面形式通知保险人解除合同，</w:t>
      </w:r>
      <w:r>
        <w:rPr>
          <w:rFonts w:hint="eastAsia" w:ascii="宋体" w:hAnsi="宋体" w:cs="宋体"/>
          <w:b/>
          <w:bCs/>
          <w:szCs w:val="21"/>
        </w:rPr>
        <w:t>但保险人已根据本保险合同约定给付保险金的除外。</w:t>
      </w:r>
    </w:p>
    <w:p>
      <w:pPr>
        <w:pStyle w:val="16"/>
        <w:spacing w:line="360" w:lineRule="auto"/>
        <w:ind w:left="0" w:leftChars="0"/>
        <w:rPr>
          <w:rFonts w:ascii="宋体" w:hAnsi="宋体" w:cs="宋体"/>
          <w:szCs w:val="21"/>
        </w:rPr>
      </w:pPr>
      <w:r>
        <w:rPr>
          <w:rFonts w:hint="eastAsia" w:ascii="宋体" w:hAnsi="宋体" w:cs="宋体"/>
          <w:szCs w:val="21"/>
        </w:rPr>
        <w:t>投保人解除本保险合同时，应提供下列证明文件和资料：</w:t>
      </w:r>
    </w:p>
    <w:p>
      <w:pPr>
        <w:pStyle w:val="16"/>
        <w:spacing w:line="360" w:lineRule="auto"/>
        <w:ind w:left="0" w:leftChars="0"/>
        <w:outlineLvl w:val="0"/>
        <w:rPr>
          <w:rFonts w:ascii="宋体" w:hAnsi="宋体" w:cs="宋体"/>
          <w:szCs w:val="21"/>
        </w:rPr>
      </w:pPr>
      <w:r>
        <w:rPr>
          <w:rFonts w:hint="eastAsia" w:ascii="宋体" w:hAnsi="宋体" w:cs="宋体"/>
          <w:szCs w:val="21"/>
        </w:rPr>
        <w:t>（一）保险合同解除申请书；</w:t>
      </w:r>
    </w:p>
    <w:p>
      <w:pPr>
        <w:pStyle w:val="16"/>
        <w:spacing w:line="360" w:lineRule="auto"/>
        <w:ind w:left="0" w:leftChars="0"/>
        <w:outlineLvl w:val="0"/>
        <w:rPr>
          <w:rFonts w:ascii="宋体" w:hAnsi="宋体" w:cs="宋体"/>
          <w:szCs w:val="21"/>
        </w:rPr>
      </w:pPr>
      <w:r>
        <w:rPr>
          <w:rFonts w:hint="eastAsia" w:ascii="宋体" w:hAnsi="宋体" w:cs="宋体"/>
          <w:szCs w:val="21"/>
        </w:rPr>
        <w:t>（二）保险单原件；</w:t>
      </w:r>
    </w:p>
    <w:p>
      <w:pPr>
        <w:pStyle w:val="16"/>
        <w:spacing w:line="360" w:lineRule="auto"/>
        <w:ind w:left="0" w:leftChars="0"/>
        <w:outlineLvl w:val="0"/>
        <w:rPr>
          <w:rFonts w:ascii="宋体" w:hAnsi="宋体" w:cs="宋体"/>
          <w:szCs w:val="21"/>
        </w:rPr>
      </w:pPr>
      <w:r>
        <w:rPr>
          <w:rFonts w:hint="eastAsia" w:ascii="宋体" w:hAnsi="宋体" w:cs="宋体"/>
          <w:szCs w:val="21"/>
        </w:rPr>
        <w:t>（三）保险费交付凭证；</w:t>
      </w:r>
    </w:p>
    <w:p>
      <w:pPr>
        <w:pStyle w:val="16"/>
        <w:spacing w:line="360" w:lineRule="auto"/>
        <w:ind w:left="0" w:leftChars="0"/>
        <w:outlineLvl w:val="0"/>
        <w:rPr>
          <w:rFonts w:ascii="宋体" w:hAnsi="宋体" w:cs="宋体"/>
          <w:szCs w:val="21"/>
        </w:rPr>
      </w:pPr>
      <w:r>
        <w:rPr>
          <w:rFonts w:hint="eastAsia" w:ascii="宋体" w:hAnsi="宋体" w:cs="宋体"/>
          <w:szCs w:val="21"/>
        </w:rPr>
        <w:t>（四）投保人身份证明；</w:t>
      </w:r>
    </w:p>
    <w:p>
      <w:pPr>
        <w:pStyle w:val="16"/>
        <w:spacing w:line="360" w:lineRule="auto"/>
        <w:ind w:left="0" w:leftChars="0"/>
        <w:outlineLvl w:val="0"/>
        <w:rPr>
          <w:rFonts w:ascii="宋体" w:hAnsi="宋体" w:cs="宋体"/>
          <w:szCs w:val="21"/>
        </w:rPr>
      </w:pPr>
      <w:r>
        <w:rPr>
          <w:rFonts w:hint="eastAsia" w:ascii="宋体" w:hAnsi="宋体" w:cs="宋体"/>
          <w:szCs w:val="21"/>
        </w:rPr>
        <w:t>（五）保险人需要的其它有关文件和资料。</w:t>
      </w:r>
    </w:p>
    <w:p>
      <w:pPr>
        <w:pStyle w:val="16"/>
        <w:spacing w:line="360" w:lineRule="auto"/>
        <w:ind w:left="0" w:leftChars="0"/>
        <w:rPr>
          <w:rFonts w:ascii="宋体" w:hAnsi="宋体" w:cs="宋体"/>
          <w:szCs w:val="21"/>
        </w:rPr>
      </w:pPr>
      <w:r>
        <w:rPr>
          <w:rFonts w:hint="eastAsia" w:ascii="宋体" w:hAnsi="宋体" w:cs="宋体"/>
          <w:szCs w:val="21"/>
        </w:rPr>
        <w:t>投保人要求解除本保险合同，</w:t>
      </w:r>
      <w:r>
        <w:rPr>
          <w:rFonts w:hint="eastAsia" w:ascii="宋体" w:hAnsi="宋体" w:cs="宋体"/>
          <w:b/>
          <w:bCs/>
          <w:szCs w:val="21"/>
        </w:rPr>
        <w:t>自保险人接到保险合同解除申请书之时起，本保险合同的效力终止。</w:t>
      </w:r>
      <w:r>
        <w:rPr>
          <w:rFonts w:hint="eastAsia" w:ascii="宋体" w:hAnsi="宋体" w:cs="宋体"/>
          <w:szCs w:val="21"/>
        </w:rPr>
        <w:t>保险人收到上述证明文件和资料之日起30日内退还保险单的未满期保险费。</w:t>
      </w:r>
    </w:p>
    <w:p>
      <w:pPr>
        <w:spacing w:line="360" w:lineRule="auto"/>
        <w:ind w:firstLine="426" w:firstLineChars="202"/>
        <w:rPr>
          <w:rFonts w:ascii="宋体" w:hAnsi="宋体" w:cs="宋体"/>
          <w:b/>
          <w:szCs w:val="21"/>
        </w:rPr>
      </w:pPr>
      <w:r>
        <w:rPr>
          <w:rFonts w:hint="eastAsia" w:ascii="宋体" w:hAnsi="宋体" w:cs="宋体"/>
          <w:b/>
          <w:szCs w:val="21"/>
        </w:rPr>
        <w:t>第二十七条 发生以下情况之一时，本保险合同效力即时终止：</w:t>
      </w:r>
    </w:p>
    <w:p>
      <w:pPr>
        <w:spacing w:line="360" w:lineRule="auto"/>
        <w:ind w:firstLine="426" w:firstLineChars="202"/>
        <w:outlineLvl w:val="0"/>
        <w:rPr>
          <w:rFonts w:ascii="宋体" w:hAnsi="宋体" w:cs="宋体"/>
          <w:b/>
          <w:szCs w:val="21"/>
        </w:rPr>
      </w:pPr>
      <w:r>
        <w:rPr>
          <w:rFonts w:hint="eastAsia" w:ascii="宋体" w:hAnsi="宋体" w:cs="宋体"/>
          <w:b/>
          <w:szCs w:val="21"/>
        </w:rPr>
        <w:t>（一）保险期间届满；</w:t>
      </w:r>
    </w:p>
    <w:p>
      <w:pPr>
        <w:spacing w:line="360" w:lineRule="auto"/>
        <w:ind w:firstLine="426" w:firstLineChars="202"/>
        <w:outlineLvl w:val="0"/>
        <w:rPr>
          <w:rFonts w:ascii="宋体" w:hAnsi="宋体" w:cs="宋体"/>
          <w:b/>
          <w:szCs w:val="21"/>
        </w:rPr>
      </w:pPr>
      <w:r>
        <w:rPr>
          <w:rFonts w:hint="eastAsia" w:ascii="宋体" w:hAnsi="宋体" w:cs="宋体"/>
          <w:b/>
          <w:szCs w:val="21"/>
        </w:rPr>
        <w:t>（二）被保险人身故；</w:t>
      </w:r>
    </w:p>
    <w:p>
      <w:pPr>
        <w:adjustRightInd w:val="0"/>
        <w:snapToGrid w:val="0"/>
        <w:spacing w:line="360" w:lineRule="auto"/>
        <w:ind w:firstLine="422" w:firstLineChars="200"/>
        <w:outlineLvl w:val="0"/>
        <w:rPr>
          <w:rFonts w:ascii="宋体" w:hAnsi="宋体" w:cs="宋体"/>
          <w:b/>
          <w:szCs w:val="21"/>
        </w:rPr>
      </w:pPr>
      <w:r>
        <w:rPr>
          <w:rFonts w:hint="eastAsia" w:ascii="宋体" w:hAnsi="宋体" w:cs="宋体"/>
          <w:b/>
          <w:szCs w:val="21"/>
        </w:rPr>
        <w:t>（三）因本保险合同其他条款所约定的情况而终止效力。</w:t>
      </w:r>
    </w:p>
    <w:p>
      <w:pPr>
        <w:pStyle w:val="17"/>
        <w:spacing w:before="156" w:beforeLines="50" w:after="0" w:line="360" w:lineRule="auto"/>
        <w:ind w:left="0" w:leftChars="0" w:firstLine="0" w:firstLineChars="0"/>
        <w:jc w:val="center"/>
        <w:outlineLvl w:val="0"/>
        <w:rPr>
          <w:rFonts w:ascii="宋体" w:hAnsi="宋体" w:cs="宋体"/>
          <w:b/>
          <w:szCs w:val="21"/>
        </w:rPr>
      </w:pPr>
      <w:r>
        <w:rPr>
          <w:rFonts w:hint="eastAsia" w:ascii="宋体" w:hAnsi="宋体" w:cs="宋体"/>
          <w:b/>
          <w:szCs w:val="21"/>
        </w:rPr>
        <w:t>释义</w:t>
      </w:r>
    </w:p>
    <w:p>
      <w:pPr>
        <w:pStyle w:val="16"/>
        <w:numPr>
          <w:ilvl w:val="255"/>
          <w:numId w:val="0"/>
        </w:numPr>
        <w:spacing w:line="360" w:lineRule="auto"/>
        <w:ind w:firstLine="422" w:firstLineChars="200"/>
        <w:rPr>
          <w:rFonts w:ascii="宋体" w:hAnsi="宋体" w:cs="宋体"/>
          <w:szCs w:val="21"/>
        </w:rPr>
      </w:pPr>
      <w:r>
        <w:rPr>
          <w:rFonts w:hint="eastAsia" w:ascii="宋体" w:hAnsi="宋体" w:cs="宋体"/>
          <w:b/>
          <w:szCs w:val="21"/>
        </w:rPr>
        <w:t>1、周岁：</w:t>
      </w:r>
      <w:r>
        <w:rPr>
          <w:rFonts w:hint="eastAsia" w:ascii="宋体" w:hAnsi="宋体" w:cs="宋体"/>
          <w:szCs w:val="21"/>
        </w:rPr>
        <w:t>指按有效身份证件中记载的出生日期计算的年龄，自出生之日起为零周岁，每经过一年增加一岁，不足一年的不计。</w:t>
      </w:r>
    </w:p>
    <w:p>
      <w:pPr>
        <w:pStyle w:val="16"/>
        <w:spacing w:line="360" w:lineRule="auto"/>
        <w:ind w:left="0" w:leftChars="0" w:firstLine="422"/>
        <w:rPr>
          <w:rFonts w:ascii="宋体" w:hAnsi="宋体" w:cs="宋体"/>
          <w:b/>
          <w:bCs/>
          <w:szCs w:val="21"/>
        </w:rPr>
      </w:pPr>
      <w:r>
        <w:rPr>
          <w:rFonts w:hint="eastAsia" w:ascii="宋体" w:hAnsi="宋体" w:cs="宋体"/>
          <w:b/>
          <w:bCs/>
          <w:szCs w:val="21"/>
        </w:rPr>
        <w:t>2、意外伤害：</w:t>
      </w:r>
      <w:bookmarkStart w:id="6" w:name="_Hlk28015926"/>
      <w:r>
        <w:rPr>
          <w:rFonts w:hint="eastAsia" w:ascii="宋体" w:hAnsi="宋体" w:cs="宋体"/>
          <w:szCs w:val="21"/>
        </w:rPr>
        <w:t>指以外来的、突发的、非本意的、非疾病的客观事件为直接的原因致使身体受到的伤害。</w:t>
      </w:r>
      <w:r>
        <w:rPr>
          <w:rFonts w:hint="eastAsia" w:ascii="宋体" w:hAnsi="宋体" w:cs="宋体"/>
          <w:b/>
          <w:bCs/>
          <w:szCs w:val="21"/>
        </w:rPr>
        <w:t>以下情形属于疾病范畴，非本条款所指意外伤害：</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（1）猝死：指由潜在疾病、身体机能障碍或其他非外来性原因所导致的、在出现急性症状后发生的突然死亡，以医院的诊断或公安、司法机关的鉴定为准；</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（2）过敏及由过敏引发的变态反应性疾病；</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（3）高原反应；</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（4）中暑；</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（5）细菌、病毒或其他病原体导致的感染性疾病。</w:t>
      </w:r>
      <w:bookmarkEnd w:id="6"/>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3、等待期：</w:t>
      </w:r>
      <w:r>
        <w:rPr>
          <w:rFonts w:hint="eastAsia" w:ascii="宋体" w:hAnsi="宋体" w:cs="宋体"/>
          <w:szCs w:val="21"/>
        </w:rPr>
        <w:t>指自保险合同生效之日起计算的一段时间，最长不超过1</w:t>
      </w:r>
      <w:r>
        <w:rPr>
          <w:rFonts w:ascii="宋体" w:hAnsi="宋体" w:cs="宋体"/>
          <w:szCs w:val="21"/>
        </w:rPr>
        <w:t>80</w:t>
      </w:r>
      <w:r>
        <w:rPr>
          <w:rFonts w:hint="eastAsia" w:ascii="宋体" w:hAnsi="宋体" w:cs="宋体"/>
          <w:szCs w:val="21"/>
        </w:rPr>
        <w:t>天。</w:t>
      </w:r>
      <w:r>
        <w:rPr>
          <w:rFonts w:hint="eastAsia" w:ascii="宋体" w:hAnsi="宋体" w:cs="宋体"/>
          <w:b/>
          <w:bCs/>
          <w:szCs w:val="21"/>
        </w:rPr>
        <w:t>等待期内被保险人确诊的相关疾病，无论等待期内治疗还是等待期外治疗，保险人均不承担给付保险金责任。续保不受此限。</w:t>
      </w:r>
    </w:p>
    <w:p>
      <w:pPr>
        <w:pStyle w:val="16"/>
        <w:adjustRightInd/>
        <w:snapToGrid/>
        <w:spacing w:after="156" w:afterLines="50"/>
        <w:ind w:left="0" w:leftChars="0" w:firstLine="422"/>
        <w:rPr>
          <w:rFonts w:ascii="宋体" w:hAnsi="宋体" w:cs="宋体"/>
          <w:kern w:val="0"/>
          <w:szCs w:val="21"/>
        </w:rPr>
      </w:pPr>
      <w:r>
        <w:rPr>
          <w:rFonts w:hint="eastAsia" w:ascii="宋体" w:hAnsi="宋体" w:cs="宋体"/>
          <w:b/>
          <w:szCs w:val="21"/>
        </w:rPr>
        <w:t>4、认可的医疗机构：</w:t>
      </w:r>
      <w:r>
        <w:rPr>
          <w:rFonts w:ascii="宋体" w:hAnsi="宋体" w:cs="宋体"/>
          <w:kern w:val="0"/>
          <w:szCs w:val="21"/>
        </w:rPr>
        <w:t xml:space="preserve"> </w:t>
      </w:r>
      <w:r>
        <w:rPr>
          <w:rFonts w:hint="eastAsia" w:ascii="宋体" w:hAnsi="宋体" w:cs="宋体"/>
          <w:kern w:val="0"/>
          <w:szCs w:val="21"/>
        </w:rPr>
        <w:t>指保险人与投保人约定的定点医疗及相关机构，未约定定点医疗机构的，则指中华人民共和国卫生部门审核认定的二级或二级以上公立医院或符合如下条件的其他医疗机构：</w:t>
      </w:r>
    </w:p>
    <w:p>
      <w:pPr>
        <w:widowControl/>
        <w:snapToGrid w:val="0"/>
        <w:spacing w:after="156" w:afterLines="50" w:line="240" w:lineRule="auto"/>
        <w:ind w:firstLine="420" w:firstLineChars="200"/>
        <w:jc w:val="left"/>
        <w:rPr>
          <w:rFonts w:ascii="宋体" w:hAnsi="宋体" w:cs="宋体"/>
          <w:kern w:val="0"/>
          <w:szCs w:val="21"/>
        </w:rPr>
      </w:pPr>
      <w:r>
        <w:rPr>
          <w:rFonts w:hint="eastAsia" w:ascii="宋体" w:hAnsi="宋体" w:cs="宋体"/>
          <w:kern w:val="0"/>
          <w:szCs w:val="21"/>
        </w:rPr>
        <w:t>（1）持有合法有效的《医疗机构执业许可证》；</w:t>
      </w:r>
    </w:p>
    <w:p>
      <w:pPr>
        <w:widowControl/>
        <w:snapToGrid w:val="0"/>
        <w:spacing w:after="156" w:afterLines="50" w:line="240" w:lineRule="auto"/>
        <w:ind w:firstLine="420" w:firstLineChars="200"/>
        <w:jc w:val="left"/>
        <w:rPr>
          <w:rFonts w:ascii="宋体" w:hAnsi="宋体" w:cs="宋体"/>
          <w:kern w:val="0"/>
          <w:szCs w:val="21"/>
        </w:rPr>
      </w:pPr>
      <w:r>
        <w:rPr>
          <w:rFonts w:hint="eastAsia" w:ascii="宋体" w:hAnsi="宋体" w:cs="宋体"/>
          <w:kern w:val="0"/>
          <w:szCs w:val="21"/>
        </w:rPr>
        <w:t>（2）主要从事疾病诊断、治疗活动；</w:t>
      </w:r>
    </w:p>
    <w:p>
      <w:pPr>
        <w:widowControl/>
        <w:snapToGrid w:val="0"/>
        <w:spacing w:after="156" w:afterLines="50" w:line="240" w:lineRule="auto"/>
        <w:ind w:firstLine="420" w:firstLineChars="200"/>
        <w:jc w:val="left"/>
        <w:rPr>
          <w:rFonts w:ascii="宋体" w:hAnsi="宋体" w:cs="宋体"/>
          <w:kern w:val="0"/>
          <w:szCs w:val="21"/>
        </w:rPr>
      </w:pPr>
      <w:r>
        <w:rPr>
          <w:rFonts w:hint="eastAsia" w:ascii="宋体" w:hAnsi="宋体" w:cs="宋体"/>
          <w:kern w:val="0"/>
          <w:szCs w:val="21"/>
        </w:rPr>
        <w:t>（3）有合法注册的医生和护士常驻执业。</w:t>
      </w:r>
    </w:p>
    <w:p>
      <w:pPr>
        <w:pStyle w:val="16"/>
        <w:spacing w:line="360" w:lineRule="auto"/>
        <w:ind w:left="0" w:leftChars="0" w:firstLine="422"/>
        <w:rPr>
          <w:rFonts w:ascii="宋体" w:hAnsi="宋体" w:cs="宋体"/>
          <w:szCs w:val="21"/>
        </w:rPr>
      </w:pPr>
      <w:r>
        <w:rPr>
          <w:rFonts w:ascii="宋体" w:hAnsi="宋体" w:cs="宋体"/>
          <w:b/>
          <w:szCs w:val="21"/>
        </w:rPr>
        <w:t>5</w:t>
      </w:r>
      <w:r>
        <w:rPr>
          <w:rFonts w:hint="eastAsia" w:ascii="宋体" w:hAnsi="宋体" w:cs="宋体"/>
          <w:b/>
          <w:szCs w:val="21"/>
        </w:rPr>
        <w:t>、专科医生：</w:t>
      </w:r>
      <w:r>
        <w:rPr>
          <w:rFonts w:hint="eastAsia" w:ascii="宋体" w:hAnsi="宋体" w:cs="宋体"/>
          <w:szCs w:val="21"/>
        </w:rPr>
        <w:t>专科医生应当同时满足以下四项资格条件：</w:t>
      </w:r>
    </w:p>
    <w:p>
      <w:pPr>
        <w:pStyle w:val="16"/>
        <w:spacing w:line="360" w:lineRule="auto"/>
        <w:ind w:left="0" w:leftChars="0"/>
        <w:rPr>
          <w:rFonts w:ascii="宋体" w:hAnsi="宋体" w:cs="宋体"/>
          <w:szCs w:val="21"/>
        </w:rPr>
      </w:pPr>
      <w:r>
        <w:rPr>
          <w:rFonts w:hint="eastAsia" w:ascii="宋体" w:hAnsi="宋体" w:cs="宋体"/>
          <w:szCs w:val="21"/>
        </w:rPr>
        <w:t>（1）具有有效的中华人民共和国《医师资格证书》；</w:t>
      </w:r>
    </w:p>
    <w:p>
      <w:pPr>
        <w:pStyle w:val="16"/>
        <w:spacing w:line="360" w:lineRule="auto"/>
        <w:ind w:left="0" w:leftChars="0"/>
        <w:rPr>
          <w:rFonts w:ascii="宋体" w:hAnsi="宋体" w:cs="宋体"/>
          <w:szCs w:val="21"/>
        </w:rPr>
      </w:pPr>
      <w:r>
        <w:rPr>
          <w:rFonts w:hint="eastAsia" w:ascii="宋体" w:hAnsi="宋体" w:cs="宋体"/>
          <w:szCs w:val="21"/>
        </w:rPr>
        <w:t>（2）具有有效的中华人民共和国《医师执业证书》，并按期到相关部门登记注册；</w:t>
      </w:r>
    </w:p>
    <w:p>
      <w:pPr>
        <w:pStyle w:val="16"/>
        <w:spacing w:line="360" w:lineRule="auto"/>
        <w:ind w:left="0" w:leftChars="0"/>
        <w:rPr>
          <w:rFonts w:ascii="宋体" w:hAnsi="宋体" w:cs="宋体"/>
          <w:szCs w:val="21"/>
        </w:rPr>
      </w:pPr>
      <w:r>
        <w:rPr>
          <w:rFonts w:hint="eastAsia" w:ascii="宋体" w:hAnsi="宋体" w:cs="宋体"/>
          <w:szCs w:val="21"/>
        </w:rPr>
        <w:t>（3）具有有效的中华人民共和国主治医师或主治医师以上职称的《医师职称证书》；</w:t>
      </w:r>
    </w:p>
    <w:p>
      <w:pPr>
        <w:pStyle w:val="16"/>
        <w:numPr>
          <w:ilvl w:val="255"/>
          <w:numId w:val="0"/>
        </w:numPr>
        <w:spacing w:line="360" w:lineRule="auto"/>
        <w:ind w:firstLine="420" w:firstLineChars="200"/>
        <w:rPr>
          <w:rFonts w:ascii="宋体" w:hAnsi="宋体" w:cs="宋体"/>
          <w:szCs w:val="21"/>
        </w:rPr>
      </w:pPr>
      <w:r>
        <w:rPr>
          <w:rFonts w:hint="eastAsia" w:ascii="宋体" w:hAnsi="宋体" w:cs="宋体"/>
          <w:szCs w:val="21"/>
        </w:rPr>
        <w:t>（4）在国家《医院分级管理标准》二级或二级以上医院的相应科室从事临床工作三年以上。</w:t>
      </w:r>
    </w:p>
    <w:p>
      <w:pPr>
        <w:pStyle w:val="16"/>
        <w:spacing w:line="360" w:lineRule="auto"/>
        <w:ind w:left="0" w:leftChars="0" w:firstLine="422"/>
        <w:rPr>
          <w:rFonts w:ascii="宋体" w:hAnsi="宋体" w:cs="宋体"/>
          <w:b/>
          <w:szCs w:val="21"/>
        </w:rPr>
      </w:pPr>
      <w:r>
        <w:rPr>
          <w:rFonts w:ascii="宋体" w:hAnsi="宋体" w:cs="宋体"/>
          <w:b/>
          <w:bCs/>
          <w:kern w:val="0"/>
          <w:szCs w:val="21"/>
        </w:rPr>
        <w:t>6</w:t>
      </w:r>
      <w:r>
        <w:rPr>
          <w:rFonts w:hint="eastAsia" w:ascii="宋体" w:hAnsi="宋体" w:cs="宋体"/>
          <w:b/>
          <w:bCs/>
          <w:kern w:val="0"/>
          <w:szCs w:val="21"/>
        </w:rPr>
        <w:t>、</w:t>
      </w:r>
      <w:r>
        <w:rPr>
          <w:rFonts w:hint="eastAsia" w:ascii="宋体" w:hAnsi="宋体" w:cs="宋体"/>
          <w:b/>
          <w:szCs w:val="21"/>
        </w:rPr>
        <w:t>必需且合理的手术医疗费用：</w:t>
      </w:r>
    </w:p>
    <w:p>
      <w:pPr>
        <w:pStyle w:val="16"/>
        <w:widowControl/>
        <w:numPr>
          <w:ilvl w:val="255"/>
          <w:numId w:val="0"/>
        </w:numPr>
        <w:spacing w:after="156" w:afterLines="50" w:line="360" w:lineRule="auto"/>
        <w:ind w:firstLine="420" w:firstLineChars="200"/>
        <w:jc w:val="left"/>
        <w:rPr>
          <w:rFonts w:ascii="宋体" w:hAnsi="宋体" w:cs="宋体"/>
          <w:kern w:val="0"/>
          <w:szCs w:val="21"/>
        </w:rPr>
      </w:pPr>
      <w:r>
        <w:rPr>
          <w:rFonts w:hint="eastAsia" w:ascii="宋体" w:hAnsi="宋体" w:cs="宋体"/>
          <w:szCs w:val="21"/>
        </w:rPr>
        <w:t>手术医疗费用：指在中华人民共和国境内（</w:t>
      </w:r>
      <w:r>
        <w:rPr>
          <w:rFonts w:hint="eastAsia" w:ascii="宋体" w:hAnsi="宋体" w:cs="宋体"/>
          <w:b/>
          <w:bCs/>
          <w:szCs w:val="21"/>
        </w:rPr>
        <w:t>不包含香港、澳门、台湾地区</w:t>
      </w:r>
      <w:r>
        <w:rPr>
          <w:rFonts w:hint="eastAsia" w:ascii="宋体" w:hAnsi="宋体" w:cs="宋体"/>
          <w:szCs w:val="21"/>
        </w:rPr>
        <w:t>）当地卫生行政部门规定的手术项目的费用，包括手术室费、麻醉费、手术监测费、手术材料费、术中用药费、手术设备费、手术配套耗材费、手术技术指导费等，</w:t>
      </w:r>
      <w:r>
        <w:rPr>
          <w:rFonts w:hint="eastAsia" w:ascii="宋体" w:hAnsi="宋体" w:cs="宋体"/>
          <w:b/>
          <w:bCs/>
          <w:szCs w:val="21"/>
        </w:rPr>
        <w:t>若因器官移植而发生的手术费用，不包括器官本身的费用和获取器官过程中的费用。</w:t>
      </w:r>
    </w:p>
    <w:p>
      <w:pPr>
        <w:pStyle w:val="16"/>
        <w:spacing w:line="360" w:lineRule="auto"/>
        <w:ind w:left="0" w:leftChars="0" w:firstLine="422"/>
        <w:rPr>
          <w:rFonts w:ascii="宋体" w:hAnsi="宋体" w:cs="宋体"/>
          <w:b/>
          <w:szCs w:val="21"/>
        </w:rPr>
      </w:pPr>
      <w:r>
        <w:rPr>
          <w:rFonts w:hint="eastAsia" w:ascii="宋体" w:hAnsi="宋体" w:cs="宋体"/>
          <w:b/>
          <w:szCs w:val="21"/>
        </w:rPr>
        <w:t>必需且合理指符合以下两个条件</w:t>
      </w:r>
    </w:p>
    <w:p>
      <w:pPr>
        <w:pStyle w:val="16"/>
        <w:numPr>
          <w:ilvl w:val="255"/>
          <w:numId w:val="0"/>
        </w:numPr>
        <w:spacing w:line="360" w:lineRule="auto"/>
        <w:ind w:firstLine="422" w:firstLineChars="200"/>
        <w:rPr>
          <w:rFonts w:ascii="宋体" w:hAnsi="宋体" w:cs="宋体"/>
          <w:bCs/>
          <w:szCs w:val="21"/>
        </w:rPr>
      </w:pPr>
      <w:r>
        <w:rPr>
          <w:rFonts w:hint="eastAsia" w:ascii="宋体" w:hAnsi="宋体" w:cs="宋体"/>
          <w:b/>
          <w:bCs/>
          <w:szCs w:val="21"/>
        </w:rPr>
        <w:t>（1）符合通常惯例：指与接受医疗服务所在地通行治疗规范、通行治疗方法、平均医疗费用价格水平一致的费用。</w:t>
      </w:r>
    </w:p>
    <w:p>
      <w:pPr>
        <w:pStyle w:val="16"/>
        <w:numPr>
          <w:ilvl w:val="255"/>
          <w:numId w:val="0"/>
        </w:numPr>
        <w:spacing w:line="360" w:lineRule="auto"/>
        <w:ind w:firstLine="422"/>
        <w:rPr>
          <w:rFonts w:ascii="宋体" w:hAnsi="宋体" w:cs="宋体"/>
          <w:bCs/>
          <w:szCs w:val="21"/>
        </w:rPr>
      </w:pPr>
      <w:r>
        <w:rPr>
          <w:rFonts w:hint="eastAsia" w:ascii="宋体" w:hAnsi="宋体" w:cs="宋体"/>
          <w:bCs/>
          <w:szCs w:val="21"/>
        </w:rPr>
        <w:t>是否符合通常惯例由保险人根据客观、审慎、合理的原则进行审核；如果被保险人对审核结果有不同意见，可由双方认同的权威医学机构或者权威医学专家进行审核鉴定。</w:t>
      </w:r>
    </w:p>
    <w:p>
      <w:pPr>
        <w:pStyle w:val="16"/>
        <w:spacing w:line="360" w:lineRule="auto"/>
        <w:ind w:left="0" w:leftChars="0" w:firstLine="422"/>
        <w:rPr>
          <w:rFonts w:ascii="宋体" w:hAnsi="宋体" w:cs="宋体"/>
          <w:b/>
          <w:szCs w:val="21"/>
        </w:rPr>
      </w:pPr>
      <w:r>
        <w:rPr>
          <w:rFonts w:hint="eastAsia" w:ascii="宋体" w:hAnsi="宋体" w:cs="宋体"/>
          <w:b/>
          <w:szCs w:val="21"/>
        </w:rPr>
        <w:t>（2）</w:t>
      </w:r>
      <w:r>
        <w:rPr>
          <w:rFonts w:hint="eastAsia" w:ascii="宋体" w:hAnsi="宋体" w:cs="宋体"/>
          <w:b/>
          <w:bCs/>
          <w:szCs w:val="21"/>
        </w:rPr>
        <w:t>医学必要：指被保险</w:t>
      </w:r>
      <w:r>
        <w:rPr>
          <w:rFonts w:hint="eastAsia" w:ascii="宋体" w:hAnsi="宋体" w:cs="宋体"/>
          <w:b/>
          <w:szCs w:val="21"/>
        </w:rPr>
        <w:t>人接受治疗或服务、使用器械或服用药品符合以下条件：</w:t>
      </w:r>
    </w:p>
    <w:p>
      <w:pPr>
        <w:pStyle w:val="16"/>
        <w:spacing w:line="360" w:lineRule="auto"/>
        <w:ind w:left="0" w:leftChars="0"/>
        <w:rPr>
          <w:rFonts w:ascii="宋体" w:hAnsi="宋体" w:cs="宋体"/>
          <w:szCs w:val="21"/>
        </w:rPr>
      </w:pPr>
      <w:r>
        <w:rPr>
          <w:rFonts w:hint="eastAsia" w:ascii="宋体" w:hAnsi="宋体" w:cs="宋体"/>
          <w:szCs w:val="21"/>
        </w:rPr>
        <w:t>a.医师处方要求且对治疗被保险人疾病或伤害合适且必需；</w:t>
      </w:r>
    </w:p>
    <w:p>
      <w:pPr>
        <w:pStyle w:val="16"/>
        <w:spacing w:line="360" w:lineRule="auto"/>
        <w:ind w:left="0" w:leftChars="0"/>
        <w:rPr>
          <w:rFonts w:ascii="宋体" w:hAnsi="宋体" w:cs="宋体"/>
          <w:szCs w:val="21"/>
        </w:rPr>
      </w:pPr>
      <w:r>
        <w:rPr>
          <w:rFonts w:hint="eastAsia" w:ascii="宋体" w:hAnsi="宋体" w:cs="宋体"/>
          <w:szCs w:val="21"/>
        </w:rPr>
        <w:t>b.在范围、持续期、强度、护理上不超过为被保险人提供安全、恰当、合适的诊断或治疗所需的水平；</w:t>
      </w:r>
    </w:p>
    <w:p>
      <w:pPr>
        <w:pStyle w:val="16"/>
        <w:spacing w:line="360" w:lineRule="auto"/>
        <w:ind w:left="0" w:leftChars="0"/>
        <w:rPr>
          <w:rFonts w:ascii="宋体" w:hAnsi="宋体" w:cs="宋体"/>
          <w:szCs w:val="21"/>
        </w:rPr>
      </w:pPr>
      <w:r>
        <w:rPr>
          <w:rFonts w:hint="eastAsia" w:ascii="宋体" w:hAnsi="宋体" w:cs="宋体"/>
          <w:szCs w:val="21"/>
        </w:rPr>
        <w:t>c.与接受治疗当地普遍接受的医疗专业实践标准一致；</w:t>
      </w:r>
    </w:p>
    <w:p>
      <w:pPr>
        <w:pStyle w:val="16"/>
        <w:spacing w:line="360" w:lineRule="auto"/>
        <w:ind w:left="0" w:leftChars="0"/>
        <w:rPr>
          <w:rFonts w:ascii="宋体" w:hAnsi="宋体" w:cs="宋体"/>
          <w:szCs w:val="21"/>
        </w:rPr>
      </w:pPr>
      <w:r>
        <w:rPr>
          <w:rFonts w:hint="eastAsia" w:ascii="宋体" w:hAnsi="宋体" w:cs="宋体"/>
          <w:szCs w:val="21"/>
        </w:rPr>
        <w:t>d.非主要为了个人舒适或为了被保险人父母、家庭、医师或其他医疗提供方的方便；</w:t>
      </w:r>
    </w:p>
    <w:p>
      <w:pPr>
        <w:pStyle w:val="16"/>
        <w:spacing w:line="360" w:lineRule="auto"/>
        <w:ind w:left="0" w:leftChars="0"/>
        <w:rPr>
          <w:rFonts w:ascii="宋体" w:hAnsi="宋体" w:cs="宋体"/>
          <w:szCs w:val="21"/>
        </w:rPr>
      </w:pPr>
      <w:r>
        <w:rPr>
          <w:rFonts w:hint="eastAsia" w:ascii="宋体" w:hAnsi="宋体" w:cs="宋体"/>
          <w:szCs w:val="21"/>
        </w:rPr>
        <w:t>e.非病人学术教育或职业培训的一部分或与之相关；</w:t>
      </w:r>
    </w:p>
    <w:p>
      <w:pPr>
        <w:pStyle w:val="16"/>
        <w:spacing w:line="360" w:lineRule="auto"/>
        <w:ind w:left="0" w:leftChars="0"/>
        <w:rPr>
          <w:rFonts w:ascii="宋体" w:hAnsi="宋体" w:cs="宋体"/>
          <w:szCs w:val="21"/>
        </w:rPr>
      </w:pPr>
      <w:r>
        <w:rPr>
          <w:rFonts w:hint="eastAsia" w:ascii="宋体" w:hAnsi="宋体" w:cs="宋体"/>
          <w:szCs w:val="21"/>
        </w:rPr>
        <w:t>f.非试验性或研究性。</w:t>
      </w:r>
    </w:p>
    <w:p>
      <w:pPr>
        <w:pStyle w:val="16"/>
        <w:spacing w:line="360" w:lineRule="auto"/>
        <w:ind w:left="0" w:leftChars="0"/>
        <w:rPr>
          <w:rFonts w:ascii="宋体" w:hAnsi="宋体" w:cs="宋体"/>
          <w:szCs w:val="21"/>
        </w:rPr>
      </w:pPr>
      <w:r>
        <w:rPr>
          <w:rFonts w:hint="eastAsia" w:ascii="宋体" w:hAnsi="宋体" w:cs="宋体"/>
          <w:szCs w:val="21"/>
        </w:rPr>
        <w:t>对是否医学必需由保险人根据客观、审慎、合理的原则进行审核；如果被保险人对审核结果有不同意见，可由双方认同的权威医学机构或者权威医学专家进行审核鉴定。</w:t>
      </w:r>
    </w:p>
    <w:p>
      <w:pPr>
        <w:pStyle w:val="16"/>
        <w:spacing w:line="360" w:lineRule="auto"/>
        <w:ind w:left="0" w:leftChars="0" w:firstLine="422"/>
        <w:rPr>
          <w:rFonts w:ascii="宋体" w:hAnsi="宋体" w:cs="宋体"/>
          <w:szCs w:val="21"/>
        </w:rPr>
      </w:pPr>
      <w:r>
        <w:rPr>
          <w:rFonts w:hint="eastAsia" w:ascii="宋体" w:hAnsi="宋体" w:cs="宋体"/>
          <w:b/>
          <w:szCs w:val="21"/>
        </w:rPr>
        <w:t>7、基本医疗保险：</w:t>
      </w:r>
      <w:r>
        <w:rPr>
          <w:rFonts w:hint="eastAsia" w:ascii="宋体" w:hAnsi="宋体" w:cs="宋体"/>
          <w:szCs w:val="21"/>
        </w:rPr>
        <w:t>本保险合同所称的基本医疗保险包括城镇职工基本医疗保险、城镇居民基本医疗保险、新型农村合作医疗等政府举办的社会基本医疗保障项目。</w:t>
      </w:r>
    </w:p>
    <w:p>
      <w:pPr>
        <w:pStyle w:val="16"/>
        <w:spacing w:line="360" w:lineRule="auto"/>
        <w:ind w:left="0" w:leftChars="0" w:firstLine="422"/>
        <w:rPr>
          <w:rFonts w:ascii="宋体" w:hAnsi="宋体" w:cs="宋体"/>
          <w:b/>
          <w:szCs w:val="21"/>
        </w:rPr>
      </w:pPr>
      <w:r>
        <w:rPr>
          <w:rFonts w:ascii="宋体" w:hAnsi="宋体" w:cs="宋体"/>
          <w:b/>
          <w:szCs w:val="21"/>
        </w:rPr>
        <w:t>8</w:t>
      </w:r>
      <w:r>
        <w:rPr>
          <w:rFonts w:hint="eastAsia" w:ascii="宋体" w:hAnsi="宋体" w:cs="宋体"/>
          <w:b/>
          <w:szCs w:val="21"/>
        </w:rPr>
        <w:t>、医疗事故：</w:t>
      </w:r>
      <w:r>
        <w:rPr>
          <w:rFonts w:hint="eastAsia" w:ascii="宋体" w:hAnsi="宋体" w:cs="宋体"/>
          <w:szCs w:val="21"/>
        </w:rPr>
        <w:t>指医院或指定医疗机构及其医务人员在医疗活动中，违反医疗卫生管理法律、行政法规、部门规章和诊疗护理规范及常规，过失造成患者人身损害的事故。</w:t>
      </w:r>
    </w:p>
    <w:p>
      <w:pPr>
        <w:pStyle w:val="16"/>
        <w:spacing w:line="360" w:lineRule="auto"/>
        <w:ind w:left="0" w:leftChars="0" w:firstLine="422"/>
        <w:rPr>
          <w:rFonts w:ascii="宋体" w:hAnsi="宋体" w:cs="宋体"/>
          <w:szCs w:val="21"/>
        </w:rPr>
      </w:pPr>
      <w:r>
        <w:rPr>
          <w:rFonts w:ascii="宋体" w:hAnsi="宋体" w:cs="宋体"/>
          <w:b/>
          <w:szCs w:val="21"/>
        </w:rPr>
        <w:t>9</w:t>
      </w:r>
      <w:r>
        <w:rPr>
          <w:rFonts w:hint="eastAsia" w:ascii="宋体" w:hAnsi="宋体" w:cs="宋体"/>
          <w:b/>
          <w:szCs w:val="21"/>
        </w:rPr>
        <w:t>、醉酒：</w:t>
      </w:r>
      <w:r>
        <w:rPr>
          <w:rFonts w:hint="eastAsia" w:ascii="宋体" w:hAnsi="宋体" w:cs="宋体"/>
          <w:szCs w:val="21"/>
        </w:rPr>
        <w:t>指每百毫升血液的酒精含量大于或等于100毫克。</w:t>
      </w:r>
    </w:p>
    <w:p>
      <w:pPr>
        <w:pStyle w:val="16"/>
        <w:spacing w:line="360" w:lineRule="auto"/>
        <w:ind w:left="0" w:leftChars="0" w:firstLine="422"/>
        <w:rPr>
          <w:rFonts w:ascii="宋体" w:hAnsi="宋体" w:cs="宋体"/>
          <w:b/>
          <w:bCs/>
          <w:szCs w:val="21"/>
        </w:rPr>
      </w:pPr>
      <w:r>
        <w:rPr>
          <w:rFonts w:ascii="宋体" w:hAnsi="宋体" w:cs="宋体"/>
          <w:b/>
          <w:bCs/>
          <w:szCs w:val="21"/>
        </w:rPr>
        <w:t>10</w:t>
      </w:r>
      <w:r>
        <w:rPr>
          <w:rFonts w:hint="eastAsia" w:ascii="宋体" w:hAnsi="宋体" w:cs="宋体"/>
          <w:b/>
          <w:bCs/>
          <w:szCs w:val="21"/>
        </w:rPr>
        <w:t>、毒品：</w:t>
      </w:r>
      <w:r>
        <w:rPr>
          <w:rFonts w:hint="eastAsia" w:ascii="宋体" w:hAnsi="宋体" w:cs="宋体"/>
          <w:szCs w:val="21"/>
        </w:rPr>
        <w:t>指中华人民共和国刑法规定的鸦片、海洛因、甲基苯丙胺（冰毒）、吗啡、大麻、可卡因以及国家规定管制的其他能够使人形成瘾癖的麻醉药品和精神药品，</w:t>
      </w:r>
      <w:r>
        <w:rPr>
          <w:rFonts w:hint="eastAsia" w:ascii="宋体" w:hAnsi="宋体" w:cs="宋体"/>
          <w:b/>
          <w:bCs/>
          <w:szCs w:val="21"/>
        </w:rPr>
        <w:t>但不包括由医生开具并遵医嘱使用的用于治疗疾病但含有毒品成分的处方药品。</w:t>
      </w:r>
    </w:p>
    <w:p>
      <w:pPr>
        <w:pStyle w:val="16"/>
        <w:spacing w:line="360" w:lineRule="auto"/>
        <w:ind w:left="0" w:leftChars="0" w:firstLine="422"/>
        <w:rPr>
          <w:rFonts w:ascii="宋体" w:hAnsi="宋体" w:cs="宋体"/>
          <w:szCs w:val="21"/>
        </w:rPr>
      </w:pPr>
      <w:r>
        <w:rPr>
          <w:rFonts w:ascii="宋体" w:hAnsi="宋体" w:cs="宋体"/>
          <w:b/>
          <w:bCs/>
          <w:szCs w:val="21"/>
        </w:rPr>
        <w:t>11</w:t>
      </w:r>
      <w:r>
        <w:rPr>
          <w:rFonts w:hint="eastAsia" w:ascii="宋体" w:hAnsi="宋体" w:cs="宋体"/>
          <w:b/>
          <w:bCs/>
          <w:szCs w:val="21"/>
        </w:rPr>
        <w:t>、感</w:t>
      </w:r>
      <w:r>
        <w:rPr>
          <w:rFonts w:hint="eastAsia" w:ascii="宋体" w:hAnsi="宋体" w:cs="宋体"/>
          <w:b/>
          <w:szCs w:val="21"/>
        </w:rPr>
        <w:t>染艾滋病病毒或患艾滋病：</w:t>
      </w:r>
      <w:bookmarkStart w:id="7" w:name="_Hlk58870475"/>
      <w:r>
        <w:rPr>
          <w:rFonts w:hint="eastAsia" w:ascii="宋体" w:hAnsi="宋体" w:cs="宋体"/>
          <w:szCs w:val="21"/>
        </w:rPr>
        <w:t>艾滋病病毒指人类免疫缺陷病毒，英文缩写为HIV。艾滋病指人类免疫缺陷病毒引起的获得性免疫缺陷综合征，英文缩写为AIDS。在人体血液或其他样本中检测到艾滋病病毒或其抗体呈阳性，没有出现临床症状或体征的，为感染艾滋病病毒；如果同时出现了明显临床症状或体征的，为患艾滋病。</w:t>
      </w:r>
      <w:bookmarkEnd w:id="7"/>
    </w:p>
    <w:p>
      <w:pPr>
        <w:pStyle w:val="16"/>
        <w:spacing w:line="360" w:lineRule="auto"/>
        <w:ind w:left="0" w:leftChars="0" w:firstLine="422"/>
        <w:rPr>
          <w:rFonts w:ascii="宋体" w:hAnsi="宋体" w:cs="宋体"/>
          <w:szCs w:val="21"/>
        </w:rPr>
      </w:pPr>
      <w:r>
        <w:rPr>
          <w:rFonts w:ascii="宋体" w:hAnsi="宋体" w:cs="宋体"/>
          <w:b/>
          <w:bCs/>
          <w:szCs w:val="21"/>
        </w:rPr>
        <w:t>12</w:t>
      </w:r>
      <w:r>
        <w:rPr>
          <w:rFonts w:hint="eastAsia" w:ascii="宋体" w:hAnsi="宋体" w:cs="宋体"/>
          <w:b/>
          <w:bCs/>
          <w:szCs w:val="21"/>
        </w:rPr>
        <w:t>、不可抗力：</w:t>
      </w:r>
      <w:r>
        <w:rPr>
          <w:rFonts w:hint="eastAsia" w:ascii="宋体" w:hAnsi="宋体" w:cs="宋体"/>
          <w:szCs w:val="21"/>
        </w:rPr>
        <w:t>指不能预见、不能避免并不能克服的客观情况。</w:t>
      </w:r>
    </w:p>
    <w:p>
      <w:pPr>
        <w:pStyle w:val="26"/>
        <w:autoSpaceDE w:val="0"/>
        <w:autoSpaceDN w:val="0"/>
        <w:adjustRightInd w:val="0"/>
        <w:snapToGrid w:val="0"/>
        <w:spacing w:line="360" w:lineRule="auto"/>
        <w:ind w:firstLine="422"/>
        <w:rPr>
          <w:rFonts w:ascii="宋体" w:hAnsi="宋体" w:cs="宋体"/>
          <w:szCs w:val="21"/>
        </w:rPr>
      </w:pPr>
      <w:r>
        <w:rPr>
          <w:rFonts w:ascii="宋体" w:hAnsi="宋体" w:cs="宋体"/>
          <w:b/>
          <w:bCs/>
          <w:szCs w:val="21"/>
        </w:rPr>
        <w:t>13</w:t>
      </w:r>
      <w:r>
        <w:rPr>
          <w:rFonts w:hint="eastAsia" w:ascii="宋体" w:hAnsi="宋体" w:cs="宋体"/>
          <w:b/>
          <w:bCs/>
          <w:szCs w:val="21"/>
        </w:rPr>
        <w:t>、保险金申请人</w:t>
      </w:r>
      <w:r>
        <w:rPr>
          <w:rFonts w:hint="eastAsia" w:ascii="宋体" w:hAnsi="宋体" w:cs="宋体"/>
          <w:szCs w:val="21"/>
        </w:rPr>
        <w:t>：指被保险人，受益人，被保险人、受益人的继承人或其他依法享有保险金请求权的自然人。</w:t>
      </w:r>
    </w:p>
    <w:p>
      <w:pPr>
        <w:pStyle w:val="16"/>
        <w:spacing w:line="360" w:lineRule="auto"/>
        <w:ind w:left="0" w:leftChars="0" w:firstLine="422"/>
        <w:rPr>
          <w:rFonts w:ascii="宋体" w:hAnsi="宋体" w:cs="宋体"/>
          <w:szCs w:val="21"/>
        </w:rPr>
      </w:pPr>
      <w:r>
        <w:rPr>
          <w:rFonts w:ascii="宋体" w:hAnsi="宋体" w:cs="宋体"/>
          <w:b/>
          <w:szCs w:val="21"/>
        </w:rPr>
        <w:t>14</w:t>
      </w:r>
      <w:r>
        <w:rPr>
          <w:rFonts w:hint="eastAsia" w:ascii="宋体" w:hAnsi="宋体" w:cs="宋体"/>
          <w:b/>
          <w:szCs w:val="21"/>
        </w:rPr>
        <w:t>、有效身份证件：</w:t>
      </w:r>
      <w:r>
        <w:rPr>
          <w:rFonts w:hint="eastAsia" w:ascii="宋体" w:hAnsi="宋体" w:cs="宋体"/>
          <w:szCs w:val="21"/>
        </w:rPr>
        <w:t>指由政府主管部门规定的证明其身份的证件，包括但不限于居民身份证、按规定可使用的有效护照、军官证、警官证、士兵证等证件。</w:t>
      </w:r>
    </w:p>
    <w:p>
      <w:pPr>
        <w:pStyle w:val="16"/>
        <w:spacing w:line="360" w:lineRule="auto"/>
        <w:ind w:left="0" w:leftChars="0"/>
        <w:rPr>
          <w:rFonts w:ascii="宋体" w:hAnsi="宋体" w:cs="宋体"/>
          <w:szCs w:val="21"/>
        </w:rPr>
      </w:pPr>
      <w:r>
        <w:rPr>
          <w:rFonts w:ascii="宋体" w:hAnsi="宋体" w:cs="宋体"/>
          <w:b/>
          <w:szCs w:val="21"/>
        </w:rPr>
        <w:t>15</w:t>
      </w:r>
      <w:r>
        <w:rPr>
          <w:rFonts w:hint="eastAsia" w:ascii="宋体" w:hAnsi="宋体" w:cs="宋体"/>
          <w:b/>
          <w:szCs w:val="21"/>
        </w:rPr>
        <w:t>、未满期保险费：</w:t>
      </w:r>
      <w:r>
        <w:rPr>
          <w:rFonts w:hint="eastAsia" w:ascii="宋体" w:hAnsi="宋体" w:cs="宋体"/>
          <w:szCs w:val="21"/>
        </w:rPr>
        <w:t>除另有约定外，未满期保险费=保险费×（1-m/n），其中，m为已生效天数，n为保险期间的天数，经过日期不足一日的按一日计算。</w:t>
      </w:r>
    </w:p>
    <w:p>
      <w:pPr>
        <w:pStyle w:val="16"/>
        <w:spacing w:line="360" w:lineRule="auto"/>
        <w:ind w:left="0" w:leftChars="0"/>
        <w:rPr>
          <w:rFonts w:ascii="宋体" w:hAnsi="宋体" w:cs="宋体"/>
          <w:szCs w:val="21"/>
        </w:rPr>
      </w:pPr>
    </w:p>
    <w:p>
      <w:pPr>
        <w:pStyle w:val="16"/>
        <w:spacing w:line="360" w:lineRule="auto"/>
        <w:ind w:left="0" w:leftChars="0" w:firstLine="422"/>
        <w:rPr>
          <w:rFonts w:hint="eastAsia" w:ascii="宋体" w:hAnsi="宋体" w:cs="宋体"/>
          <w:b/>
          <w:szCs w:val="21"/>
        </w:rPr>
      </w:pPr>
    </w:p>
    <w:p>
      <w:pPr>
        <w:pStyle w:val="26"/>
        <w:autoSpaceDE w:val="0"/>
        <w:autoSpaceDN w:val="0"/>
        <w:adjustRightInd w:val="0"/>
        <w:snapToGrid w:val="0"/>
        <w:spacing w:line="360" w:lineRule="auto"/>
        <w:ind w:firstLine="422"/>
        <w:rPr>
          <w:rFonts w:ascii="宋体" w:hAnsi="宋体" w:cs="宋体"/>
          <w:b/>
          <w:szCs w:val="21"/>
        </w:rPr>
      </w:pPr>
    </w:p>
    <w:p>
      <w:pPr>
        <w:pStyle w:val="16"/>
        <w:spacing w:line="360" w:lineRule="auto"/>
        <w:ind w:left="0" w:leftChars="0"/>
        <w:rPr>
          <w:rFonts w:ascii="宋体" w:hAnsi="宋体" w:cs="宋体"/>
          <w:szCs w:val="21"/>
          <w:highlight w:val="yellow"/>
        </w:rPr>
      </w:pPr>
    </w:p>
    <w:p>
      <w:pPr>
        <w:pStyle w:val="16"/>
        <w:spacing w:line="360" w:lineRule="auto"/>
        <w:ind w:left="0" w:leftChars="0"/>
        <w:rPr>
          <w:rFonts w:ascii="宋体" w:hAnsi="宋体" w:cs="宋体"/>
          <w:bCs/>
          <w:szCs w:val="21"/>
          <w:highlight w:val="yellow"/>
        </w:rPr>
      </w:pPr>
    </w:p>
    <w:p>
      <w:pPr>
        <w:numPr>
          <w:ilvl w:val="255"/>
          <w:numId w:val="0"/>
        </w:numPr>
        <w:adjustRightInd w:val="0"/>
        <w:snapToGrid w:val="0"/>
        <w:spacing w:line="360" w:lineRule="auto"/>
        <w:rPr>
          <w:rFonts w:ascii="宋体" w:hAnsi="宋体" w:cs="宋体"/>
          <w:b/>
          <w:bCs/>
          <w:szCs w:val="21"/>
        </w:rPr>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6"/>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D21030"/>
    <w:multiLevelType w:val="singleLevel"/>
    <w:tmpl w:val="62D21030"/>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QxOTg0ZTg2NjA3ZGU0MTY2MmU0Yjk5YzMyNzRlOGMifQ=="/>
  </w:docVars>
  <w:rsids>
    <w:rsidRoot w:val="00172A27"/>
    <w:rsid w:val="000142B7"/>
    <w:rsid w:val="00017DBA"/>
    <w:rsid w:val="0002007E"/>
    <w:rsid w:val="00022CB2"/>
    <w:rsid w:val="0003072C"/>
    <w:rsid w:val="00030C7B"/>
    <w:rsid w:val="000329F6"/>
    <w:rsid w:val="000376AA"/>
    <w:rsid w:val="00051A28"/>
    <w:rsid w:val="000542F4"/>
    <w:rsid w:val="0005547F"/>
    <w:rsid w:val="00066F06"/>
    <w:rsid w:val="0008402D"/>
    <w:rsid w:val="00092EDD"/>
    <w:rsid w:val="00097BA9"/>
    <w:rsid w:val="000A0993"/>
    <w:rsid w:val="000A4ABF"/>
    <w:rsid w:val="000A4DF9"/>
    <w:rsid w:val="000A4E06"/>
    <w:rsid w:val="000B3304"/>
    <w:rsid w:val="000C1095"/>
    <w:rsid w:val="000C698A"/>
    <w:rsid w:val="000C7576"/>
    <w:rsid w:val="000D346A"/>
    <w:rsid w:val="000D7692"/>
    <w:rsid w:val="000E15A5"/>
    <w:rsid w:val="000E3CC6"/>
    <w:rsid w:val="000F03DA"/>
    <w:rsid w:val="000F0703"/>
    <w:rsid w:val="000F5D88"/>
    <w:rsid w:val="00106EBE"/>
    <w:rsid w:val="001204B0"/>
    <w:rsid w:val="00122A29"/>
    <w:rsid w:val="00131FA6"/>
    <w:rsid w:val="00133FDA"/>
    <w:rsid w:val="00134AE0"/>
    <w:rsid w:val="00134EA1"/>
    <w:rsid w:val="00137B6B"/>
    <w:rsid w:val="00146433"/>
    <w:rsid w:val="00150E22"/>
    <w:rsid w:val="00162B02"/>
    <w:rsid w:val="00172A27"/>
    <w:rsid w:val="001746D2"/>
    <w:rsid w:val="0018174F"/>
    <w:rsid w:val="001844F7"/>
    <w:rsid w:val="001853BD"/>
    <w:rsid w:val="00186B4F"/>
    <w:rsid w:val="001A02C0"/>
    <w:rsid w:val="001A3839"/>
    <w:rsid w:val="001A53AE"/>
    <w:rsid w:val="001A6EB7"/>
    <w:rsid w:val="001A74AA"/>
    <w:rsid w:val="001A74B6"/>
    <w:rsid w:val="001B08E0"/>
    <w:rsid w:val="001C4FE9"/>
    <w:rsid w:val="001C51FC"/>
    <w:rsid w:val="001D20F6"/>
    <w:rsid w:val="001D3C63"/>
    <w:rsid w:val="001D773A"/>
    <w:rsid w:val="001E0AD7"/>
    <w:rsid w:val="001E105C"/>
    <w:rsid w:val="001E2FD5"/>
    <w:rsid w:val="001E46D6"/>
    <w:rsid w:val="001E6198"/>
    <w:rsid w:val="001E6F87"/>
    <w:rsid w:val="001F634A"/>
    <w:rsid w:val="002025AE"/>
    <w:rsid w:val="002064DB"/>
    <w:rsid w:val="0021153B"/>
    <w:rsid w:val="00217453"/>
    <w:rsid w:val="002177C3"/>
    <w:rsid w:val="002355A7"/>
    <w:rsid w:val="0024041F"/>
    <w:rsid w:val="00243750"/>
    <w:rsid w:val="0024449C"/>
    <w:rsid w:val="002476B0"/>
    <w:rsid w:val="002500A5"/>
    <w:rsid w:val="00254F62"/>
    <w:rsid w:val="002558A5"/>
    <w:rsid w:val="0026023A"/>
    <w:rsid w:val="0026445C"/>
    <w:rsid w:val="002747E8"/>
    <w:rsid w:val="00275606"/>
    <w:rsid w:val="00275EFB"/>
    <w:rsid w:val="002763D4"/>
    <w:rsid w:val="00280E26"/>
    <w:rsid w:val="00282F2E"/>
    <w:rsid w:val="002855F3"/>
    <w:rsid w:val="00286E74"/>
    <w:rsid w:val="00291D51"/>
    <w:rsid w:val="002A6777"/>
    <w:rsid w:val="002A742F"/>
    <w:rsid w:val="002B48F3"/>
    <w:rsid w:val="002B49FF"/>
    <w:rsid w:val="002B705F"/>
    <w:rsid w:val="002C59A4"/>
    <w:rsid w:val="002D6101"/>
    <w:rsid w:val="002E099D"/>
    <w:rsid w:val="002E2D2F"/>
    <w:rsid w:val="002E3A41"/>
    <w:rsid w:val="002E3BCA"/>
    <w:rsid w:val="002E51C8"/>
    <w:rsid w:val="002E6017"/>
    <w:rsid w:val="002F439D"/>
    <w:rsid w:val="002F4C1E"/>
    <w:rsid w:val="002F5F29"/>
    <w:rsid w:val="003034F0"/>
    <w:rsid w:val="00316C49"/>
    <w:rsid w:val="003176D9"/>
    <w:rsid w:val="00323BC8"/>
    <w:rsid w:val="0032504B"/>
    <w:rsid w:val="00337EE6"/>
    <w:rsid w:val="0034291E"/>
    <w:rsid w:val="00344732"/>
    <w:rsid w:val="003611CE"/>
    <w:rsid w:val="003623F4"/>
    <w:rsid w:val="003625BC"/>
    <w:rsid w:val="003650EB"/>
    <w:rsid w:val="00366074"/>
    <w:rsid w:val="0037585C"/>
    <w:rsid w:val="00387307"/>
    <w:rsid w:val="00390BA5"/>
    <w:rsid w:val="00396B7A"/>
    <w:rsid w:val="003A5559"/>
    <w:rsid w:val="003B43DA"/>
    <w:rsid w:val="003B4C49"/>
    <w:rsid w:val="003C2587"/>
    <w:rsid w:val="003C6B3F"/>
    <w:rsid w:val="003D126A"/>
    <w:rsid w:val="003E0A99"/>
    <w:rsid w:val="003E1A17"/>
    <w:rsid w:val="003E61C5"/>
    <w:rsid w:val="003F0038"/>
    <w:rsid w:val="003F1684"/>
    <w:rsid w:val="003F2010"/>
    <w:rsid w:val="003F5519"/>
    <w:rsid w:val="00407250"/>
    <w:rsid w:val="00407DB6"/>
    <w:rsid w:val="004109BB"/>
    <w:rsid w:val="00420BC3"/>
    <w:rsid w:val="00425AC4"/>
    <w:rsid w:val="00426D46"/>
    <w:rsid w:val="0043163B"/>
    <w:rsid w:val="004318D3"/>
    <w:rsid w:val="00436339"/>
    <w:rsid w:val="00453EC3"/>
    <w:rsid w:val="00473941"/>
    <w:rsid w:val="004863CD"/>
    <w:rsid w:val="004873C8"/>
    <w:rsid w:val="00492003"/>
    <w:rsid w:val="0049674C"/>
    <w:rsid w:val="0049744C"/>
    <w:rsid w:val="004A0264"/>
    <w:rsid w:val="004A33FD"/>
    <w:rsid w:val="004A4762"/>
    <w:rsid w:val="004B1155"/>
    <w:rsid w:val="004B1E87"/>
    <w:rsid w:val="004B44D3"/>
    <w:rsid w:val="004C4084"/>
    <w:rsid w:val="004D6059"/>
    <w:rsid w:val="004E5024"/>
    <w:rsid w:val="004E62D6"/>
    <w:rsid w:val="004E6C0D"/>
    <w:rsid w:val="004E7480"/>
    <w:rsid w:val="004F15E7"/>
    <w:rsid w:val="004F540B"/>
    <w:rsid w:val="0050173E"/>
    <w:rsid w:val="00502643"/>
    <w:rsid w:val="00510F31"/>
    <w:rsid w:val="0051685B"/>
    <w:rsid w:val="005229C6"/>
    <w:rsid w:val="00525821"/>
    <w:rsid w:val="00530CFB"/>
    <w:rsid w:val="00531824"/>
    <w:rsid w:val="005336CC"/>
    <w:rsid w:val="005359DD"/>
    <w:rsid w:val="005506A7"/>
    <w:rsid w:val="005720A1"/>
    <w:rsid w:val="00575816"/>
    <w:rsid w:val="00590390"/>
    <w:rsid w:val="005A25F9"/>
    <w:rsid w:val="005A68FB"/>
    <w:rsid w:val="005C10AF"/>
    <w:rsid w:val="005C4720"/>
    <w:rsid w:val="005C4F8A"/>
    <w:rsid w:val="005C72C4"/>
    <w:rsid w:val="005C7821"/>
    <w:rsid w:val="005D2320"/>
    <w:rsid w:val="005D7B9A"/>
    <w:rsid w:val="005E2ED9"/>
    <w:rsid w:val="005F023D"/>
    <w:rsid w:val="00603D2E"/>
    <w:rsid w:val="00604D86"/>
    <w:rsid w:val="0060526F"/>
    <w:rsid w:val="00605E49"/>
    <w:rsid w:val="0061784A"/>
    <w:rsid w:val="006313CB"/>
    <w:rsid w:val="00635359"/>
    <w:rsid w:val="0064107A"/>
    <w:rsid w:val="00646EE7"/>
    <w:rsid w:val="00670630"/>
    <w:rsid w:val="00682BB4"/>
    <w:rsid w:val="00684C71"/>
    <w:rsid w:val="00695273"/>
    <w:rsid w:val="00696B3B"/>
    <w:rsid w:val="006975A3"/>
    <w:rsid w:val="006A4901"/>
    <w:rsid w:val="006A4F60"/>
    <w:rsid w:val="006D3AD8"/>
    <w:rsid w:val="006D6994"/>
    <w:rsid w:val="006D7C48"/>
    <w:rsid w:val="006E73DE"/>
    <w:rsid w:val="006E75C2"/>
    <w:rsid w:val="006F39B9"/>
    <w:rsid w:val="0070123B"/>
    <w:rsid w:val="00703787"/>
    <w:rsid w:val="0071564E"/>
    <w:rsid w:val="007168D2"/>
    <w:rsid w:val="00725819"/>
    <w:rsid w:val="007279B0"/>
    <w:rsid w:val="00730B8B"/>
    <w:rsid w:val="00741FCD"/>
    <w:rsid w:val="007451AF"/>
    <w:rsid w:val="0074788E"/>
    <w:rsid w:val="00752785"/>
    <w:rsid w:val="00753205"/>
    <w:rsid w:val="007535A4"/>
    <w:rsid w:val="00753D42"/>
    <w:rsid w:val="00755C22"/>
    <w:rsid w:val="00786F3F"/>
    <w:rsid w:val="007A1E80"/>
    <w:rsid w:val="007A2E08"/>
    <w:rsid w:val="007A334A"/>
    <w:rsid w:val="007B1518"/>
    <w:rsid w:val="007B1D0E"/>
    <w:rsid w:val="007B2F20"/>
    <w:rsid w:val="007C6F84"/>
    <w:rsid w:val="007E6201"/>
    <w:rsid w:val="00800561"/>
    <w:rsid w:val="008024AD"/>
    <w:rsid w:val="0080505B"/>
    <w:rsid w:val="0081009B"/>
    <w:rsid w:val="008172C6"/>
    <w:rsid w:val="00821079"/>
    <w:rsid w:val="00821545"/>
    <w:rsid w:val="008257A9"/>
    <w:rsid w:val="008304E8"/>
    <w:rsid w:val="00835F8A"/>
    <w:rsid w:val="008443A8"/>
    <w:rsid w:val="008474E3"/>
    <w:rsid w:val="0085734B"/>
    <w:rsid w:val="0086102C"/>
    <w:rsid w:val="0086317F"/>
    <w:rsid w:val="00866C92"/>
    <w:rsid w:val="00880E07"/>
    <w:rsid w:val="00886329"/>
    <w:rsid w:val="008863B7"/>
    <w:rsid w:val="00895557"/>
    <w:rsid w:val="00896D34"/>
    <w:rsid w:val="00897977"/>
    <w:rsid w:val="008A26D1"/>
    <w:rsid w:val="008A2BAB"/>
    <w:rsid w:val="008A3082"/>
    <w:rsid w:val="008A4476"/>
    <w:rsid w:val="008B11BA"/>
    <w:rsid w:val="008C4619"/>
    <w:rsid w:val="008C7FC8"/>
    <w:rsid w:val="008D6A01"/>
    <w:rsid w:val="008D6D54"/>
    <w:rsid w:val="008D7101"/>
    <w:rsid w:val="008D78CC"/>
    <w:rsid w:val="008E024E"/>
    <w:rsid w:val="008E44B4"/>
    <w:rsid w:val="008F6EF5"/>
    <w:rsid w:val="00906A02"/>
    <w:rsid w:val="00906D41"/>
    <w:rsid w:val="0091323B"/>
    <w:rsid w:val="0092641E"/>
    <w:rsid w:val="00930664"/>
    <w:rsid w:val="00932361"/>
    <w:rsid w:val="00932F22"/>
    <w:rsid w:val="00942356"/>
    <w:rsid w:val="0095112E"/>
    <w:rsid w:val="00952BC7"/>
    <w:rsid w:val="009609CD"/>
    <w:rsid w:val="00965B19"/>
    <w:rsid w:val="009670E5"/>
    <w:rsid w:val="00975693"/>
    <w:rsid w:val="0097769A"/>
    <w:rsid w:val="00980148"/>
    <w:rsid w:val="009913B5"/>
    <w:rsid w:val="00991EAC"/>
    <w:rsid w:val="009A146C"/>
    <w:rsid w:val="009A3DB7"/>
    <w:rsid w:val="009B0511"/>
    <w:rsid w:val="009B64F4"/>
    <w:rsid w:val="009B6D10"/>
    <w:rsid w:val="009C67DF"/>
    <w:rsid w:val="009D31E0"/>
    <w:rsid w:val="009E6D5C"/>
    <w:rsid w:val="009F2074"/>
    <w:rsid w:val="009F4B42"/>
    <w:rsid w:val="00A005B6"/>
    <w:rsid w:val="00A0131B"/>
    <w:rsid w:val="00A21139"/>
    <w:rsid w:val="00A24916"/>
    <w:rsid w:val="00A42ED8"/>
    <w:rsid w:val="00A53B67"/>
    <w:rsid w:val="00A54DCB"/>
    <w:rsid w:val="00A55776"/>
    <w:rsid w:val="00A56B8E"/>
    <w:rsid w:val="00A6303D"/>
    <w:rsid w:val="00A632BF"/>
    <w:rsid w:val="00A63B4E"/>
    <w:rsid w:val="00A71921"/>
    <w:rsid w:val="00A71E95"/>
    <w:rsid w:val="00A74917"/>
    <w:rsid w:val="00A770AE"/>
    <w:rsid w:val="00A823D1"/>
    <w:rsid w:val="00A85D13"/>
    <w:rsid w:val="00A90CA7"/>
    <w:rsid w:val="00A90E7F"/>
    <w:rsid w:val="00A95498"/>
    <w:rsid w:val="00AA0981"/>
    <w:rsid w:val="00AA405D"/>
    <w:rsid w:val="00AB280E"/>
    <w:rsid w:val="00AB36F0"/>
    <w:rsid w:val="00AB7C94"/>
    <w:rsid w:val="00AC0461"/>
    <w:rsid w:val="00AC2557"/>
    <w:rsid w:val="00AC48C7"/>
    <w:rsid w:val="00AD6823"/>
    <w:rsid w:val="00B02ECF"/>
    <w:rsid w:val="00B04C76"/>
    <w:rsid w:val="00B057B1"/>
    <w:rsid w:val="00B05E93"/>
    <w:rsid w:val="00B12459"/>
    <w:rsid w:val="00B130A5"/>
    <w:rsid w:val="00B13801"/>
    <w:rsid w:val="00B1584C"/>
    <w:rsid w:val="00B217F9"/>
    <w:rsid w:val="00B22C40"/>
    <w:rsid w:val="00B23583"/>
    <w:rsid w:val="00B24830"/>
    <w:rsid w:val="00B26656"/>
    <w:rsid w:val="00B32DDF"/>
    <w:rsid w:val="00B4038D"/>
    <w:rsid w:val="00B44B08"/>
    <w:rsid w:val="00B44E24"/>
    <w:rsid w:val="00B46D28"/>
    <w:rsid w:val="00B556E0"/>
    <w:rsid w:val="00B60D2A"/>
    <w:rsid w:val="00B6620C"/>
    <w:rsid w:val="00B665A7"/>
    <w:rsid w:val="00B773A1"/>
    <w:rsid w:val="00B841B0"/>
    <w:rsid w:val="00B85703"/>
    <w:rsid w:val="00B91559"/>
    <w:rsid w:val="00B91B6C"/>
    <w:rsid w:val="00B94421"/>
    <w:rsid w:val="00B9525C"/>
    <w:rsid w:val="00BA19B0"/>
    <w:rsid w:val="00BA1EC4"/>
    <w:rsid w:val="00BA7166"/>
    <w:rsid w:val="00BA7CD0"/>
    <w:rsid w:val="00BB65DF"/>
    <w:rsid w:val="00BB72CD"/>
    <w:rsid w:val="00BC3FCB"/>
    <w:rsid w:val="00BC3FE9"/>
    <w:rsid w:val="00BC6088"/>
    <w:rsid w:val="00BC6D8A"/>
    <w:rsid w:val="00BD0EB9"/>
    <w:rsid w:val="00BD1E7B"/>
    <w:rsid w:val="00BE29E4"/>
    <w:rsid w:val="00BE577B"/>
    <w:rsid w:val="00BF02E4"/>
    <w:rsid w:val="00BF3A30"/>
    <w:rsid w:val="00BF403E"/>
    <w:rsid w:val="00C00917"/>
    <w:rsid w:val="00C04281"/>
    <w:rsid w:val="00C04CED"/>
    <w:rsid w:val="00C20E4F"/>
    <w:rsid w:val="00C33111"/>
    <w:rsid w:val="00C4326A"/>
    <w:rsid w:val="00C5035E"/>
    <w:rsid w:val="00C53761"/>
    <w:rsid w:val="00C57903"/>
    <w:rsid w:val="00C600FC"/>
    <w:rsid w:val="00C6056F"/>
    <w:rsid w:val="00C66278"/>
    <w:rsid w:val="00C75AC5"/>
    <w:rsid w:val="00C80482"/>
    <w:rsid w:val="00C80BFA"/>
    <w:rsid w:val="00C80F21"/>
    <w:rsid w:val="00C93BFC"/>
    <w:rsid w:val="00CA03D6"/>
    <w:rsid w:val="00CA1EAB"/>
    <w:rsid w:val="00CA7758"/>
    <w:rsid w:val="00CB464A"/>
    <w:rsid w:val="00CC0E4F"/>
    <w:rsid w:val="00CC7A36"/>
    <w:rsid w:val="00CD5F16"/>
    <w:rsid w:val="00CE0748"/>
    <w:rsid w:val="00CE1BAA"/>
    <w:rsid w:val="00CF6806"/>
    <w:rsid w:val="00D14FE2"/>
    <w:rsid w:val="00D153B1"/>
    <w:rsid w:val="00D27136"/>
    <w:rsid w:val="00D271EA"/>
    <w:rsid w:val="00D307E4"/>
    <w:rsid w:val="00D373A7"/>
    <w:rsid w:val="00D37B12"/>
    <w:rsid w:val="00D4600B"/>
    <w:rsid w:val="00D46A40"/>
    <w:rsid w:val="00D47074"/>
    <w:rsid w:val="00D5205C"/>
    <w:rsid w:val="00D54621"/>
    <w:rsid w:val="00D55220"/>
    <w:rsid w:val="00D56212"/>
    <w:rsid w:val="00D6189C"/>
    <w:rsid w:val="00D662C3"/>
    <w:rsid w:val="00D72E53"/>
    <w:rsid w:val="00D77724"/>
    <w:rsid w:val="00D80821"/>
    <w:rsid w:val="00D80E23"/>
    <w:rsid w:val="00D83D7B"/>
    <w:rsid w:val="00D84C9B"/>
    <w:rsid w:val="00D85D23"/>
    <w:rsid w:val="00D93A31"/>
    <w:rsid w:val="00D96DA7"/>
    <w:rsid w:val="00D97051"/>
    <w:rsid w:val="00D972DB"/>
    <w:rsid w:val="00DA05B3"/>
    <w:rsid w:val="00DA1D0A"/>
    <w:rsid w:val="00DA55D6"/>
    <w:rsid w:val="00DA62E5"/>
    <w:rsid w:val="00DB2642"/>
    <w:rsid w:val="00DB7F6E"/>
    <w:rsid w:val="00DC482A"/>
    <w:rsid w:val="00DD2C1E"/>
    <w:rsid w:val="00DE25F3"/>
    <w:rsid w:val="00DE2F07"/>
    <w:rsid w:val="00DF0006"/>
    <w:rsid w:val="00DF1B82"/>
    <w:rsid w:val="00E1195D"/>
    <w:rsid w:val="00E25A06"/>
    <w:rsid w:val="00E46D7D"/>
    <w:rsid w:val="00E507DA"/>
    <w:rsid w:val="00E52A76"/>
    <w:rsid w:val="00E54BBB"/>
    <w:rsid w:val="00E55270"/>
    <w:rsid w:val="00E55EE9"/>
    <w:rsid w:val="00E60008"/>
    <w:rsid w:val="00E727D3"/>
    <w:rsid w:val="00E80C7A"/>
    <w:rsid w:val="00E827AA"/>
    <w:rsid w:val="00E844E0"/>
    <w:rsid w:val="00E851A3"/>
    <w:rsid w:val="00E93747"/>
    <w:rsid w:val="00E94630"/>
    <w:rsid w:val="00E946DA"/>
    <w:rsid w:val="00E9514E"/>
    <w:rsid w:val="00E95930"/>
    <w:rsid w:val="00E95D0E"/>
    <w:rsid w:val="00E96032"/>
    <w:rsid w:val="00EA0512"/>
    <w:rsid w:val="00EA3FD8"/>
    <w:rsid w:val="00EB2720"/>
    <w:rsid w:val="00EB342E"/>
    <w:rsid w:val="00EB63C0"/>
    <w:rsid w:val="00EC6428"/>
    <w:rsid w:val="00ED4986"/>
    <w:rsid w:val="00ED5805"/>
    <w:rsid w:val="00EE1931"/>
    <w:rsid w:val="00EE5279"/>
    <w:rsid w:val="00EE61BF"/>
    <w:rsid w:val="00EF03AA"/>
    <w:rsid w:val="00EF3FF2"/>
    <w:rsid w:val="00F02817"/>
    <w:rsid w:val="00F031AD"/>
    <w:rsid w:val="00F07C13"/>
    <w:rsid w:val="00F14BBC"/>
    <w:rsid w:val="00F1512D"/>
    <w:rsid w:val="00F20E4C"/>
    <w:rsid w:val="00F22A42"/>
    <w:rsid w:val="00F24CE5"/>
    <w:rsid w:val="00F37889"/>
    <w:rsid w:val="00F454DD"/>
    <w:rsid w:val="00F54022"/>
    <w:rsid w:val="00F567DB"/>
    <w:rsid w:val="00F6288D"/>
    <w:rsid w:val="00F66E23"/>
    <w:rsid w:val="00F66E7A"/>
    <w:rsid w:val="00F67963"/>
    <w:rsid w:val="00F73DEB"/>
    <w:rsid w:val="00F75146"/>
    <w:rsid w:val="00F96DFA"/>
    <w:rsid w:val="00FA7E60"/>
    <w:rsid w:val="00FB04D3"/>
    <w:rsid w:val="00FB6031"/>
    <w:rsid w:val="00FC0F18"/>
    <w:rsid w:val="00FC65EB"/>
    <w:rsid w:val="00FC73F3"/>
    <w:rsid w:val="00FC7A90"/>
    <w:rsid w:val="00FD5F7D"/>
    <w:rsid w:val="00FD78AC"/>
    <w:rsid w:val="00FE4D87"/>
    <w:rsid w:val="00FE55A6"/>
    <w:rsid w:val="00FE5C44"/>
    <w:rsid w:val="00FE6C2E"/>
    <w:rsid w:val="00FF24BF"/>
    <w:rsid w:val="00FF4DEF"/>
    <w:rsid w:val="01990FCF"/>
    <w:rsid w:val="019C1500"/>
    <w:rsid w:val="01D23256"/>
    <w:rsid w:val="021E5AFF"/>
    <w:rsid w:val="023068ED"/>
    <w:rsid w:val="02320362"/>
    <w:rsid w:val="02782986"/>
    <w:rsid w:val="02C12512"/>
    <w:rsid w:val="02F961FA"/>
    <w:rsid w:val="03655EFB"/>
    <w:rsid w:val="039765E3"/>
    <w:rsid w:val="04096F7B"/>
    <w:rsid w:val="04427CFE"/>
    <w:rsid w:val="05003548"/>
    <w:rsid w:val="05AF61C9"/>
    <w:rsid w:val="063B1BEA"/>
    <w:rsid w:val="07693FFA"/>
    <w:rsid w:val="07854B6B"/>
    <w:rsid w:val="07D40FC4"/>
    <w:rsid w:val="07DB203F"/>
    <w:rsid w:val="08AF37C2"/>
    <w:rsid w:val="08BD367D"/>
    <w:rsid w:val="091D2CC5"/>
    <w:rsid w:val="09C57094"/>
    <w:rsid w:val="0A63099F"/>
    <w:rsid w:val="0A72581B"/>
    <w:rsid w:val="0AD6133E"/>
    <w:rsid w:val="0AEE1913"/>
    <w:rsid w:val="0B26299A"/>
    <w:rsid w:val="0B52359D"/>
    <w:rsid w:val="0B8E7BBA"/>
    <w:rsid w:val="0C1A2160"/>
    <w:rsid w:val="0CA46E43"/>
    <w:rsid w:val="0D80481C"/>
    <w:rsid w:val="0DA62418"/>
    <w:rsid w:val="0DB3035A"/>
    <w:rsid w:val="0DCC7981"/>
    <w:rsid w:val="0E4165AE"/>
    <w:rsid w:val="0E9F2D44"/>
    <w:rsid w:val="0F3248FF"/>
    <w:rsid w:val="103905D8"/>
    <w:rsid w:val="10966080"/>
    <w:rsid w:val="109A78D1"/>
    <w:rsid w:val="111B5EB8"/>
    <w:rsid w:val="11483FA0"/>
    <w:rsid w:val="118832C7"/>
    <w:rsid w:val="11A71080"/>
    <w:rsid w:val="120B722C"/>
    <w:rsid w:val="12371157"/>
    <w:rsid w:val="133C2C53"/>
    <w:rsid w:val="13A10B93"/>
    <w:rsid w:val="13CE2E08"/>
    <w:rsid w:val="143A6FA2"/>
    <w:rsid w:val="143E7E2E"/>
    <w:rsid w:val="148B578A"/>
    <w:rsid w:val="14B67D5D"/>
    <w:rsid w:val="15941BB8"/>
    <w:rsid w:val="164F00E1"/>
    <w:rsid w:val="17B23B82"/>
    <w:rsid w:val="17C07B52"/>
    <w:rsid w:val="17FBB487"/>
    <w:rsid w:val="184900F6"/>
    <w:rsid w:val="185C2C22"/>
    <w:rsid w:val="185D76B3"/>
    <w:rsid w:val="18784DF0"/>
    <w:rsid w:val="18796F42"/>
    <w:rsid w:val="188E2081"/>
    <w:rsid w:val="18B13B9F"/>
    <w:rsid w:val="18E130E5"/>
    <w:rsid w:val="19847A4B"/>
    <w:rsid w:val="19E13033"/>
    <w:rsid w:val="1ABF26B3"/>
    <w:rsid w:val="1B0725FB"/>
    <w:rsid w:val="1B0D46AB"/>
    <w:rsid w:val="1B8177B3"/>
    <w:rsid w:val="1C084227"/>
    <w:rsid w:val="1C733C53"/>
    <w:rsid w:val="1CF775E6"/>
    <w:rsid w:val="1DAB4E6B"/>
    <w:rsid w:val="1DEA5239"/>
    <w:rsid w:val="1E026C06"/>
    <w:rsid w:val="1E5A16DF"/>
    <w:rsid w:val="1E706A12"/>
    <w:rsid w:val="1ED1442D"/>
    <w:rsid w:val="1F012FFA"/>
    <w:rsid w:val="1FAA5C41"/>
    <w:rsid w:val="1FB3700B"/>
    <w:rsid w:val="20270057"/>
    <w:rsid w:val="22CA3AE3"/>
    <w:rsid w:val="23010D76"/>
    <w:rsid w:val="233E0189"/>
    <w:rsid w:val="234F03F0"/>
    <w:rsid w:val="23636E3F"/>
    <w:rsid w:val="24FB3F7A"/>
    <w:rsid w:val="25F71FAA"/>
    <w:rsid w:val="25F969F8"/>
    <w:rsid w:val="26C85C0D"/>
    <w:rsid w:val="26D42FC1"/>
    <w:rsid w:val="271E1343"/>
    <w:rsid w:val="277258C7"/>
    <w:rsid w:val="2838177F"/>
    <w:rsid w:val="29633662"/>
    <w:rsid w:val="2BA96DF2"/>
    <w:rsid w:val="2CE37ABA"/>
    <w:rsid w:val="2DD87B8E"/>
    <w:rsid w:val="2ED50718"/>
    <w:rsid w:val="2F30763C"/>
    <w:rsid w:val="2F995AB7"/>
    <w:rsid w:val="304A1C27"/>
    <w:rsid w:val="30D37C3E"/>
    <w:rsid w:val="3115194D"/>
    <w:rsid w:val="31BC269F"/>
    <w:rsid w:val="322E126C"/>
    <w:rsid w:val="324217F1"/>
    <w:rsid w:val="32573D2C"/>
    <w:rsid w:val="327B2509"/>
    <w:rsid w:val="328A5D6F"/>
    <w:rsid w:val="32B6603F"/>
    <w:rsid w:val="32C7164B"/>
    <w:rsid w:val="330A0376"/>
    <w:rsid w:val="330F1FA2"/>
    <w:rsid w:val="33EA7294"/>
    <w:rsid w:val="33FB2116"/>
    <w:rsid w:val="34112086"/>
    <w:rsid w:val="34513898"/>
    <w:rsid w:val="34690143"/>
    <w:rsid w:val="35172458"/>
    <w:rsid w:val="362A51F7"/>
    <w:rsid w:val="366C7ED4"/>
    <w:rsid w:val="36EB2E01"/>
    <w:rsid w:val="37F67456"/>
    <w:rsid w:val="37FE6462"/>
    <w:rsid w:val="38082ACA"/>
    <w:rsid w:val="381B3817"/>
    <w:rsid w:val="38B53EED"/>
    <w:rsid w:val="38D83740"/>
    <w:rsid w:val="38E578F5"/>
    <w:rsid w:val="39017B66"/>
    <w:rsid w:val="399327DF"/>
    <w:rsid w:val="39B15E87"/>
    <w:rsid w:val="3A05419E"/>
    <w:rsid w:val="3A992D24"/>
    <w:rsid w:val="3C0D0655"/>
    <w:rsid w:val="3C5B5C59"/>
    <w:rsid w:val="3CB650A2"/>
    <w:rsid w:val="3CC2593E"/>
    <w:rsid w:val="3D800467"/>
    <w:rsid w:val="3EC14B5E"/>
    <w:rsid w:val="3FED0314"/>
    <w:rsid w:val="410E7B72"/>
    <w:rsid w:val="4142502D"/>
    <w:rsid w:val="42415557"/>
    <w:rsid w:val="427267D0"/>
    <w:rsid w:val="427D1C8E"/>
    <w:rsid w:val="428B4E66"/>
    <w:rsid w:val="430A1953"/>
    <w:rsid w:val="431A4D45"/>
    <w:rsid w:val="434B5F61"/>
    <w:rsid w:val="43875E62"/>
    <w:rsid w:val="43A209A9"/>
    <w:rsid w:val="43B07126"/>
    <w:rsid w:val="43FC1FED"/>
    <w:rsid w:val="44E030BF"/>
    <w:rsid w:val="458763D8"/>
    <w:rsid w:val="45AC59B3"/>
    <w:rsid w:val="45AF4D69"/>
    <w:rsid w:val="46233A5D"/>
    <w:rsid w:val="46DC60C8"/>
    <w:rsid w:val="46E55A3A"/>
    <w:rsid w:val="47250DB3"/>
    <w:rsid w:val="476601E4"/>
    <w:rsid w:val="4791772B"/>
    <w:rsid w:val="480B04C0"/>
    <w:rsid w:val="481D3E36"/>
    <w:rsid w:val="48830DD7"/>
    <w:rsid w:val="48F36631"/>
    <w:rsid w:val="48F577AA"/>
    <w:rsid w:val="491E2CFD"/>
    <w:rsid w:val="49323A27"/>
    <w:rsid w:val="497E039B"/>
    <w:rsid w:val="4AE5270C"/>
    <w:rsid w:val="4B5D2A41"/>
    <w:rsid w:val="4BF93E49"/>
    <w:rsid w:val="4C4B45EA"/>
    <w:rsid w:val="4C9F766D"/>
    <w:rsid w:val="4CC37D6F"/>
    <w:rsid w:val="4CCA108B"/>
    <w:rsid w:val="4CE865A1"/>
    <w:rsid w:val="4D2E6861"/>
    <w:rsid w:val="4D393F97"/>
    <w:rsid w:val="4E50606B"/>
    <w:rsid w:val="4E6C01D1"/>
    <w:rsid w:val="4EEB7FA6"/>
    <w:rsid w:val="4F6520DE"/>
    <w:rsid w:val="4F7A33EC"/>
    <w:rsid w:val="502C070E"/>
    <w:rsid w:val="5054271F"/>
    <w:rsid w:val="505A7C1D"/>
    <w:rsid w:val="5078109C"/>
    <w:rsid w:val="509669DD"/>
    <w:rsid w:val="50C11BED"/>
    <w:rsid w:val="50C65243"/>
    <w:rsid w:val="50FF470D"/>
    <w:rsid w:val="513D7776"/>
    <w:rsid w:val="51977BD1"/>
    <w:rsid w:val="51C3705C"/>
    <w:rsid w:val="52097262"/>
    <w:rsid w:val="53D86977"/>
    <w:rsid w:val="53FF609A"/>
    <w:rsid w:val="54EE2496"/>
    <w:rsid w:val="55065FC5"/>
    <w:rsid w:val="554016D1"/>
    <w:rsid w:val="55493400"/>
    <w:rsid w:val="554B17AF"/>
    <w:rsid w:val="556145CD"/>
    <w:rsid w:val="556F5E46"/>
    <w:rsid w:val="56DD7AC2"/>
    <w:rsid w:val="57641521"/>
    <w:rsid w:val="579453D2"/>
    <w:rsid w:val="579A7BDA"/>
    <w:rsid w:val="57C452D4"/>
    <w:rsid w:val="586A168F"/>
    <w:rsid w:val="59254B8B"/>
    <w:rsid w:val="597D2CF0"/>
    <w:rsid w:val="59BC37A9"/>
    <w:rsid w:val="59E66A9E"/>
    <w:rsid w:val="5C194B1E"/>
    <w:rsid w:val="5C6E1E6D"/>
    <w:rsid w:val="5D1D1810"/>
    <w:rsid w:val="5D325E1E"/>
    <w:rsid w:val="5DA10497"/>
    <w:rsid w:val="5EA66AF1"/>
    <w:rsid w:val="5EC2028A"/>
    <w:rsid w:val="5EEC030E"/>
    <w:rsid w:val="5F542851"/>
    <w:rsid w:val="5F6C6C6D"/>
    <w:rsid w:val="603911C4"/>
    <w:rsid w:val="607B7E18"/>
    <w:rsid w:val="609443A2"/>
    <w:rsid w:val="616762B4"/>
    <w:rsid w:val="61807276"/>
    <w:rsid w:val="6204299C"/>
    <w:rsid w:val="62381942"/>
    <w:rsid w:val="63841638"/>
    <w:rsid w:val="64B94184"/>
    <w:rsid w:val="64E43D21"/>
    <w:rsid w:val="64F04278"/>
    <w:rsid w:val="65CE38AF"/>
    <w:rsid w:val="663A4434"/>
    <w:rsid w:val="664A7D6E"/>
    <w:rsid w:val="664F562C"/>
    <w:rsid w:val="672D36E9"/>
    <w:rsid w:val="678C226F"/>
    <w:rsid w:val="67C839BB"/>
    <w:rsid w:val="67EC44BA"/>
    <w:rsid w:val="683703BC"/>
    <w:rsid w:val="69206A45"/>
    <w:rsid w:val="694E1414"/>
    <w:rsid w:val="69AA0E89"/>
    <w:rsid w:val="6A7252EF"/>
    <w:rsid w:val="6B770B18"/>
    <w:rsid w:val="6BFB267A"/>
    <w:rsid w:val="6C03215F"/>
    <w:rsid w:val="6C3C0237"/>
    <w:rsid w:val="6C4535F1"/>
    <w:rsid w:val="6CC7362B"/>
    <w:rsid w:val="6D2332A1"/>
    <w:rsid w:val="6D2D7C65"/>
    <w:rsid w:val="6D532D56"/>
    <w:rsid w:val="6D601764"/>
    <w:rsid w:val="6D883908"/>
    <w:rsid w:val="6D9A6A3D"/>
    <w:rsid w:val="6DFD355E"/>
    <w:rsid w:val="6E553F40"/>
    <w:rsid w:val="6F076F31"/>
    <w:rsid w:val="6FDF1A01"/>
    <w:rsid w:val="70032CA4"/>
    <w:rsid w:val="701B7847"/>
    <w:rsid w:val="707D7BC8"/>
    <w:rsid w:val="716B5257"/>
    <w:rsid w:val="71707925"/>
    <w:rsid w:val="71C93552"/>
    <w:rsid w:val="72912D0C"/>
    <w:rsid w:val="72DB6E31"/>
    <w:rsid w:val="72E5213F"/>
    <w:rsid w:val="72FD3E01"/>
    <w:rsid w:val="743E7D5C"/>
    <w:rsid w:val="749D4645"/>
    <w:rsid w:val="74C36173"/>
    <w:rsid w:val="74F617C8"/>
    <w:rsid w:val="75780B1A"/>
    <w:rsid w:val="75C03A31"/>
    <w:rsid w:val="76512915"/>
    <w:rsid w:val="77151C87"/>
    <w:rsid w:val="77161E07"/>
    <w:rsid w:val="777C292D"/>
    <w:rsid w:val="781C50C5"/>
    <w:rsid w:val="786D42A2"/>
    <w:rsid w:val="78756047"/>
    <w:rsid w:val="78901C3E"/>
    <w:rsid w:val="793B5322"/>
    <w:rsid w:val="798A3C76"/>
    <w:rsid w:val="798C465C"/>
    <w:rsid w:val="79C27B41"/>
    <w:rsid w:val="79F03789"/>
    <w:rsid w:val="79F96FC1"/>
    <w:rsid w:val="7A777060"/>
    <w:rsid w:val="7AA3222E"/>
    <w:rsid w:val="7AC526C0"/>
    <w:rsid w:val="7B7DAA7F"/>
    <w:rsid w:val="7C2A3AA4"/>
    <w:rsid w:val="7C3263F4"/>
    <w:rsid w:val="7C60663A"/>
    <w:rsid w:val="7CB82FCF"/>
    <w:rsid w:val="7CFA6430"/>
    <w:rsid w:val="7D7B012D"/>
    <w:rsid w:val="7E2134FD"/>
    <w:rsid w:val="7E48460D"/>
    <w:rsid w:val="7EDA590C"/>
    <w:rsid w:val="7EF07B3C"/>
    <w:rsid w:val="7F3B2B42"/>
    <w:rsid w:val="7FCC1808"/>
    <w:rsid w:val="B359EBE7"/>
    <w:rsid w:val="B8304F37"/>
    <w:rsid w:val="CFCD425B"/>
    <w:rsid w:val="EDEF7718"/>
    <w:rsid w:val="F3DE19E0"/>
    <w:rsid w:val="F597D59F"/>
    <w:rsid w:val="FF6FCF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spacing w:before="240"/>
      <w:ind w:left="229"/>
      <w:outlineLvl w:val="0"/>
    </w:pPr>
    <w:rPr>
      <w:rFonts w:ascii="仿宋" w:hAnsi="仿宋" w:eastAsia="仿宋" w:cs="仿宋"/>
      <w:b/>
      <w:bCs/>
      <w:sz w:val="30"/>
      <w:szCs w:val="30"/>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3"/>
    <w:unhideWhenUsed/>
    <w:qFormat/>
    <w:uiPriority w:val="99"/>
    <w:pPr>
      <w:jc w:val="left"/>
    </w:pPr>
  </w:style>
  <w:style w:type="paragraph" w:styleId="4">
    <w:name w:val="Body Text"/>
    <w:basedOn w:val="1"/>
    <w:unhideWhenUsed/>
    <w:qFormat/>
    <w:uiPriority w:val="99"/>
    <w:pPr>
      <w:spacing w:before="240"/>
      <w:ind w:left="229"/>
    </w:pPr>
    <w:rPr>
      <w:rFonts w:ascii="仿宋" w:hAnsi="仿宋" w:eastAsia="仿宋" w:cs="仿宋"/>
      <w:sz w:val="30"/>
      <w:szCs w:val="30"/>
    </w:rPr>
  </w:style>
  <w:style w:type="paragraph" w:styleId="5">
    <w:name w:val="Balloon Text"/>
    <w:basedOn w:val="1"/>
    <w:link w:val="22"/>
    <w:unhideWhenUsed/>
    <w:qFormat/>
    <w:uiPriority w:val="99"/>
    <w:rPr>
      <w:sz w:val="18"/>
      <w:szCs w:val="18"/>
    </w:rPr>
  </w:style>
  <w:style w:type="paragraph" w:styleId="6">
    <w:name w:val="footer"/>
    <w:basedOn w:val="1"/>
    <w:link w:val="18"/>
    <w:unhideWhenUsed/>
    <w:qFormat/>
    <w:uiPriority w:val="99"/>
    <w:pPr>
      <w:tabs>
        <w:tab w:val="center" w:pos="4153"/>
        <w:tab w:val="right" w:pos="8306"/>
      </w:tabs>
      <w:snapToGrid w:val="0"/>
      <w:jc w:val="left"/>
    </w:pPr>
    <w:rPr>
      <w:sz w:val="18"/>
      <w:szCs w:val="18"/>
    </w:rPr>
  </w:style>
  <w:style w:type="paragraph" w:styleId="7">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100" w:beforeAutospacing="1" w:after="100" w:afterAutospacing="1"/>
      <w:jc w:val="left"/>
    </w:pPr>
    <w:rPr>
      <w:rFonts w:hAnsi="宋体" w:cs="宋体"/>
      <w:sz w:val="24"/>
    </w:rPr>
  </w:style>
  <w:style w:type="paragraph" w:styleId="9">
    <w:name w:val="Title"/>
    <w:basedOn w:val="1"/>
    <w:next w:val="1"/>
    <w:link w:val="32"/>
    <w:qFormat/>
    <w:uiPriority w:val="0"/>
    <w:pPr>
      <w:spacing w:before="240" w:after="60" w:line="240" w:lineRule="auto"/>
      <w:jc w:val="center"/>
      <w:outlineLvl w:val="0"/>
    </w:pPr>
    <w:rPr>
      <w:rFonts w:ascii="Cambria" w:hAnsi="Cambria"/>
      <w:b/>
      <w:bCs/>
      <w:kern w:val="0"/>
      <w:sz w:val="32"/>
      <w:szCs w:val="32"/>
      <w:lang w:val="zh-CN"/>
    </w:rPr>
  </w:style>
  <w:style w:type="paragraph" w:styleId="10">
    <w:name w:val="annotation subject"/>
    <w:basedOn w:val="3"/>
    <w:next w:val="3"/>
    <w:link w:val="24"/>
    <w:unhideWhenUsed/>
    <w:qFormat/>
    <w:uiPriority w:val="99"/>
    <w:pPr>
      <w:spacing w:line="240" w:lineRule="auto"/>
      <w:jc w:val="both"/>
    </w:pPr>
    <w:rPr>
      <w:b/>
      <w:bCs/>
      <w:sz w:val="20"/>
      <w:szCs w:val="20"/>
    </w:rPr>
  </w:style>
  <w:style w:type="table" w:styleId="12">
    <w:name w:val="Table Grid"/>
    <w:basedOn w:val="1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Emphasis"/>
    <w:basedOn w:val="13"/>
    <w:qFormat/>
    <w:uiPriority w:val="20"/>
    <w:rPr>
      <w:i/>
    </w:rPr>
  </w:style>
  <w:style w:type="character" w:styleId="15">
    <w:name w:val="annotation reference"/>
    <w:basedOn w:val="13"/>
    <w:unhideWhenUsed/>
    <w:qFormat/>
    <w:uiPriority w:val="99"/>
    <w:rPr>
      <w:sz w:val="16"/>
      <w:szCs w:val="16"/>
    </w:rPr>
  </w:style>
  <w:style w:type="paragraph" w:customStyle="1" w:styleId="16">
    <w:name w:val="条款正文"/>
    <w:basedOn w:val="1"/>
    <w:qFormat/>
    <w:uiPriority w:val="0"/>
    <w:pPr>
      <w:adjustRightInd w:val="0"/>
      <w:snapToGrid w:val="0"/>
      <w:ind w:left="840" w:leftChars="400" w:firstLine="420" w:firstLineChars="200"/>
    </w:pPr>
    <w:rPr>
      <w:rFonts w:ascii="Times New Roman" w:hAnsi="Times New Roman"/>
      <w:szCs w:val="24"/>
    </w:rPr>
  </w:style>
  <w:style w:type="paragraph" w:customStyle="1" w:styleId="17">
    <w:name w:val="条款标题"/>
    <w:basedOn w:val="16"/>
    <w:qFormat/>
    <w:uiPriority w:val="0"/>
  </w:style>
  <w:style w:type="character" w:customStyle="1" w:styleId="18">
    <w:name w:val="页脚 字符"/>
    <w:basedOn w:val="13"/>
    <w:link w:val="6"/>
    <w:qFormat/>
    <w:uiPriority w:val="99"/>
    <w:rPr>
      <w:rFonts w:ascii="Calibri" w:hAnsi="Calibri" w:eastAsia="宋体" w:cs="Times New Roman"/>
      <w:sz w:val="18"/>
      <w:szCs w:val="18"/>
    </w:rPr>
  </w:style>
  <w:style w:type="character" w:customStyle="1" w:styleId="19">
    <w:name w:val="apple-style-span"/>
    <w:basedOn w:val="13"/>
    <w:qFormat/>
    <w:uiPriority w:val="0"/>
  </w:style>
  <w:style w:type="paragraph" w:customStyle="1" w:styleId="20">
    <w:name w:val="Default"/>
    <w:qFormat/>
    <w:uiPriority w:val="0"/>
    <w:pPr>
      <w:widowControl w:val="0"/>
      <w:autoSpaceDE w:val="0"/>
      <w:autoSpaceDN w:val="0"/>
      <w:adjustRightInd w:val="0"/>
      <w:spacing w:after="160" w:line="259" w:lineRule="auto"/>
    </w:pPr>
    <w:rPr>
      <w:rFonts w:ascii="宋体" w:hAnsi="宋体" w:eastAsia="宋体" w:cs="宋体"/>
      <w:color w:val="000000"/>
      <w:sz w:val="24"/>
      <w:szCs w:val="24"/>
      <w:lang w:val="en-US" w:eastAsia="zh-CN" w:bidi="ar-SA"/>
    </w:rPr>
  </w:style>
  <w:style w:type="character" w:customStyle="1" w:styleId="21">
    <w:name w:val="页眉 字符"/>
    <w:basedOn w:val="13"/>
    <w:link w:val="7"/>
    <w:qFormat/>
    <w:uiPriority w:val="99"/>
    <w:rPr>
      <w:rFonts w:ascii="Calibri" w:hAnsi="Calibri" w:eastAsia="宋体" w:cs="Times New Roman"/>
      <w:sz w:val="18"/>
      <w:szCs w:val="18"/>
    </w:rPr>
  </w:style>
  <w:style w:type="character" w:customStyle="1" w:styleId="22">
    <w:name w:val="批注框文本 字符"/>
    <w:basedOn w:val="13"/>
    <w:link w:val="5"/>
    <w:semiHidden/>
    <w:qFormat/>
    <w:uiPriority w:val="99"/>
    <w:rPr>
      <w:rFonts w:ascii="Calibri" w:hAnsi="Calibri" w:eastAsia="宋体" w:cs="Times New Roman"/>
      <w:sz w:val="18"/>
      <w:szCs w:val="18"/>
    </w:rPr>
  </w:style>
  <w:style w:type="character" w:customStyle="1" w:styleId="23">
    <w:name w:val="批注文字 字符"/>
    <w:basedOn w:val="13"/>
    <w:link w:val="3"/>
    <w:qFormat/>
    <w:uiPriority w:val="99"/>
    <w:rPr>
      <w:rFonts w:ascii="Calibri" w:hAnsi="Calibri" w:eastAsia="宋体" w:cs="Times New Roman"/>
      <w:kern w:val="2"/>
      <w:sz w:val="21"/>
      <w:szCs w:val="22"/>
    </w:rPr>
  </w:style>
  <w:style w:type="character" w:customStyle="1" w:styleId="24">
    <w:name w:val="批注主题 字符"/>
    <w:basedOn w:val="23"/>
    <w:link w:val="10"/>
    <w:semiHidden/>
    <w:qFormat/>
    <w:uiPriority w:val="99"/>
    <w:rPr>
      <w:rFonts w:ascii="Calibri" w:hAnsi="Calibri" w:eastAsia="宋体" w:cs="Times New Roman"/>
      <w:b/>
      <w:bCs/>
      <w:kern w:val="2"/>
      <w:sz w:val="21"/>
      <w:szCs w:val="22"/>
    </w:rPr>
  </w:style>
  <w:style w:type="paragraph" w:customStyle="1" w:styleId="25">
    <w:name w:val="_Style 2"/>
    <w:basedOn w:val="1"/>
    <w:qFormat/>
    <w:uiPriority w:val="34"/>
    <w:pPr>
      <w:ind w:firstLine="420" w:firstLineChars="200"/>
    </w:pPr>
  </w:style>
  <w:style w:type="paragraph" w:customStyle="1" w:styleId="26">
    <w:name w:val="列出段落1"/>
    <w:basedOn w:val="1"/>
    <w:qFormat/>
    <w:uiPriority w:val="34"/>
    <w:pPr>
      <w:ind w:firstLine="420" w:firstLineChars="200"/>
    </w:pPr>
  </w:style>
  <w:style w:type="paragraph" w:customStyle="1" w:styleId="27">
    <w:name w:val="List Paragraph2"/>
    <w:basedOn w:val="1"/>
    <w:qFormat/>
    <w:uiPriority w:val="99"/>
    <w:pPr>
      <w:spacing w:after="200" w:line="276" w:lineRule="auto"/>
      <w:ind w:firstLine="420" w:firstLineChars="200"/>
    </w:pPr>
  </w:style>
  <w:style w:type="paragraph" w:customStyle="1" w:styleId="28">
    <w:name w:val="列出段落2"/>
    <w:basedOn w:val="1"/>
    <w:qFormat/>
    <w:uiPriority w:val="34"/>
    <w:pPr>
      <w:spacing w:after="0" w:line="240" w:lineRule="auto"/>
      <w:ind w:firstLine="420" w:firstLineChars="200"/>
    </w:pPr>
  </w:style>
  <w:style w:type="paragraph" w:customStyle="1" w:styleId="29">
    <w:name w:val="列表段落1"/>
    <w:basedOn w:val="1"/>
    <w:qFormat/>
    <w:uiPriority w:val="34"/>
    <w:pPr>
      <w:widowControl/>
      <w:spacing w:after="0" w:line="240" w:lineRule="auto"/>
      <w:ind w:left="720"/>
      <w:jc w:val="left"/>
    </w:pPr>
    <w:rPr>
      <w:rFonts w:ascii="宋体" w:hAnsi="宋体" w:cs="宋体"/>
      <w:kern w:val="0"/>
      <w:sz w:val="24"/>
      <w:szCs w:val="24"/>
    </w:rPr>
  </w:style>
  <w:style w:type="paragraph" w:customStyle="1" w:styleId="30">
    <w:name w:val="_Style 1"/>
    <w:basedOn w:val="1"/>
    <w:qFormat/>
    <w:uiPriority w:val="34"/>
    <w:pPr>
      <w:widowControl/>
      <w:spacing w:after="0" w:line="240" w:lineRule="auto"/>
      <w:ind w:firstLine="420"/>
    </w:pPr>
    <w:rPr>
      <w:rFonts w:cs="Calibri"/>
      <w:kern w:val="0"/>
      <w:szCs w:val="21"/>
    </w:rPr>
  </w:style>
  <w:style w:type="paragraph" w:customStyle="1" w:styleId="31">
    <w:name w:val="列表段落2"/>
    <w:basedOn w:val="1"/>
    <w:qFormat/>
    <w:uiPriority w:val="99"/>
    <w:pPr>
      <w:ind w:firstLine="420" w:firstLineChars="200"/>
    </w:pPr>
  </w:style>
  <w:style w:type="character" w:customStyle="1" w:styleId="32">
    <w:name w:val="标题 字符"/>
    <w:basedOn w:val="13"/>
    <w:link w:val="9"/>
    <w:qFormat/>
    <w:uiPriority w:val="0"/>
    <w:rPr>
      <w:rFonts w:ascii="Cambria" w:hAnsi="Cambria"/>
      <w:b/>
      <w:bCs/>
      <w:sz w:val="32"/>
      <w:szCs w:val="32"/>
      <w:lang w:val="zh-CN" w:eastAsia="zh-CN"/>
    </w:rPr>
  </w:style>
  <w:style w:type="paragraph" w:customStyle="1" w:styleId="33">
    <w:name w:val="列出段落3"/>
    <w:basedOn w:val="1"/>
    <w:qFormat/>
    <w:uiPriority w:val="1"/>
    <w:pPr>
      <w:spacing w:before="240"/>
      <w:ind w:left="229" w:hanging="753"/>
    </w:pPr>
    <w:rPr>
      <w:rFonts w:ascii="仿宋" w:hAnsi="仿宋" w:eastAsia="仿宋" w:cs="仿宋"/>
    </w:rPr>
  </w:style>
  <w:style w:type="paragraph" w:customStyle="1" w:styleId="34">
    <w:name w:val="列表段落3"/>
    <w:basedOn w:val="1"/>
    <w:qFormat/>
    <w:uiPriority w:val="99"/>
    <w:pPr>
      <w:ind w:firstLine="420" w:firstLineChars="200"/>
    </w:pPr>
  </w:style>
  <w:style w:type="paragraph" w:customStyle="1" w:styleId="35">
    <w:name w:val="修订1"/>
    <w:hidden/>
    <w:semiHidden/>
    <w:qFormat/>
    <w:uiPriority w:val="99"/>
    <w:rPr>
      <w:rFonts w:ascii="Calibri" w:hAnsi="Calibri" w:eastAsia="宋体" w:cs="Times New Roman"/>
      <w:kern w:val="2"/>
      <w:sz w:val="21"/>
      <w:szCs w:val="22"/>
      <w:lang w:val="en-US" w:eastAsia="zh-CN" w:bidi="ar-SA"/>
    </w:rPr>
  </w:style>
  <w:style w:type="paragraph" w:customStyle="1" w:styleId="36">
    <w:name w:val="修订2"/>
    <w:hidden/>
    <w:semiHidden/>
    <w:qFormat/>
    <w:uiPriority w:val="99"/>
    <w:rPr>
      <w:rFonts w:ascii="Calibri" w:hAnsi="Calibri" w:eastAsia="宋体" w:cs="Times New Roman"/>
      <w:kern w:val="2"/>
      <w:sz w:val="21"/>
      <w:szCs w:val="22"/>
      <w:lang w:val="en-US" w:eastAsia="zh-CN" w:bidi="ar-SA"/>
    </w:rPr>
  </w:style>
  <w:style w:type="paragraph" w:customStyle="1" w:styleId="37">
    <w:name w:val="列表段落31"/>
    <w:basedOn w:val="1"/>
    <w:qFormat/>
    <w:uiPriority w:val="99"/>
    <w:pPr>
      <w:ind w:firstLine="420" w:firstLineChars="200"/>
    </w:pPr>
  </w:style>
  <w:style w:type="paragraph" w:customStyle="1" w:styleId="38">
    <w:name w:val="修订21"/>
    <w:hidden/>
    <w:semiHidden/>
    <w:qFormat/>
    <w:uiPriority w:val="99"/>
    <w:rPr>
      <w:rFonts w:ascii="Calibri" w:hAnsi="Calibri" w:eastAsia="宋体" w:cs="Times New Roman"/>
      <w:kern w:val="2"/>
      <w:sz w:val="21"/>
      <w:szCs w:val="22"/>
      <w:lang w:val="en-US" w:eastAsia="zh-CN" w:bidi="ar-SA"/>
    </w:rPr>
  </w:style>
  <w:style w:type="paragraph" w:customStyle="1" w:styleId="39">
    <w:name w:val="修订3"/>
    <w:hidden/>
    <w:semiHidden/>
    <w:qFormat/>
    <w:uiPriority w:val="99"/>
    <w:rPr>
      <w:rFonts w:ascii="Calibri" w:hAnsi="Calibri" w:eastAsia="宋体" w:cs="Times New Roman"/>
      <w:kern w:val="2"/>
      <w:sz w:val="21"/>
      <w:szCs w:val="22"/>
      <w:lang w:val="en-US" w:eastAsia="zh-CN" w:bidi="ar-SA"/>
    </w:rPr>
  </w:style>
  <w:style w:type="paragraph" w:customStyle="1" w:styleId="40">
    <w:name w:val="修订4"/>
    <w:hidden/>
    <w:semiHidden/>
    <w:qFormat/>
    <w:uiPriority w:val="99"/>
    <w:rPr>
      <w:rFonts w:ascii="Calibri" w:hAnsi="Calibri" w:eastAsia="宋体" w:cs="Times New Roman"/>
      <w:kern w:val="2"/>
      <w:sz w:val="21"/>
      <w:szCs w:val="22"/>
      <w:lang w:val="en-US" w:eastAsia="zh-CN" w:bidi="ar-SA"/>
    </w:rPr>
  </w:style>
  <w:style w:type="paragraph" w:customStyle="1" w:styleId="41">
    <w:name w:val="修订5"/>
    <w:hidden/>
    <w:semiHidden/>
    <w:qFormat/>
    <w:uiPriority w:val="99"/>
    <w:rPr>
      <w:rFonts w:ascii="Calibri" w:hAnsi="Calibri" w:eastAsia="宋体" w:cs="Times New Roman"/>
      <w:kern w:val="2"/>
      <w:sz w:val="21"/>
      <w:szCs w:val="22"/>
      <w:lang w:val="en-US" w:eastAsia="zh-CN" w:bidi="ar-SA"/>
    </w:rPr>
  </w:style>
  <w:style w:type="paragraph" w:customStyle="1" w:styleId="42">
    <w:name w:val="修订6"/>
    <w:hidden/>
    <w:semiHidden/>
    <w:qFormat/>
    <w:uiPriority w:val="99"/>
    <w:rPr>
      <w:rFonts w:ascii="Calibri" w:hAnsi="Calibri" w:eastAsia="宋体" w:cs="Times New Roman"/>
      <w:kern w:val="2"/>
      <w:sz w:val="21"/>
      <w:szCs w:val="22"/>
      <w:lang w:val="en-US" w:eastAsia="zh-CN" w:bidi="ar-SA"/>
    </w:rPr>
  </w:style>
  <w:style w:type="paragraph" w:customStyle="1" w:styleId="43">
    <w:name w:val="Revision"/>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17B942A-831A-48F6-88B3-FADB04DB7F7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6368</Words>
  <Characters>6411</Characters>
  <Lines>48</Lines>
  <Paragraphs>13</Paragraphs>
  <TotalTime>606</TotalTime>
  <ScaleCrop>false</ScaleCrop>
  <LinksUpToDate>false</LinksUpToDate>
  <CharactersWithSpaces>6438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2021-07-05T09:26:00Z</dcterms:created>
  <dc:creator>zhangll01</dc:creator>
  <cp:lastModifiedBy>Zixuan Shen</cp:lastModifiedBy>
  <cp:lastPrinted>2020-02-27T15:53:00Z</cp:lastPrinted>
  <dcterms:modified xsi:type="dcterms:W3CDTF">2023-03-03T09:16:04Z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CA74D83B4CEE44A38E41B8F7EF52939B</vt:lpwstr>
  </property>
</Properties>
</file>