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b/>
          <w:kern w:val="2"/>
          <w:sz w:val="28"/>
          <w:szCs w:val="28"/>
        </w:rPr>
      </w:pPr>
      <w:r>
        <w:rPr>
          <w:rFonts w:hint="eastAsia" w:ascii="Times New Roman"/>
          <w:b/>
          <w:kern w:val="2"/>
          <w:sz w:val="28"/>
          <w:szCs w:val="28"/>
        </w:rPr>
        <w:t>华农财产</w:t>
      </w:r>
      <w:r>
        <w:rPr>
          <w:rFonts w:ascii="Times New Roman"/>
          <w:b/>
          <w:kern w:val="2"/>
          <w:sz w:val="28"/>
          <w:szCs w:val="28"/>
        </w:rPr>
        <w:t>保险股份有限公司</w:t>
      </w:r>
    </w:p>
    <w:p>
      <w:pPr>
        <w:jc w:val="center"/>
        <w:rPr>
          <w:rFonts w:ascii="Times New Roman"/>
          <w:b/>
          <w:kern w:val="2"/>
          <w:sz w:val="28"/>
          <w:szCs w:val="28"/>
        </w:rPr>
      </w:pPr>
      <w:r>
        <w:rPr>
          <w:rFonts w:hint="eastAsia" w:ascii="Times New Roman"/>
          <w:b/>
          <w:kern w:val="2"/>
          <w:sz w:val="28"/>
          <w:szCs w:val="28"/>
        </w:rPr>
        <w:t>交通出行人身</w:t>
      </w:r>
      <w:r>
        <w:rPr>
          <w:rFonts w:ascii="Times New Roman"/>
          <w:b/>
          <w:kern w:val="2"/>
          <w:sz w:val="28"/>
          <w:szCs w:val="28"/>
        </w:rPr>
        <w:t>意外伤害保险条款</w:t>
      </w:r>
    </w:p>
    <w:p>
      <w:pPr>
        <w:adjustRightInd w:val="0"/>
        <w:snapToGrid w:val="0"/>
        <w:spacing w:after="156" w:afterLines="50"/>
        <w:jc w:val="center"/>
        <w:rPr>
          <w:rFonts w:hint="eastAsia" w:ascii="Times New Roman"/>
          <w:b/>
          <w:kern w:val="2"/>
          <w:sz w:val="21"/>
          <w:szCs w:val="21"/>
          <w:lang w:val="en-US" w:eastAsia="zh-CN"/>
        </w:rPr>
      </w:pPr>
      <w:r>
        <w:rPr>
          <w:rFonts w:hint="eastAsia" w:ascii="Times New Roman"/>
          <w:b/>
          <w:kern w:val="2"/>
          <w:sz w:val="21"/>
          <w:szCs w:val="21"/>
          <w:lang w:val="en-US" w:eastAsia="zh-CN"/>
        </w:rPr>
        <w:t>注册编号：C00010132312022080510421</w:t>
      </w:r>
      <w:bookmarkStart w:id="1" w:name="_GoBack"/>
      <w:bookmarkEnd w:id="1"/>
    </w:p>
    <w:p>
      <w:pPr>
        <w:adjustRightInd w:val="0"/>
        <w:snapToGrid w:val="0"/>
        <w:spacing w:after="156" w:afterLines="50"/>
        <w:jc w:val="center"/>
        <w:rPr>
          <w:rFonts w:ascii="Times New Roman"/>
          <w:b/>
          <w:kern w:val="2"/>
          <w:sz w:val="21"/>
          <w:szCs w:val="21"/>
        </w:rPr>
      </w:pPr>
      <w:r>
        <w:rPr>
          <w:rFonts w:ascii="Times New Roman"/>
          <w:b/>
          <w:kern w:val="2"/>
          <w:sz w:val="21"/>
          <w:szCs w:val="21"/>
        </w:rPr>
        <w:t>总则</w:t>
      </w:r>
    </w:p>
    <w:p>
      <w:pPr>
        <w:numPr>
          <w:ilvl w:val="255"/>
          <w:numId w:val="0"/>
        </w:numPr>
        <w:adjustRightInd w:val="0"/>
        <w:snapToGrid w:val="0"/>
        <w:spacing w:after="156" w:afterLines="50"/>
        <w:ind w:firstLine="422" w:firstLineChars="200"/>
        <w:jc w:val="left"/>
        <w:rPr>
          <w:rFonts w:ascii="Times New Roman"/>
          <w:kern w:val="2"/>
          <w:sz w:val="21"/>
          <w:szCs w:val="21"/>
        </w:rPr>
      </w:pPr>
      <w:r>
        <w:rPr>
          <w:rFonts w:hint="eastAsia" w:ascii="Times New Roman"/>
          <w:b/>
          <w:bCs/>
          <w:kern w:val="2"/>
          <w:sz w:val="21"/>
          <w:szCs w:val="21"/>
        </w:rPr>
        <w:t xml:space="preserve">第一条  </w:t>
      </w:r>
      <w:r>
        <w:rPr>
          <w:rFonts w:hint="eastAsia" w:ascii="Times New Roman"/>
          <w:kern w:val="2"/>
          <w:sz w:val="21"/>
          <w:szCs w:val="21"/>
        </w:rPr>
        <w:t>本保险合同</w:t>
      </w:r>
      <w:r>
        <w:rPr>
          <w:rFonts w:ascii="Times New Roman"/>
          <w:kern w:val="2"/>
          <w:sz w:val="21"/>
          <w:szCs w:val="21"/>
        </w:rPr>
        <w:t>（以下简称“本合同”）由保险条款、投保单、保险单或其他保险凭证、批单等组成。凡涉及本合同的约定，均应采用书面形式。</w:t>
      </w:r>
    </w:p>
    <w:p>
      <w:pPr>
        <w:numPr>
          <w:ilvl w:val="255"/>
          <w:numId w:val="0"/>
        </w:numPr>
        <w:adjustRightInd w:val="0"/>
        <w:snapToGrid w:val="0"/>
        <w:spacing w:after="156" w:afterLines="50"/>
        <w:ind w:firstLine="422" w:firstLineChars="200"/>
        <w:jc w:val="left"/>
        <w:rPr>
          <w:rFonts w:ascii="Times New Roman"/>
          <w:kern w:val="2"/>
          <w:sz w:val="21"/>
          <w:szCs w:val="21"/>
        </w:rPr>
      </w:pPr>
      <w:r>
        <w:rPr>
          <w:rFonts w:hint="eastAsia" w:ascii="Times New Roman"/>
          <w:b/>
          <w:bCs/>
          <w:kern w:val="2"/>
          <w:sz w:val="21"/>
          <w:szCs w:val="21"/>
        </w:rPr>
        <w:t>第二条</w:t>
      </w:r>
      <w:r>
        <w:rPr>
          <w:rFonts w:hint="eastAsia" w:ascii="Times New Roman"/>
          <w:kern w:val="2"/>
          <w:sz w:val="21"/>
          <w:szCs w:val="21"/>
        </w:rPr>
        <w:t xml:space="preserve">  </w:t>
      </w:r>
      <w:r>
        <w:rPr>
          <w:rFonts w:ascii="Times New Roman"/>
          <w:kern w:val="2"/>
          <w:sz w:val="21"/>
          <w:szCs w:val="21"/>
        </w:rPr>
        <w:t>投保人提出保险申请，经</w:t>
      </w:r>
      <w:r>
        <w:rPr>
          <w:rFonts w:ascii="Times New Roman"/>
          <w:b/>
          <w:bCs/>
          <w:kern w:val="2"/>
          <w:sz w:val="21"/>
          <w:szCs w:val="21"/>
        </w:rPr>
        <w:t>保险人</w:t>
      </w:r>
      <w:r>
        <w:rPr>
          <w:rFonts w:hint="eastAsia" w:ascii="Times New Roman"/>
          <w:b/>
          <w:bCs/>
          <w:kern w:val="2"/>
          <w:sz w:val="21"/>
          <w:szCs w:val="21"/>
          <w:lang w:eastAsia="zh-CN"/>
        </w:rPr>
        <w:t>（</w:t>
      </w:r>
      <w:r>
        <w:rPr>
          <w:rFonts w:hint="eastAsia" w:ascii="Times New Roman"/>
          <w:b/>
          <w:bCs/>
          <w:kern w:val="2"/>
          <w:sz w:val="21"/>
          <w:szCs w:val="21"/>
          <w:lang w:val="en-US" w:eastAsia="zh-CN"/>
        </w:rPr>
        <w:t>释义1）</w:t>
      </w:r>
      <w:r>
        <w:rPr>
          <w:rFonts w:ascii="Times New Roman"/>
          <w:kern w:val="2"/>
          <w:sz w:val="21"/>
          <w:szCs w:val="21"/>
        </w:rPr>
        <w:t>同意承保，本合同成立。</w:t>
      </w:r>
    </w:p>
    <w:p>
      <w:pPr>
        <w:spacing w:after="156" w:afterLines="50"/>
        <w:ind w:firstLine="422" w:firstLineChars="200"/>
        <w:rPr>
          <w:rFonts w:ascii="Times New Roman"/>
          <w:kern w:val="2"/>
          <w:sz w:val="21"/>
          <w:szCs w:val="21"/>
        </w:rPr>
      </w:pPr>
      <w:r>
        <w:rPr>
          <w:rFonts w:ascii="Times New Roman"/>
          <w:b/>
          <w:kern w:val="2"/>
          <w:sz w:val="21"/>
          <w:szCs w:val="21"/>
        </w:rPr>
        <w:t>第</w:t>
      </w:r>
      <w:r>
        <w:rPr>
          <w:rFonts w:hint="eastAsia" w:ascii="Times New Roman"/>
          <w:b/>
          <w:kern w:val="2"/>
          <w:sz w:val="21"/>
          <w:szCs w:val="21"/>
        </w:rPr>
        <w:t>三</w:t>
      </w:r>
      <w:r>
        <w:rPr>
          <w:rFonts w:ascii="Times New Roman"/>
          <w:b/>
          <w:kern w:val="2"/>
          <w:sz w:val="21"/>
          <w:szCs w:val="21"/>
        </w:rPr>
        <w:t>条</w:t>
      </w:r>
      <w:r>
        <w:rPr>
          <w:rFonts w:hint="eastAsia" w:ascii="Times New Roman"/>
          <w:b/>
          <w:kern w:val="2"/>
          <w:sz w:val="21"/>
          <w:szCs w:val="21"/>
        </w:rPr>
        <w:t xml:space="preserve">  </w:t>
      </w:r>
      <w:r>
        <w:rPr>
          <w:rFonts w:ascii="Times New Roman"/>
          <w:kern w:val="2"/>
          <w:sz w:val="21"/>
          <w:szCs w:val="21"/>
        </w:rPr>
        <w:t>凡驾驶或乘坐</w:t>
      </w:r>
      <w:r>
        <w:rPr>
          <w:rFonts w:hint="eastAsia" w:ascii="Times New Roman"/>
          <w:kern w:val="2"/>
          <w:sz w:val="21"/>
          <w:szCs w:val="21"/>
        </w:rPr>
        <w:t>保险合同约定的交通工具</w:t>
      </w:r>
      <w:r>
        <w:rPr>
          <w:rFonts w:ascii="Times New Roman"/>
          <w:kern w:val="2"/>
          <w:sz w:val="21"/>
          <w:szCs w:val="21"/>
        </w:rPr>
        <w:t>，且身体健康、能正常工作或生活的自然人均可作为</w:t>
      </w:r>
      <w:r>
        <w:rPr>
          <w:rFonts w:hint="eastAsia" w:ascii="Times New Roman"/>
          <w:kern w:val="2"/>
          <w:sz w:val="21"/>
          <w:szCs w:val="21"/>
          <w:lang w:val="en-US" w:eastAsia="zh-CN"/>
        </w:rPr>
        <w:t>本合同的</w:t>
      </w:r>
      <w:r>
        <w:rPr>
          <w:rFonts w:ascii="Times New Roman"/>
          <w:kern w:val="2"/>
          <w:sz w:val="21"/>
          <w:szCs w:val="21"/>
        </w:rPr>
        <w:t>被保险人</w:t>
      </w:r>
      <w:r>
        <w:rPr>
          <w:rFonts w:hint="eastAsia" w:ascii="Times New Roman"/>
          <w:kern w:val="2"/>
          <w:sz w:val="21"/>
          <w:szCs w:val="21"/>
        </w:rPr>
        <w:t>。</w:t>
      </w:r>
    </w:p>
    <w:p>
      <w:pPr>
        <w:adjustRightInd w:val="0"/>
        <w:snapToGrid w:val="0"/>
        <w:spacing w:after="156" w:afterLines="50"/>
        <w:ind w:firstLine="422" w:firstLineChars="200"/>
        <w:rPr>
          <w:rFonts w:ascii="Times New Roman"/>
          <w:sz w:val="21"/>
        </w:rPr>
      </w:pPr>
      <w:r>
        <w:rPr>
          <w:rFonts w:ascii="Times New Roman"/>
          <w:b/>
          <w:kern w:val="2"/>
          <w:sz w:val="21"/>
          <w:szCs w:val="21"/>
        </w:rPr>
        <w:t>第</w:t>
      </w:r>
      <w:r>
        <w:rPr>
          <w:rFonts w:hint="eastAsia" w:ascii="Times New Roman"/>
          <w:b/>
          <w:kern w:val="2"/>
          <w:sz w:val="21"/>
          <w:szCs w:val="21"/>
        </w:rPr>
        <w:t>四</w:t>
      </w:r>
      <w:r>
        <w:rPr>
          <w:rFonts w:ascii="Times New Roman"/>
          <w:b/>
          <w:kern w:val="2"/>
          <w:sz w:val="21"/>
          <w:szCs w:val="21"/>
        </w:rPr>
        <w:t>条</w:t>
      </w:r>
      <w:r>
        <w:rPr>
          <w:rFonts w:ascii="Times New Roman"/>
          <w:kern w:val="2"/>
          <w:sz w:val="21"/>
          <w:szCs w:val="21"/>
        </w:rPr>
        <w:t xml:space="preserve"> </w:t>
      </w:r>
      <w:r>
        <w:rPr>
          <w:rFonts w:hint="eastAsia" w:ascii="Times New Roman"/>
          <w:kern w:val="2"/>
          <w:sz w:val="21"/>
          <w:szCs w:val="21"/>
        </w:rPr>
        <w:t>具有完全民事行为能力的被保险人本人，或者具有完全民事行为能力且对被保险人具有保险利益的其它</w:t>
      </w:r>
      <w:r>
        <w:rPr>
          <w:rFonts w:hint="eastAsia" w:ascii="Times New Roman"/>
          <w:kern w:val="2"/>
          <w:sz w:val="21"/>
          <w:szCs w:val="21"/>
          <w:lang w:val="en-US" w:eastAsia="zh-CN"/>
        </w:rPr>
        <w:t>自然人、法人或者非法人组织</w:t>
      </w:r>
      <w:r>
        <w:rPr>
          <w:rFonts w:hint="eastAsia" w:ascii="Times New Roman"/>
          <w:kern w:val="2"/>
          <w:sz w:val="21"/>
          <w:szCs w:val="21"/>
        </w:rPr>
        <w:t>，可以作为投保人向保险人投保本合同。</w:t>
      </w:r>
    </w:p>
    <w:p>
      <w:pPr>
        <w:adjustRightInd w:val="0"/>
        <w:snapToGrid w:val="0"/>
        <w:spacing w:after="156" w:afterLines="50"/>
        <w:ind w:firstLine="422" w:firstLineChars="200"/>
        <w:rPr>
          <w:rFonts w:ascii="Times New Roman"/>
          <w:kern w:val="2"/>
          <w:sz w:val="21"/>
          <w:szCs w:val="21"/>
        </w:rPr>
      </w:pPr>
      <w:r>
        <w:rPr>
          <w:rFonts w:ascii="Times New Roman"/>
          <w:b/>
          <w:kern w:val="2"/>
          <w:sz w:val="21"/>
          <w:szCs w:val="21"/>
        </w:rPr>
        <w:t>第</w:t>
      </w:r>
      <w:r>
        <w:rPr>
          <w:rFonts w:hint="eastAsia" w:ascii="Times New Roman"/>
          <w:b/>
          <w:kern w:val="2"/>
          <w:sz w:val="21"/>
          <w:szCs w:val="21"/>
        </w:rPr>
        <w:t>五</w:t>
      </w:r>
      <w:r>
        <w:rPr>
          <w:rFonts w:ascii="Times New Roman"/>
          <w:b/>
          <w:kern w:val="2"/>
          <w:sz w:val="21"/>
          <w:szCs w:val="21"/>
        </w:rPr>
        <w:t>条</w:t>
      </w:r>
      <w:r>
        <w:rPr>
          <w:rFonts w:hint="eastAsia" w:ascii="Times New Roman"/>
          <w:kern w:val="2"/>
          <w:sz w:val="21"/>
          <w:szCs w:val="21"/>
        </w:rPr>
        <w:t xml:space="preserve">  本合同</w:t>
      </w:r>
      <w:r>
        <w:rPr>
          <w:rFonts w:ascii="Times New Roman"/>
          <w:kern w:val="2"/>
          <w:sz w:val="21"/>
          <w:szCs w:val="21"/>
        </w:rPr>
        <w:t>的受益人包括</w:t>
      </w:r>
      <w:r>
        <w:rPr>
          <w:rFonts w:hint="eastAsia" w:ascii="Times New Roman"/>
          <w:kern w:val="2"/>
          <w:sz w:val="21"/>
          <w:szCs w:val="21"/>
        </w:rPr>
        <w:t>：</w:t>
      </w:r>
    </w:p>
    <w:p>
      <w:pPr>
        <w:adjustRightInd w:val="0"/>
        <w:snapToGrid w:val="0"/>
        <w:spacing w:after="156" w:afterLines="50"/>
        <w:ind w:firstLine="420" w:firstLineChars="200"/>
        <w:rPr>
          <w:rFonts w:ascii="Times New Roman"/>
          <w:kern w:val="2"/>
          <w:sz w:val="21"/>
          <w:szCs w:val="21"/>
        </w:rPr>
      </w:pPr>
      <w:r>
        <w:rPr>
          <w:rFonts w:ascii="Times New Roman"/>
          <w:kern w:val="2"/>
          <w:sz w:val="21"/>
          <w:szCs w:val="21"/>
        </w:rPr>
        <w:t>（一）</w:t>
      </w:r>
      <w:r>
        <w:rPr>
          <w:rFonts w:hint="eastAsia" w:ascii="Times New Roman"/>
          <w:b/>
          <w:bCs/>
          <w:kern w:val="2"/>
          <w:sz w:val="21"/>
          <w:szCs w:val="21"/>
        </w:rPr>
        <w:t>意外伤害</w:t>
      </w:r>
      <w:r>
        <w:rPr>
          <w:rFonts w:hint="eastAsia" w:ascii="Times New Roman"/>
          <w:b/>
          <w:bCs/>
          <w:kern w:val="2"/>
          <w:sz w:val="21"/>
          <w:szCs w:val="21"/>
          <w:lang w:eastAsia="zh-CN"/>
        </w:rPr>
        <w:t>（</w:t>
      </w:r>
      <w:r>
        <w:rPr>
          <w:rFonts w:hint="eastAsia" w:ascii="Times New Roman"/>
          <w:b/>
          <w:bCs/>
          <w:kern w:val="2"/>
          <w:sz w:val="21"/>
          <w:szCs w:val="21"/>
          <w:lang w:val="en-US" w:eastAsia="zh-CN"/>
        </w:rPr>
        <w:t>释义2）</w:t>
      </w:r>
      <w:r>
        <w:rPr>
          <w:rFonts w:ascii="Times New Roman"/>
          <w:kern w:val="2"/>
          <w:sz w:val="21"/>
          <w:szCs w:val="21"/>
        </w:rPr>
        <w:t>身故保险金受益人</w:t>
      </w:r>
    </w:p>
    <w:p>
      <w:pPr>
        <w:adjustRightInd w:val="0"/>
        <w:snapToGrid w:val="0"/>
        <w:spacing w:after="156" w:afterLines="50"/>
        <w:ind w:firstLine="420" w:firstLineChars="200"/>
        <w:rPr>
          <w:rFonts w:ascii="Times New Roman"/>
          <w:kern w:val="2"/>
          <w:sz w:val="21"/>
          <w:szCs w:val="21"/>
        </w:rPr>
      </w:pPr>
      <w:r>
        <w:rPr>
          <w:rFonts w:ascii="Times New Roman"/>
          <w:kern w:val="2"/>
          <w:sz w:val="21"/>
          <w:szCs w:val="21"/>
        </w:rPr>
        <w:t>订立</w:t>
      </w:r>
      <w:r>
        <w:rPr>
          <w:rFonts w:hint="eastAsia" w:ascii="Times New Roman"/>
          <w:kern w:val="2"/>
          <w:sz w:val="21"/>
          <w:szCs w:val="21"/>
        </w:rPr>
        <w:t>本合同</w:t>
      </w:r>
      <w:r>
        <w:rPr>
          <w:rFonts w:ascii="Times New Roman"/>
          <w:kern w:val="2"/>
          <w:sz w:val="21"/>
          <w:szCs w:val="21"/>
        </w:rPr>
        <w:t>时，被保险人或投保人可指定一人或数人为</w:t>
      </w:r>
      <w:r>
        <w:rPr>
          <w:rFonts w:hint="eastAsia" w:ascii="Times New Roman"/>
          <w:kern w:val="2"/>
          <w:sz w:val="21"/>
          <w:szCs w:val="21"/>
        </w:rPr>
        <w:t>意外伤害</w:t>
      </w:r>
      <w:r>
        <w:rPr>
          <w:rFonts w:ascii="Times New Roman"/>
          <w:kern w:val="2"/>
          <w:sz w:val="21"/>
          <w:szCs w:val="21"/>
        </w:rPr>
        <w:t>身故保险金受益人。</w:t>
      </w:r>
      <w:r>
        <w:rPr>
          <w:rFonts w:hint="eastAsia" w:ascii="Times New Roman"/>
          <w:kern w:val="2"/>
          <w:sz w:val="21"/>
          <w:szCs w:val="21"/>
        </w:rPr>
        <w:t>意外伤害</w:t>
      </w:r>
      <w:r>
        <w:rPr>
          <w:rFonts w:ascii="Times New Roman"/>
          <w:kern w:val="2"/>
          <w:sz w:val="21"/>
          <w:szCs w:val="21"/>
        </w:rPr>
        <w:t>身故保险金受益人为数人时，应确定其受益顺序和受益份额；未确定受益份额的，各</w:t>
      </w:r>
      <w:r>
        <w:rPr>
          <w:rFonts w:hint="eastAsia" w:ascii="Times New Roman"/>
          <w:kern w:val="2"/>
          <w:sz w:val="21"/>
          <w:szCs w:val="21"/>
        </w:rPr>
        <w:t>意外伤害</w:t>
      </w:r>
      <w:r>
        <w:rPr>
          <w:rFonts w:ascii="Times New Roman"/>
          <w:kern w:val="2"/>
          <w:sz w:val="21"/>
          <w:szCs w:val="21"/>
        </w:rPr>
        <w:t>身故保险金受益人按照相等份额享有受益权。投保人指定受益人时须经被保险人同意。</w:t>
      </w:r>
    </w:p>
    <w:p>
      <w:pPr>
        <w:widowControl/>
        <w:autoSpaceDE/>
        <w:autoSpaceDN/>
        <w:adjustRightInd w:val="0"/>
        <w:snapToGrid w:val="0"/>
        <w:spacing w:after="156" w:afterLines="50" w:line="240" w:lineRule="auto"/>
        <w:ind w:firstLine="420" w:firstLineChars="200"/>
        <w:jc w:val="left"/>
        <w:textAlignment w:val="auto"/>
        <w:rPr>
          <w:rFonts w:ascii="Times New Roman" w:hAnsi="Times New Roman"/>
          <w:kern w:val="2"/>
          <w:sz w:val="21"/>
          <w:szCs w:val="21"/>
        </w:rPr>
      </w:pPr>
      <w:r>
        <w:rPr>
          <w:rFonts w:hint="eastAsia" w:ascii="Times New Roman" w:hAnsi="Times New Roman"/>
          <w:kern w:val="2"/>
          <w:sz w:val="21"/>
          <w:szCs w:val="21"/>
        </w:rPr>
        <w:t>被保险人死亡后，有下列情形之一的，保险金作为被保险人的遗产，由</w:t>
      </w:r>
      <w:r>
        <w:rPr>
          <w:rFonts w:hint="eastAsia" w:ascii="Times New Roman" w:hAnsi="Times New Roman"/>
          <w:b w:val="0"/>
          <w:bCs w:val="0"/>
          <w:kern w:val="2"/>
          <w:sz w:val="21"/>
          <w:szCs w:val="21"/>
        </w:rPr>
        <w:t>保险人</w:t>
      </w:r>
      <w:r>
        <w:rPr>
          <w:rFonts w:hint="eastAsia" w:ascii="Times New Roman" w:hAnsi="Times New Roman"/>
          <w:kern w:val="2"/>
          <w:sz w:val="21"/>
          <w:szCs w:val="21"/>
        </w:rPr>
        <w:t>依照有关继承的法律规定履行给付保险金的义务：</w:t>
      </w:r>
    </w:p>
    <w:p>
      <w:pPr>
        <w:adjustRightInd w:val="0"/>
        <w:snapToGrid w:val="0"/>
        <w:spacing w:after="156" w:afterLines="50"/>
        <w:ind w:firstLine="420" w:firstLineChars="200"/>
        <w:rPr>
          <w:rFonts w:ascii="Times New Roman"/>
          <w:kern w:val="2"/>
          <w:sz w:val="21"/>
          <w:szCs w:val="21"/>
        </w:rPr>
      </w:pPr>
      <w:r>
        <w:rPr>
          <w:rFonts w:ascii="Times New Roman"/>
          <w:kern w:val="2"/>
          <w:sz w:val="21"/>
          <w:szCs w:val="21"/>
        </w:rPr>
        <w:t>（1</w:t>
      </w:r>
      <w:r>
        <w:rPr>
          <w:rFonts w:hint="eastAsia" w:hAnsi="宋体" w:cs="宋体"/>
          <w:kern w:val="2"/>
          <w:sz w:val="21"/>
          <w:szCs w:val="21"/>
        </w:rPr>
        <w:t>）没有指定受益人，或者受益人指定不明无法确定的；</w:t>
      </w:r>
    </w:p>
    <w:p>
      <w:pPr>
        <w:adjustRightInd w:val="0"/>
        <w:snapToGrid w:val="0"/>
        <w:spacing w:after="156" w:afterLines="50"/>
        <w:ind w:firstLine="420" w:firstLineChars="200"/>
        <w:rPr>
          <w:rFonts w:ascii="Times New Roman"/>
          <w:kern w:val="2"/>
          <w:sz w:val="21"/>
          <w:szCs w:val="21"/>
        </w:rPr>
      </w:pPr>
      <w:r>
        <w:rPr>
          <w:rFonts w:ascii="Times New Roman"/>
          <w:kern w:val="2"/>
          <w:sz w:val="21"/>
          <w:szCs w:val="21"/>
        </w:rPr>
        <w:t>（2</w:t>
      </w:r>
      <w:r>
        <w:rPr>
          <w:rFonts w:hint="eastAsia" w:hAnsi="宋体" w:cs="宋体"/>
          <w:kern w:val="2"/>
          <w:sz w:val="21"/>
          <w:szCs w:val="21"/>
        </w:rPr>
        <w:t>）受益人先于被保险人死亡，没有其他受益人的；</w:t>
      </w:r>
    </w:p>
    <w:p>
      <w:pPr>
        <w:adjustRightInd w:val="0"/>
        <w:snapToGrid w:val="0"/>
        <w:spacing w:after="156" w:afterLines="50"/>
        <w:ind w:firstLine="420" w:firstLineChars="200"/>
        <w:rPr>
          <w:rFonts w:ascii="Times New Roman"/>
          <w:kern w:val="2"/>
          <w:sz w:val="21"/>
          <w:szCs w:val="21"/>
        </w:rPr>
      </w:pPr>
      <w:r>
        <w:rPr>
          <w:rFonts w:ascii="Times New Roman"/>
          <w:kern w:val="2"/>
          <w:sz w:val="21"/>
          <w:szCs w:val="21"/>
        </w:rPr>
        <w:t>（3</w:t>
      </w:r>
      <w:r>
        <w:rPr>
          <w:rFonts w:hint="eastAsia" w:hAnsi="宋体" w:cs="宋体"/>
          <w:kern w:val="2"/>
          <w:sz w:val="21"/>
          <w:szCs w:val="21"/>
        </w:rPr>
        <w:t>）受益人依法丧失受益权或者放弃受益权，没有其他受益人的。</w:t>
      </w:r>
    </w:p>
    <w:p>
      <w:pPr>
        <w:adjustRightInd w:val="0"/>
        <w:snapToGrid w:val="0"/>
        <w:spacing w:after="156" w:afterLines="50"/>
        <w:ind w:firstLine="422" w:firstLineChars="200"/>
        <w:rPr>
          <w:rFonts w:ascii="Times New Roman"/>
          <w:kern w:val="2"/>
          <w:sz w:val="21"/>
          <w:szCs w:val="21"/>
        </w:rPr>
      </w:pPr>
      <w:r>
        <w:rPr>
          <w:rFonts w:hint="eastAsia" w:ascii="Times New Roman"/>
          <w:b/>
          <w:bCs/>
          <w:kern w:val="2"/>
          <w:sz w:val="21"/>
          <w:szCs w:val="21"/>
        </w:rPr>
        <w:t>受益人与被保险人在同一事件中死亡，且不能确定死亡先后顺序的，推定受益人死亡在先。</w:t>
      </w:r>
    </w:p>
    <w:p>
      <w:pPr>
        <w:adjustRightInd w:val="0"/>
        <w:snapToGrid w:val="0"/>
        <w:spacing w:after="156" w:afterLines="50"/>
        <w:ind w:firstLine="422" w:firstLineChars="200"/>
        <w:rPr>
          <w:rFonts w:ascii="Times New Roman"/>
          <w:kern w:val="2"/>
          <w:sz w:val="21"/>
          <w:szCs w:val="21"/>
        </w:rPr>
      </w:pPr>
      <w:r>
        <w:rPr>
          <w:rFonts w:ascii="Times New Roman"/>
          <w:b/>
          <w:kern w:val="2"/>
          <w:sz w:val="21"/>
          <w:szCs w:val="21"/>
        </w:rPr>
        <w:t>投保人为与其有劳动关系的劳动者投保人身保险，不得指定被保险人及其近亲属以外的人为受益人。</w:t>
      </w:r>
    </w:p>
    <w:p>
      <w:pPr>
        <w:adjustRightInd w:val="0"/>
        <w:snapToGrid w:val="0"/>
        <w:spacing w:after="156" w:afterLines="50"/>
        <w:ind w:firstLine="420" w:firstLineChars="200"/>
        <w:rPr>
          <w:rFonts w:ascii="Times New Roman"/>
          <w:kern w:val="2"/>
          <w:sz w:val="21"/>
          <w:szCs w:val="21"/>
        </w:rPr>
      </w:pPr>
      <w:r>
        <w:rPr>
          <w:rFonts w:ascii="Times New Roman"/>
          <w:kern w:val="2"/>
          <w:sz w:val="21"/>
          <w:szCs w:val="21"/>
        </w:rPr>
        <w:t>被保险人或投保人可以变更</w:t>
      </w:r>
      <w:r>
        <w:rPr>
          <w:rFonts w:hint="eastAsia" w:ascii="Times New Roman"/>
          <w:kern w:val="2"/>
          <w:sz w:val="21"/>
          <w:szCs w:val="21"/>
        </w:rPr>
        <w:t>意外伤害</w:t>
      </w:r>
      <w:r>
        <w:rPr>
          <w:rFonts w:ascii="Times New Roman"/>
          <w:kern w:val="2"/>
          <w:sz w:val="21"/>
          <w:szCs w:val="21"/>
        </w:rPr>
        <w:t>身故保险金受益人，但需书面通知保险人，由保险人在</w:t>
      </w:r>
      <w:r>
        <w:rPr>
          <w:rFonts w:hint="eastAsia" w:ascii="Times New Roman"/>
          <w:kern w:val="2"/>
          <w:sz w:val="21"/>
          <w:szCs w:val="21"/>
        </w:rPr>
        <w:t>本合同</w:t>
      </w:r>
      <w:r>
        <w:rPr>
          <w:rFonts w:ascii="Times New Roman"/>
          <w:kern w:val="2"/>
          <w:sz w:val="21"/>
          <w:szCs w:val="21"/>
        </w:rPr>
        <w:t>上批注。</w:t>
      </w:r>
      <w:r>
        <w:rPr>
          <w:rFonts w:hint="eastAsia" w:ascii="Times New Roman"/>
          <w:b/>
          <w:bCs w:val="0"/>
          <w:kern w:val="2"/>
          <w:sz w:val="21"/>
          <w:szCs w:val="21"/>
        </w:rPr>
        <w:t>对因意外伤害身故</w:t>
      </w:r>
      <w:r>
        <w:rPr>
          <w:rFonts w:hint="eastAsia" w:ascii="Times New Roman"/>
          <w:b/>
          <w:kern w:val="2"/>
          <w:sz w:val="21"/>
          <w:szCs w:val="21"/>
        </w:rPr>
        <w:t>保险金受益人变更发生的法律纠纷，保险人不承担任何责任</w:t>
      </w:r>
      <w:r>
        <w:rPr>
          <w:rFonts w:ascii="Times New Roman"/>
          <w:kern w:val="2"/>
          <w:sz w:val="21"/>
          <w:szCs w:val="21"/>
        </w:rPr>
        <w:t>。</w:t>
      </w:r>
    </w:p>
    <w:p>
      <w:pPr>
        <w:adjustRightInd w:val="0"/>
        <w:snapToGrid w:val="0"/>
        <w:spacing w:after="156" w:afterLines="50"/>
        <w:ind w:firstLine="420" w:firstLineChars="200"/>
        <w:rPr>
          <w:rFonts w:ascii="Times New Roman"/>
          <w:kern w:val="2"/>
          <w:sz w:val="21"/>
          <w:szCs w:val="21"/>
        </w:rPr>
      </w:pPr>
      <w:r>
        <w:rPr>
          <w:rFonts w:ascii="Times New Roman"/>
          <w:kern w:val="2"/>
          <w:sz w:val="21"/>
          <w:szCs w:val="21"/>
        </w:rPr>
        <w:t>投保人指定或变更</w:t>
      </w:r>
      <w:r>
        <w:rPr>
          <w:rFonts w:hint="eastAsia" w:ascii="Times New Roman"/>
          <w:kern w:val="2"/>
          <w:sz w:val="21"/>
          <w:szCs w:val="21"/>
        </w:rPr>
        <w:t>意外伤害</w:t>
      </w:r>
      <w:r>
        <w:rPr>
          <w:rFonts w:ascii="Times New Roman"/>
          <w:kern w:val="2"/>
          <w:sz w:val="21"/>
          <w:szCs w:val="21"/>
        </w:rPr>
        <w:t>身故保险金受益人的，应经被保险人书面同意。被保险人为无民事行为能力人或限制民事行为能力人的，应由其监护人指定或变更</w:t>
      </w:r>
      <w:r>
        <w:rPr>
          <w:rFonts w:hint="eastAsia" w:ascii="Times New Roman"/>
          <w:kern w:val="2"/>
          <w:sz w:val="21"/>
          <w:szCs w:val="21"/>
        </w:rPr>
        <w:t>意外伤害</w:t>
      </w:r>
      <w:r>
        <w:rPr>
          <w:rFonts w:ascii="Times New Roman"/>
          <w:kern w:val="2"/>
          <w:sz w:val="21"/>
          <w:szCs w:val="21"/>
        </w:rPr>
        <w:t>身故保险金受益人。</w:t>
      </w:r>
    </w:p>
    <w:p>
      <w:pPr>
        <w:adjustRightInd w:val="0"/>
        <w:snapToGrid w:val="0"/>
        <w:spacing w:after="156" w:afterLines="50"/>
        <w:ind w:firstLine="422" w:firstLineChars="200"/>
        <w:rPr>
          <w:rFonts w:ascii="Times New Roman"/>
          <w:b/>
          <w:bCs/>
          <w:kern w:val="2"/>
          <w:sz w:val="21"/>
          <w:szCs w:val="21"/>
        </w:rPr>
      </w:pPr>
      <w:r>
        <w:rPr>
          <w:rFonts w:ascii="Times New Roman"/>
          <w:b/>
          <w:bCs/>
          <w:kern w:val="2"/>
          <w:sz w:val="21"/>
          <w:szCs w:val="21"/>
        </w:rPr>
        <w:t>受益人故意造成被保险人身故、伤残的，或者故意杀害被保险人未遂的，该受益人丧失受益权。</w:t>
      </w:r>
    </w:p>
    <w:p>
      <w:pPr>
        <w:numPr>
          <w:ilvl w:val="0"/>
          <w:numId w:val="1"/>
        </w:numPr>
        <w:adjustRightInd w:val="0"/>
        <w:snapToGrid w:val="0"/>
        <w:spacing w:after="156" w:afterLines="50"/>
        <w:ind w:firstLine="420" w:firstLineChars="200"/>
        <w:rPr>
          <w:rFonts w:ascii="Times New Roman"/>
          <w:kern w:val="2"/>
          <w:sz w:val="21"/>
          <w:szCs w:val="21"/>
        </w:rPr>
      </w:pPr>
      <w:r>
        <w:rPr>
          <w:rFonts w:hint="eastAsia" w:ascii="Times New Roman"/>
          <w:kern w:val="2"/>
          <w:sz w:val="21"/>
          <w:szCs w:val="21"/>
        </w:rPr>
        <w:t>意外伤害伤残</w:t>
      </w:r>
      <w:r>
        <w:rPr>
          <w:rFonts w:ascii="Times New Roman"/>
          <w:kern w:val="2"/>
          <w:sz w:val="21"/>
          <w:szCs w:val="21"/>
        </w:rPr>
        <w:t>保险金</w:t>
      </w:r>
      <w:r>
        <w:rPr>
          <w:rFonts w:hint="eastAsia" w:ascii="Times New Roman"/>
          <w:kern w:val="2"/>
          <w:sz w:val="21"/>
          <w:szCs w:val="21"/>
          <w:lang w:val="en-US" w:eastAsia="zh-CN"/>
        </w:rPr>
        <w:t>受益人</w:t>
      </w:r>
    </w:p>
    <w:p>
      <w:pPr>
        <w:adjustRightInd w:val="0"/>
        <w:snapToGrid w:val="0"/>
        <w:spacing w:after="156" w:afterLines="50"/>
        <w:ind w:firstLine="420" w:firstLineChars="200"/>
        <w:rPr>
          <w:rFonts w:ascii="Times New Roman"/>
          <w:kern w:val="2"/>
          <w:sz w:val="21"/>
          <w:szCs w:val="21"/>
        </w:rPr>
      </w:pPr>
      <w:r>
        <w:rPr>
          <w:rFonts w:ascii="Times New Roman"/>
          <w:kern w:val="2"/>
          <w:sz w:val="21"/>
          <w:szCs w:val="21"/>
        </w:rPr>
        <w:t>除另有约定外，</w:t>
      </w:r>
      <w:r>
        <w:rPr>
          <w:rFonts w:hint="eastAsia" w:ascii="Times New Roman"/>
          <w:kern w:val="2"/>
          <w:sz w:val="21"/>
          <w:szCs w:val="21"/>
        </w:rPr>
        <w:t>本合同</w:t>
      </w:r>
      <w:r>
        <w:rPr>
          <w:rFonts w:ascii="Times New Roman"/>
          <w:kern w:val="2"/>
          <w:sz w:val="21"/>
          <w:szCs w:val="21"/>
        </w:rPr>
        <w:t>的</w:t>
      </w:r>
      <w:r>
        <w:rPr>
          <w:rFonts w:hint="eastAsia" w:ascii="Times New Roman"/>
          <w:kern w:val="2"/>
          <w:sz w:val="21"/>
          <w:szCs w:val="21"/>
        </w:rPr>
        <w:t>意外伤害伤残</w:t>
      </w:r>
      <w:r>
        <w:rPr>
          <w:rFonts w:ascii="Times New Roman"/>
          <w:kern w:val="2"/>
          <w:sz w:val="21"/>
          <w:szCs w:val="21"/>
        </w:rPr>
        <w:t>保险金的受益人为被保险人本人。</w:t>
      </w:r>
    </w:p>
    <w:p>
      <w:pPr>
        <w:adjustRightInd w:val="0"/>
        <w:snapToGrid w:val="0"/>
        <w:spacing w:after="156" w:afterLines="50"/>
        <w:jc w:val="center"/>
        <w:rPr>
          <w:rFonts w:ascii="Times New Roman"/>
          <w:b/>
          <w:kern w:val="2"/>
          <w:sz w:val="21"/>
          <w:szCs w:val="21"/>
        </w:rPr>
      </w:pPr>
      <w:r>
        <w:rPr>
          <w:rFonts w:ascii="Times New Roman"/>
          <w:b/>
          <w:kern w:val="2"/>
          <w:sz w:val="21"/>
          <w:szCs w:val="21"/>
        </w:rPr>
        <w:t>保险责任</w:t>
      </w:r>
    </w:p>
    <w:p>
      <w:pPr>
        <w:numPr>
          <w:ilvl w:val="255"/>
          <w:numId w:val="0"/>
        </w:numPr>
        <w:spacing w:after="156" w:afterLines="50"/>
        <w:ind w:firstLine="422" w:firstLineChars="200"/>
        <w:rPr>
          <w:rFonts w:ascii="Times New Roman"/>
          <w:kern w:val="2"/>
          <w:sz w:val="21"/>
          <w:szCs w:val="21"/>
        </w:rPr>
      </w:pPr>
      <w:r>
        <w:rPr>
          <w:rFonts w:hint="eastAsia" w:ascii="Times New Roman"/>
          <w:b/>
          <w:bCs/>
          <w:kern w:val="2"/>
          <w:sz w:val="21"/>
          <w:szCs w:val="21"/>
        </w:rPr>
        <w:t>第六条</w:t>
      </w:r>
      <w:r>
        <w:rPr>
          <w:rFonts w:hint="eastAsia" w:ascii="Times New Roman"/>
          <w:kern w:val="2"/>
          <w:sz w:val="21"/>
          <w:szCs w:val="21"/>
        </w:rPr>
        <w:t xml:space="preserve">  </w:t>
      </w:r>
      <w:r>
        <w:rPr>
          <w:rFonts w:ascii="Times New Roman"/>
          <w:kern w:val="2"/>
          <w:sz w:val="21"/>
          <w:szCs w:val="21"/>
        </w:rPr>
        <w:t>本合同的保险责任分为基本</w:t>
      </w:r>
      <w:r>
        <w:rPr>
          <w:rFonts w:hint="eastAsia" w:ascii="Times New Roman"/>
          <w:kern w:val="2"/>
          <w:sz w:val="21"/>
          <w:szCs w:val="21"/>
        </w:rPr>
        <w:t>责任</w:t>
      </w:r>
      <w:r>
        <w:rPr>
          <w:rFonts w:ascii="Times New Roman"/>
          <w:kern w:val="2"/>
          <w:sz w:val="21"/>
          <w:szCs w:val="21"/>
        </w:rPr>
        <w:t>和可选</w:t>
      </w:r>
      <w:r>
        <w:rPr>
          <w:rFonts w:hint="eastAsia" w:ascii="Times New Roman"/>
          <w:kern w:val="2"/>
          <w:sz w:val="21"/>
          <w:szCs w:val="21"/>
        </w:rPr>
        <w:t>责任</w:t>
      </w:r>
      <w:r>
        <w:rPr>
          <w:rFonts w:ascii="Times New Roman"/>
          <w:kern w:val="2"/>
          <w:sz w:val="21"/>
          <w:szCs w:val="21"/>
        </w:rPr>
        <w:t>。基本</w:t>
      </w:r>
      <w:r>
        <w:rPr>
          <w:rFonts w:hint="eastAsia" w:ascii="Times New Roman"/>
          <w:kern w:val="2"/>
          <w:sz w:val="21"/>
          <w:szCs w:val="21"/>
        </w:rPr>
        <w:t>责任</w:t>
      </w:r>
      <w:r>
        <w:rPr>
          <w:rFonts w:ascii="Times New Roman"/>
          <w:kern w:val="2"/>
          <w:sz w:val="21"/>
          <w:szCs w:val="21"/>
        </w:rPr>
        <w:t>为意外伤害身故保险责任，可选</w:t>
      </w:r>
      <w:r>
        <w:rPr>
          <w:rFonts w:hint="eastAsia" w:ascii="Times New Roman"/>
          <w:kern w:val="2"/>
          <w:sz w:val="21"/>
          <w:szCs w:val="21"/>
        </w:rPr>
        <w:t>责任</w:t>
      </w:r>
      <w:r>
        <w:rPr>
          <w:rFonts w:ascii="Times New Roman"/>
          <w:kern w:val="2"/>
          <w:sz w:val="21"/>
          <w:szCs w:val="21"/>
        </w:rPr>
        <w:t>为意外伤害</w:t>
      </w:r>
      <w:r>
        <w:rPr>
          <w:rFonts w:hint="eastAsia" w:ascii="Times New Roman"/>
          <w:kern w:val="2"/>
          <w:sz w:val="21"/>
          <w:szCs w:val="21"/>
        </w:rPr>
        <w:t>伤残</w:t>
      </w:r>
      <w:r>
        <w:rPr>
          <w:rFonts w:ascii="Times New Roman"/>
          <w:kern w:val="2"/>
          <w:sz w:val="21"/>
          <w:szCs w:val="21"/>
        </w:rPr>
        <w:t>保险责任。</w:t>
      </w:r>
    </w:p>
    <w:p>
      <w:pPr>
        <w:pStyle w:val="6"/>
        <w:spacing w:after="157" w:afterAutospacing="0"/>
        <w:ind w:firstLine="420" w:firstLineChars="200"/>
        <w:rPr>
          <w:b/>
          <w:bCs/>
          <w:sz w:val="21"/>
          <w:szCs w:val="21"/>
        </w:rPr>
      </w:pPr>
      <w:r>
        <w:rPr>
          <w:rFonts w:hint="eastAsia"/>
          <w:kern w:val="2"/>
          <w:sz w:val="21"/>
          <w:szCs w:val="21"/>
        </w:rPr>
        <w:t>可选责任是在投保人已投保基本责任的前提下可以选择投保的责任，投保人可以选择可选责任中的部分或全部保障作为本合同的保险责任，</w:t>
      </w:r>
      <w:r>
        <w:rPr>
          <w:rFonts w:hint="eastAsia"/>
          <w:sz w:val="21"/>
          <w:szCs w:val="21"/>
        </w:rPr>
        <w:t>具体在保险单中载明。</w:t>
      </w:r>
      <w:r>
        <w:rPr>
          <w:rFonts w:hint="eastAsia"/>
          <w:b/>
          <w:bCs/>
          <w:sz w:val="21"/>
          <w:szCs w:val="21"/>
        </w:rPr>
        <w:t>未在保险单中载明可选责任的，可选责任部分不列入保险责任范畴。</w:t>
      </w:r>
    </w:p>
    <w:p>
      <w:pPr>
        <w:spacing w:after="156" w:afterLines="50"/>
        <w:ind w:firstLine="422" w:firstLineChars="200"/>
        <w:rPr>
          <w:rFonts w:ascii="Times New Roman"/>
          <w:kern w:val="2"/>
          <w:sz w:val="21"/>
          <w:szCs w:val="21"/>
        </w:rPr>
      </w:pPr>
      <w:r>
        <w:rPr>
          <w:rFonts w:hint="eastAsia" w:ascii="Times New Roman"/>
          <w:b/>
          <w:bCs/>
          <w:kern w:val="2"/>
          <w:sz w:val="21"/>
          <w:szCs w:val="21"/>
        </w:rPr>
        <w:t>一、基本责任</w:t>
      </w:r>
    </w:p>
    <w:p>
      <w:pPr>
        <w:adjustRightInd w:val="0"/>
        <w:snapToGrid w:val="0"/>
        <w:spacing w:after="156" w:afterLines="50"/>
        <w:ind w:firstLine="420"/>
        <w:rPr>
          <w:rFonts w:ascii="Times New Roman"/>
          <w:b/>
          <w:bCs/>
          <w:kern w:val="2"/>
          <w:sz w:val="21"/>
          <w:szCs w:val="21"/>
        </w:rPr>
      </w:pPr>
      <w:r>
        <w:rPr>
          <w:rFonts w:hint="eastAsia" w:ascii="Times New Roman"/>
          <w:b/>
          <w:bCs/>
          <w:kern w:val="2"/>
          <w:sz w:val="21"/>
          <w:szCs w:val="21"/>
        </w:rPr>
        <w:t>意外伤害身故保险责任</w:t>
      </w:r>
    </w:p>
    <w:p>
      <w:pPr>
        <w:adjustRightInd w:val="0"/>
        <w:snapToGrid w:val="0"/>
        <w:spacing w:after="156" w:afterLines="50"/>
        <w:ind w:firstLine="420" w:firstLineChars="200"/>
        <w:rPr>
          <w:rFonts w:ascii="Times New Roman"/>
          <w:b/>
          <w:bCs/>
          <w:kern w:val="2"/>
          <w:sz w:val="21"/>
          <w:szCs w:val="21"/>
        </w:rPr>
      </w:pPr>
      <w:r>
        <w:rPr>
          <w:rFonts w:ascii="Times New Roman"/>
          <w:kern w:val="2"/>
          <w:sz w:val="21"/>
          <w:szCs w:val="21"/>
        </w:rPr>
        <w:t>在</w:t>
      </w:r>
      <w:r>
        <w:rPr>
          <w:rFonts w:hint="eastAsia" w:ascii="Times New Roman"/>
          <w:kern w:val="2"/>
          <w:sz w:val="21"/>
          <w:szCs w:val="21"/>
        </w:rPr>
        <w:t>本合同</w:t>
      </w:r>
      <w:r>
        <w:rPr>
          <w:rFonts w:ascii="Times New Roman"/>
          <w:kern w:val="2"/>
          <w:sz w:val="21"/>
          <w:szCs w:val="21"/>
        </w:rPr>
        <w:t>保险期间内，被保险人驾驶或乘坐</w:t>
      </w:r>
      <w:r>
        <w:rPr>
          <w:rFonts w:hint="eastAsia" w:ascii="Times New Roman"/>
          <w:kern w:val="2"/>
          <w:sz w:val="21"/>
          <w:szCs w:val="21"/>
        </w:rPr>
        <w:t>保险合同约定的交通工具</w:t>
      </w:r>
      <w:r>
        <w:rPr>
          <w:rFonts w:hint="eastAsia" w:ascii="Times New Roman"/>
          <w:kern w:val="2"/>
          <w:sz w:val="21"/>
          <w:szCs w:val="21"/>
          <w:lang w:val="en-US" w:eastAsia="zh-CN"/>
        </w:rPr>
        <w:t>出行</w:t>
      </w:r>
      <w:r>
        <w:rPr>
          <w:rFonts w:hint="eastAsia" w:hAnsi="宋体"/>
          <w:sz w:val="21"/>
        </w:rPr>
        <w:t>，</w:t>
      </w:r>
      <w:r>
        <w:rPr>
          <w:rFonts w:ascii="Times New Roman"/>
          <w:kern w:val="2"/>
          <w:sz w:val="21"/>
          <w:szCs w:val="21"/>
        </w:rPr>
        <w:t>因遭受意外伤害事故，并且自该事故发生之日起180</w:t>
      </w:r>
      <w:r>
        <w:rPr>
          <w:rFonts w:hint="eastAsia" w:hAnsi="宋体" w:cs="宋体"/>
          <w:kern w:val="2"/>
          <w:sz w:val="21"/>
          <w:szCs w:val="21"/>
        </w:rPr>
        <w:t>日内因该事故为直接原因导致身故的，</w:t>
      </w:r>
      <w:r>
        <w:rPr>
          <w:rFonts w:hint="eastAsia" w:hAnsi="宋体" w:cs="宋体"/>
          <w:b/>
          <w:bCs/>
          <w:kern w:val="2"/>
          <w:sz w:val="21"/>
          <w:szCs w:val="21"/>
        </w:rPr>
        <w:t>保险人按保险单中所载明的保险金额给付</w:t>
      </w:r>
      <w:r>
        <w:rPr>
          <w:rFonts w:hint="eastAsia" w:ascii="Times New Roman"/>
          <w:b/>
          <w:bCs/>
          <w:kern w:val="2"/>
          <w:sz w:val="21"/>
          <w:szCs w:val="21"/>
        </w:rPr>
        <w:t>意外伤害</w:t>
      </w:r>
      <w:r>
        <w:rPr>
          <w:rFonts w:hint="eastAsia" w:hAnsi="宋体" w:cs="宋体"/>
          <w:b/>
          <w:bCs/>
          <w:kern w:val="2"/>
          <w:sz w:val="21"/>
          <w:szCs w:val="21"/>
        </w:rPr>
        <w:t>身故保险金，对该被保险人的保险责任终止。</w:t>
      </w:r>
    </w:p>
    <w:p>
      <w:pPr>
        <w:adjustRightInd w:val="0"/>
        <w:snapToGrid w:val="0"/>
        <w:spacing w:after="156" w:afterLines="50"/>
        <w:ind w:firstLine="420" w:firstLineChars="200"/>
        <w:rPr>
          <w:rFonts w:ascii="Times New Roman"/>
          <w:b/>
          <w:bCs/>
          <w:kern w:val="2"/>
          <w:sz w:val="21"/>
          <w:szCs w:val="21"/>
        </w:rPr>
      </w:pPr>
      <w:r>
        <w:rPr>
          <w:rFonts w:ascii="Times New Roman"/>
          <w:kern w:val="2"/>
          <w:sz w:val="21"/>
          <w:szCs w:val="21"/>
        </w:rPr>
        <w:t>在</w:t>
      </w:r>
      <w:r>
        <w:rPr>
          <w:rFonts w:hint="eastAsia" w:ascii="Times New Roman"/>
          <w:kern w:val="2"/>
          <w:sz w:val="21"/>
          <w:szCs w:val="21"/>
        </w:rPr>
        <w:t>本合同</w:t>
      </w:r>
      <w:r>
        <w:rPr>
          <w:rFonts w:ascii="Times New Roman"/>
          <w:kern w:val="2"/>
          <w:sz w:val="21"/>
          <w:szCs w:val="21"/>
        </w:rPr>
        <w:t>保险期间内，被保险人驾驶或乘坐</w:t>
      </w:r>
      <w:r>
        <w:rPr>
          <w:rFonts w:hint="eastAsia" w:ascii="Times New Roman"/>
          <w:kern w:val="2"/>
          <w:sz w:val="21"/>
          <w:szCs w:val="21"/>
        </w:rPr>
        <w:t>保险合同约定的交通工具</w:t>
      </w:r>
      <w:r>
        <w:rPr>
          <w:rFonts w:hint="eastAsia" w:ascii="Times New Roman"/>
          <w:kern w:val="2"/>
          <w:sz w:val="21"/>
          <w:szCs w:val="21"/>
          <w:lang w:val="en-US" w:eastAsia="zh-CN"/>
        </w:rPr>
        <w:t>出行</w:t>
      </w:r>
      <w:r>
        <w:rPr>
          <w:rFonts w:ascii="Times New Roman"/>
          <w:kern w:val="2"/>
          <w:sz w:val="21"/>
          <w:szCs w:val="21"/>
        </w:rPr>
        <w:t>，因遭受意外伤害事故且自该事故发生日起下落不明，后经人民法院宣告死亡的，保险人按保险单中所载明的保险金额给付</w:t>
      </w:r>
      <w:r>
        <w:rPr>
          <w:rFonts w:hint="eastAsia" w:ascii="Times New Roman"/>
          <w:kern w:val="2"/>
          <w:sz w:val="21"/>
          <w:szCs w:val="21"/>
        </w:rPr>
        <w:t>意外伤害</w:t>
      </w:r>
      <w:r>
        <w:rPr>
          <w:rFonts w:ascii="Times New Roman"/>
          <w:kern w:val="2"/>
          <w:sz w:val="21"/>
          <w:szCs w:val="21"/>
        </w:rPr>
        <w:t>身故保险金。</w:t>
      </w:r>
      <w:r>
        <w:rPr>
          <w:rFonts w:hint="eastAsia" w:ascii="Times New Roman"/>
          <w:b/>
          <w:bCs/>
          <w:kern w:val="2"/>
          <w:sz w:val="21"/>
          <w:szCs w:val="21"/>
        </w:rPr>
        <w:t>但若被保险人被宣告死亡后</w:t>
      </w:r>
      <w:r>
        <w:rPr>
          <w:rFonts w:hint="eastAsia" w:ascii="Times New Roman"/>
          <w:b/>
          <w:bCs/>
          <w:kern w:val="2"/>
          <w:sz w:val="21"/>
          <w:szCs w:val="21"/>
          <w:lang w:val="en-US" w:eastAsia="zh-CN"/>
        </w:rPr>
        <w:t>重新出现</w:t>
      </w:r>
      <w:r>
        <w:rPr>
          <w:rFonts w:hint="eastAsia" w:ascii="Times New Roman"/>
          <w:b/>
          <w:bCs/>
          <w:kern w:val="2"/>
          <w:sz w:val="21"/>
          <w:szCs w:val="21"/>
        </w:rPr>
        <w:t>的，</w:t>
      </w:r>
      <w:r>
        <w:rPr>
          <w:rFonts w:hint="eastAsia"/>
          <w:b/>
          <w:bCs/>
          <w:kern w:val="2"/>
          <w:sz w:val="21"/>
          <w:szCs w:val="21"/>
        </w:rPr>
        <w:t>保险金受领人</w:t>
      </w:r>
      <w:r>
        <w:rPr>
          <w:rFonts w:hint="eastAsia" w:ascii="Times New Roman"/>
          <w:b/>
          <w:bCs/>
          <w:kern w:val="2"/>
          <w:sz w:val="21"/>
          <w:szCs w:val="21"/>
        </w:rPr>
        <w:t>应于知道或应当知道被保险人</w:t>
      </w:r>
      <w:r>
        <w:rPr>
          <w:rFonts w:hint="eastAsia" w:ascii="Times New Roman"/>
          <w:b/>
          <w:bCs/>
          <w:kern w:val="2"/>
          <w:sz w:val="21"/>
          <w:szCs w:val="21"/>
          <w:lang w:val="en-US" w:eastAsia="zh-CN"/>
        </w:rPr>
        <w:t>重新出现</w:t>
      </w:r>
      <w:r>
        <w:rPr>
          <w:rFonts w:hint="eastAsia" w:ascii="Times New Roman"/>
          <w:b/>
          <w:bCs/>
          <w:kern w:val="2"/>
          <w:sz w:val="21"/>
          <w:szCs w:val="21"/>
        </w:rPr>
        <w:t>后</w:t>
      </w:r>
      <w:r>
        <w:rPr>
          <w:rFonts w:ascii="Times New Roman"/>
          <w:b/>
          <w:bCs/>
          <w:kern w:val="2"/>
          <w:sz w:val="21"/>
          <w:szCs w:val="21"/>
        </w:rPr>
        <w:t>30</w:t>
      </w:r>
      <w:r>
        <w:rPr>
          <w:rFonts w:hint="eastAsia" w:hAnsi="宋体" w:cs="宋体"/>
          <w:b/>
          <w:bCs/>
          <w:kern w:val="2"/>
          <w:sz w:val="21"/>
          <w:szCs w:val="21"/>
        </w:rPr>
        <w:t>日内退还保险人给付的</w:t>
      </w:r>
      <w:r>
        <w:rPr>
          <w:rFonts w:hint="eastAsia" w:ascii="Times New Roman"/>
          <w:b/>
          <w:bCs/>
          <w:kern w:val="2"/>
          <w:sz w:val="21"/>
          <w:szCs w:val="21"/>
        </w:rPr>
        <w:t>意外伤害</w:t>
      </w:r>
      <w:r>
        <w:rPr>
          <w:rFonts w:hint="eastAsia" w:hAnsi="宋体" w:cs="宋体"/>
          <w:b/>
          <w:bCs/>
          <w:kern w:val="2"/>
          <w:sz w:val="21"/>
          <w:szCs w:val="21"/>
        </w:rPr>
        <w:t>身故保险金。</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被保险人身故前保险人已给付</w:t>
      </w:r>
      <w:r>
        <w:rPr>
          <w:rFonts w:hint="eastAsia" w:ascii="Times New Roman"/>
          <w:b/>
          <w:kern w:val="2"/>
          <w:sz w:val="21"/>
          <w:szCs w:val="21"/>
        </w:rPr>
        <w:t>第六条第二部分可选责任约定的意外伤害伤残</w:t>
      </w:r>
      <w:r>
        <w:rPr>
          <w:rFonts w:ascii="Times New Roman"/>
          <w:b/>
          <w:kern w:val="2"/>
          <w:sz w:val="21"/>
          <w:szCs w:val="21"/>
        </w:rPr>
        <w:t>保险金的，</w:t>
      </w:r>
      <w:r>
        <w:rPr>
          <w:rFonts w:hint="eastAsia" w:ascii="Times New Roman"/>
          <w:b/>
          <w:bCs/>
          <w:kern w:val="2"/>
          <w:sz w:val="21"/>
          <w:szCs w:val="21"/>
        </w:rPr>
        <w:t>意外伤害</w:t>
      </w:r>
      <w:r>
        <w:rPr>
          <w:rFonts w:ascii="Times New Roman"/>
          <w:b/>
          <w:kern w:val="2"/>
          <w:sz w:val="21"/>
          <w:szCs w:val="21"/>
        </w:rPr>
        <w:t>身故保险金应扣除已给付的</w:t>
      </w:r>
      <w:r>
        <w:rPr>
          <w:rFonts w:hint="eastAsia" w:ascii="Times New Roman"/>
          <w:b/>
          <w:kern w:val="2"/>
          <w:sz w:val="21"/>
          <w:szCs w:val="21"/>
        </w:rPr>
        <w:t>意外伤害伤残</w:t>
      </w:r>
      <w:r>
        <w:rPr>
          <w:rFonts w:ascii="Times New Roman"/>
          <w:b/>
          <w:kern w:val="2"/>
          <w:sz w:val="21"/>
          <w:szCs w:val="21"/>
        </w:rPr>
        <w:t>保险金。</w:t>
      </w:r>
    </w:p>
    <w:p>
      <w:pPr>
        <w:adjustRightInd w:val="0"/>
        <w:snapToGrid w:val="0"/>
        <w:spacing w:after="156" w:afterLines="50"/>
        <w:ind w:firstLine="422" w:firstLineChars="200"/>
        <w:rPr>
          <w:rFonts w:ascii="Times New Roman"/>
          <w:b/>
          <w:kern w:val="2"/>
          <w:sz w:val="21"/>
          <w:szCs w:val="21"/>
        </w:rPr>
      </w:pPr>
      <w:r>
        <w:rPr>
          <w:rFonts w:hint="eastAsia" w:ascii="Times New Roman"/>
          <w:b/>
          <w:kern w:val="2"/>
          <w:sz w:val="21"/>
          <w:szCs w:val="21"/>
        </w:rPr>
        <w:t>二、可选责任</w:t>
      </w:r>
    </w:p>
    <w:p>
      <w:pPr>
        <w:adjustRightInd w:val="0"/>
        <w:snapToGrid w:val="0"/>
        <w:spacing w:after="156" w:afterLines="50"/>
        <w:ind w:firstLine="422" w:firstLineChars="200"/>
        <w:rPr>
          <w:rFonts w:ascii="Times New Roman"/>
          <w:b/>
          <w:bCs/>
          <w:kern w:val="2"/>
          <w:sz w:val="21"/>
          <w:szCs w:val="21"/>
        </w:rPr>
      </w:pPr>
      <w:r>
        <w:rPr>
          <w:rFonts w:hint="eastAsia" w:ascii="Times New Roman"/>
          <w:b/>
          <w:bCs/>
          <w:kern w:val="2"/>
          <w:sz w:val="21"/>
          <w:szCs w:val="21"/>
        </w:rPr>
        <w:t>意外伤害伤残保险责任</w:t>
      </w:r>
    </w:p>
    <w:p>
      <w:pPr>
        <w:adjustRightInd w:val="0"/>
        <w:snapToGrid w:val="0"/>
        <w:spacing w:after="156" w:afterLines="50"/>
        <w:ind w:firstLine="420" w:firstLineChars="200"/>
        <w:rPr>
          <w:rFonts w:ascii="Times New Roman"/>
          <w:b/>
          <w:bCs/>
          <w:kern w:val="2"/>
          <w:sz w:val="21"/>
          <w:szCs w:val="21"/>
        </w:rPr>
      </w:pPr>
      <w:r>
        <w:rPr>
          <w:rFonts w:ascii="Times New Roman"/>
          <w:kern w:val="2"/>
          <w:sz w:val="21"/>
          <w:szCs w:val="21"/>
        </w:rPr>
        <w:t>在</w:t>
      </w:r>
      <w:r>
        <w:rPr>
          <w:rFonts w:hint="eastAsia" w:ascii="Times New Roman"/>
          <w:kern w:val="2"/>
          <w:sz w:val="21"/>
          <w:szCs w:val="21"/>
        </w:rPr>
        <w:t>本合同</w:t>
      </w:r>
      <w:r>
        <w:rPr>
          <w:rFonts w:ascii="Times New Roman"/>
          <w:kern w:val="2"/>
          <w:sz w:val="21"/>
          <w:szCs w:val="21"/>
        </w:rPr>
        <w:t>保险期间内，被保险人驾驶或乘坐</w:t>
      </w:r>
      <w:r>
        <w:rPr>
          <w:rFonts w:hint="eastAsia" w:ascii="Times New Roman"/>
          <w:kern w:val="2"/>
          <w:sz w:val="21"/>
          <w:szCs w:val="21"/>
        </w:rPr>
        <w:t>保险合同约定的交通工具</w:t>
      </w:r>
      <w:r>
        <w:rPr>
          <w:rFonts w:hint="eastAsia" w:ascii="Times New Roman"/>
          <w:kern w:val="2"/>
          <w:sz w:val="21"/>
          <w:szCs w:val="21"/>
          <w:lang w:val="en-US" w:eastAsia="zh-CN"/>
        </w:rPr>
        <w:t>出行</w:t>
      </w:r>
      <w:r>
        <w:rPr>
          <w:rFonts w:ascii="Times New Roman"/>
          <w:kern w:val="2"/>
          <w:sz w:val="21"/>
          <w:szCs w:val="21"/>
        </w:rPr>
        <w:t>，因遭受意外伤害事故，并自该事故发生之日起180</w:t>
      </w:r>
      <w:r>
        <w:rPr>
          <w:rFonts w:hint="eastAsia" w:hAnsi="宋体" w:cs="宋体"/>
          <w:kern w:val="2"/>
          <w:sz w:val="21"/>
          <w:szCs w:val="21"/>
        </w:rPr>
        <w:t>日内因该事故为直接原因造成《人身保险伤残评定标准及代码》（</w:t>
      </w:r>
      <w:r>
        <w:rPr>
          <w:rFonts w:ascii="Times New Roman"/>
          <w:kern w:val="2"/>
          <w:sz w:val="21"/>
          <w:szCs w:val="21"/>
        </w:rPr>
        <w:t>JR/T 0083-2013</w:t>
      </w:r>
      <w:r>
        <w:rPr>
          <w:rFonts w:hint="eastAsia" w:hAnsi="宋体" w:cs="宋体"/>
          <w:kern w:val="2"/>
          <w:sz w:val="21"/>
          <w:szCs w:val="21"/>
        </w:rPr>
        <w:t>，</w:t>
      </w:r>
      <w:r>
        <w:rPr>
          <w:rFonts w:ascii="Times New Roman"/>
          <w:kern w:val="2"/>
          <w:sz w:val="21"/>
          <w:szCs w:val="21"/>
        </w:rPr>
        <w:t>由原中国保险监督管理委员会发布，保监发〔2014〕6号，</w:t>
      </w:r>
      <w:r>
        <w:rPr>
          <w:rFonts w:hint="eastAsia" w:ascii="Times New Roman"/>
          <w:kern w:val="2"/>
          <w:sz w:val="21"/>
          <w:szCs w:val="21"/>
        </w:rPr>
        <w:t>以下</w:t>
      </w:r>
      <w:r>
        <w:rPr>
          <w:rFonts w:hint="eastAsia" w:hAnsi="宋体" w:cs="宋体"/>
          <w:kern w:val="2"/>
          <w:sz w:val="21"/>
          <w:szCs w:val="21"/>
        </w:rPr>
        <w:t>简称</w:t>
      </w:r>
      <w:r>
        <w:rPr>
          <w:rFonts w:ascii="Times New Roman"/>
          <w:kern w:val="2"/>
          <w:sz w:val="21"/>
          <w:szCs w:val="21"/>
        </w:rPr>
        <w:t>“</w:t>
      </w:r>
      <w:r>
        <w:rPr>
          <w:rFonts w:hint="eastAsia" w:hAnsi="宋体" w:cs="宋体"/>
          <w:kern w:val="2"/>
          <w:sz w:val="21"/>
          <w:szCs w:val="21"/>
        </w:rPr>
        <w:t>《行业标准》</w:t>
      </w:r>
      <w:r>
        <w:rPr>
          <w:rFonts w:ascii="Times New Roman"/>
          <w:kern w:val="2"/>
          <w:sz w:val="21"/>
          <w:szCs w:val="21"/>
        </w:rPr>
        <w:t>”</w:t>
      </w:r>
      <w:r>
        <w:rPr>
          <w:rFonts w:hint="eastAsia" w:hAnsi="宋体" w:cs="宋体"/>
          <w:kern w:val="2"/>
          <w:sz w:val="21"/>
          <w:szCs w:val="21"/>
        </w:rPr>
        <w:t>）所列</w:t>
      </w:r>
      <w:r>
        <w:rPr>
          <w:rFonts w:hint="eastAsia" w:hAnsi="宋体" w:cs="宋体"/>
          <w:kern w:val="2"/>
          <w:sz w:val="21"/>
          <w:szCs w:val="21"/>
          <w:lang w:val="en-US" w:eastAsia="zh-CN"/>
        </w:rPr>
        <w:t>伤残</w:t>
      </w:r>
      <w:r>
        <w:rPr>
          <w:rFonts w:hint="eastAsia" w:hAnsi="宋体" w:cs="宋体"/>
          <w:kern w:val="2"/>
          <w:sz w:val="21"/>
          <w:szCs w:val="21"/>
        </w:rPr>
        <w:t>之一的，</w:t>
      </w:r>
      <w:r>
        <w:rPr>
          <w:rFonts w:hint="eastAsia" w:hAnsi="宋体" w:cs="宋体"/>
          <w:b/>
          <w:bCs/>
          <w:kern w:val="2"/>
          <w:sz w:val="21"/>
          <w:szCs w:val="21"/>
        </w:rPr>
        <w:t>保险人按该《行业标准》所列给付比例乘以保险单所载的保险金额给付意外伤害伤残保险金。如</w:t>
      </w:r>
      <w:r>
        <w:rPr>
          <w:rFonts w:ascii="Times New Roman"/>
          <w:b/>
          <w:bCs/>
          <w:kern w:val="2"/>
          <w:sz w:val="21"/>
          <w:szCs w:val="21"/>
        </w:rPr>
        <w:t>自该事故发生之日</w:t>
      </w:r>
      <w:r>
        <w:rPr>
          <w:rFonts w:hint="eastAsia" w:ascii="Times New Roman"/>
          <w:b/>
          <w:bCs/>
          <w:kern w:val="2"/>
          <w:sz w:val="21"/>
          <w:szCs w:val="21"/>
        </w:rPr>
        <w:t>起</w:t>
      </w:r>
      <w:r>
        <w:rPr>
          <w:rFonts w:hint="eastAsia" w:hAnsi="宋体" w:cs="宋体"/>
          <w:b/>
          <w:bCs/>
          <w:kern w:val="2"/>
          <w:sz w:val="21"/>
          <w:szCs w:val="21"/>
        </w:rPr>
        <w:t>第</w:t>
      </w:r>
      <w:r>
        <w:rPr>
          <w:rFonts w:ascii="Times New Roman"/>
          <w:b/>
          <w:bCs/>
          <w:kern w:val="2"/>
          <w:sz w:val="21"/>
          <w:szCs w:val="21"/>
        </w:rPr>
        <w:t>180</w:t>
      </w:r>
      <w:r>
        <w:rPr>
          <w:rFonts w:hint="eastAsia" w:hAnsi="宋体" w:cs="宋体"/>
          <w:b/>
          <w:bCs/>
          <w:kern w:val="2"/>
          <w:sz w:val="21"/>
          <w:szCs w:val="21"/>
        </w:rPr>
        <w:t>日治疗仍未结束的，按第</w:t>
      </w:r>
      <w:r>
        <w:rPr>
          <w:rFonts w:ascii="Times New Roman"/>
          <w:b/>
          <w:bCs/>
          <w:kern w:val="2"/>
          <w:sz w:val="21"/>
          <w:szCs w:val="21"/>
        </w:rPr>
        <w:t>180</w:t>
      </w:r>
      <w:r>
        <w:rPr>
          <w:rFonts w:hint="eastAsia" w:hAnsi="宋体" w:cs="宋体"/>
          <w:b/>
          <w:bCs/>
          <w:kern w:val="2"/>
          <w:sz w:val="21"/>
          <w:szCs w:val="21"/>
        </w:rPr>
        <w:t>日当日的身体情况进行</w:t>
      </w:r>
      <w:r>
        <w:rPr>
          <w:rFonts w:hint="eastAsia" w:hAnsi="宋体" w:cs="宋体"/>
          <w:b/>
          <w:bCs/>
          <w:kern w:val="2"/>
          <w:sz w:val="21"/>
          <w:szCs w:val="21"/>
          <w:lang w:val="en-US" w:eastAsia="zh-CN"/>
        </w:rPr>
        <w:t>伤残</w:t>
      </w:r>
      <w:r>
        <w:rPr>
          <w:rFonts w:hint="eastAsia" w:hAnsi="宋体" w:cs="宋体"/>
          <w:b/>
          <w:bCs/>
          <w:kern w:val="2"/>
          <w:sz w:val="21"/>
          <w:szCs w:val="21"/>
        </w:rPr>
        <w:t>鉴定，并据此给付意外伤害伤残保险金。</w:t>
      </w:r>
    </w:p>
    <w:p>
      <w:pPr>
        <w:adjustRightInd w:val="0"/>
        <w:snapToGrid w:val="0"/>
        <w:spacing w:after="156" w:afterLines="50"/>
        <w:ind w:firstLine="420" w:firstLineChars="200"/>
        <w:rPr>
          <w:rFonts w:ascii="Times New Roman"/>
          <w:kern w:val="2"/>
          <w:sz w:val="21"/>
          <w:szCs w:val="21"/>
        </w:rPr>
      </w:pPr>
      <w:r>
        <w:rPr>
          <w:rFonts w:ascii="Times New Roman"/>
          <w:kern w:val="2"/>
          <w:sz w:val="21"/>
          <w:szCs w:val="21"/>
        </w:rPr>
        <w:t>1</w:t>
      </w:r>
      <w:r>
        <w:rPr>
          <w:rFonts w:hint="eastAsia" w:hAnsi="宋体" w:cs="宋体"/>
          <w:kern w:val="2"/>
          <w:sz w:val="21"/>
          <w:szCs w:val="21"/>
        </w:rPr>
        <w:t>、</w:t>
      </w:r>
      <w:r>
        <w:rPr>
          <w:rFonts w:hint="eastAsia" w:hAnsi="宋体" w:cs="宋体"/>
          <w:b/>
          <w:bCs/>
          <w:kern w:val="2"/>
          <w:sz w:val="21"/>
          <w:szCs w:val="21"/>
        </w:rPr>
        <w:t>被保险人因同一意外伤害事故造成两处或两处以上伤残时，应首先根据《行业标准》对各处伤残程度分别进行评定，如果几处伤残等级不同，以最重的伤残等级作为最终的评定结论并据此相对应的给付比例乘以保险金额给付意外伤害伤残保险金</w:t>
      </w:r>
      <w:r>
        <w:rPr>
          <w:rFonts w:hint="eastAsia" w:hAnsi="宋体" w:cs="宋体"/>
          <w:kern w:val="2"/>
          <w:sz w:val="21"/>
          <w:szCs w:val="21"/>
        </w:rPr>
        <w:t>；</w:t>
      </w:r>
      <w:r>
        <w:rPr>
          <w:rFonts w:hint="eastAsia" w:hAnsi="宋体" w:cs="宋体"/>
          <w:b/>
          <w:bCs/>
          <w:kern w:val="2"/>
          <w:sz w:val="21"/>
          <w:szCs w:val="21"/>
        </w:rPr>
        <w:t>如果两处或两处以上伤残等级相同，伤残等级在原评定基础上最多晋升一级，按晋升后的伤残等级对应的给付比例乘以保险金额给付</w:t>
      </w:r>
      <w:r>
        <w:rPr>
          <w:rFonts w:hint="eastAsia" w:ascii="Times New Roman"/>
          <w:b/>
          <w:bCs/>
          <w:kern w:val="2"/>
          <w:sz w:val="21"/>
          <w:szCs w:val="21"/>
        </w:rPr>
        <w:t>意外伤害</w:t>
      </w:r>
      <w:r>
        <w:rPr>
          <w:rFonts w:hint="eastAsia" w:hAnsi="宋体" w:cs="宋体"/>
          <w:b/>
          <w:bCs/>
          <w:kern w:val="2"/>
          <w:sz w:val="21"/>
          <w:szCs w:val="21"/>
        </w:rPr>
        <w:t>伤残保险金，最高晋升至第一级。同一部位和性质的伤残，不应采用《行业标准》条文两条以上或者同一条文两次以上进行评定；</w:t>
      </w:r>
    </w:p>
    <w:p>
      <w:pPr>
        <w:adjustRightInd w:val="0"/>
        <w:snapToGrid w:val="0"/>
        <w:spacing w:after="156" w:afterLines="50"/>
        <w:ind w:firstLine="420" w:firstLineChars="200"/>
        <w:rPr>
          <w:rFonts w:hAnsi="宋体" w:cs="宋体"/>
          <w:b/>
          <w:kern w:val="2"/>
          <w:sz w:val="21"/>
          <w:szCs w:val="21"/>
        </w:rPr>
      </w:pPr>
      <w:r>
        <w:rPr>
          <w:rFonts w:ascii="Times New Roman"/>
          <w:kern w:val="2"/>
          <w:sz w:val="21"/>
          <w:szCs w:val="21"/>
        </w:rPr>
        <w:t>2</w:t>
      </w:r>
      <w:r>
        <w:rPr>
          <w:rFonts w:hint="eastAsia" w:hAnsi="宋体" w:cs="宋体"/>
          <w:kern w:val="2"/>
          <w:sz w:val="21"/>
          <w:szCs w:val="21"/>
        </w:rPr>
        <w:t>、被保险人如在本次意外伤害事故之前已有</w:t>
      </w:r>
      <w:r>
        <w:rPr>
          <w:rFonts w:hint="eastAsia" w:hAnsi="宋体" w:cs="宋体"/>
          <w:kern w:val="2"/>
          <w:sz w:val="21"/>
          <w:szCs w:val="21"/>
          <w:lang w:val="en-US" w:eastAsia="zh-CN"/>
        </w:rPr>
        <w:t>伤残</w:t>
      </w:r>
      <w:r>
        <w:rPr>
          <w:rFonts w:hint="eastAsia" w:hAnsi="宋体" w:cs="宋体"/>
          <w:kern w:val="2"/>
          <w:sz w:val="21"/>
          <w:szCs w:val="21"/>
        </w:rPr>
        <w:t>，</w:t>
      </w:r>
      <w:r>
        <w:rPr>
          <w:rFonts w:hint="eastAsia" w:hAnsi="宋体" w:cs="宋体"/>
          <w:b/>
          <w:bCs/>
          <w:kern w:val="2"/>
          <w:sz w:val="21"/>
          <w:szCs w:val="21"/>
        </w:rPr>
        <w:t>保险人按合并后的</w:t>
      </w:r>
      <w:r>
        <w:rPr>
          <w:rFonts w:hint="eastAsia" w:hAnsi="宋体" w:cs="宋体"/>
          <w:b/>
          <w:bCs/>
          <w:kern w:val="2"/>
          <w:sz w:val="21"/>
          <w:szCs w:val="21"/>
          <w:lang w:val="en-US" w:eastAsia="zh-CN"/>
        </w:rPr>
        <w:t>伤残</w:t>
      </w:r>
      <w:r>
        <w:rPr>
          <w:rFonts w:hint="eastAsia" w:hAnsi="宋体" w:cs="宋体"/>
          <w:b/>
          <w:bCs/>
          <w:kern w:val="2"/>
          <w:sz w:val="21"/>
          <w:szCs w:val="21"/>
        </w:rPr>
        <w:t>程度在《行业标准》中所对应的给付比例给付意外伤害伤残保险金</w:t>
      </w:r>
      <w:r>
        <w:rPr>
          <w:rFonts w:hint="eastAsia" w:hAnsi="宋体" w:cs="宋体"/>
          <w:kern w:val="2"/>
          <w:sz w:val="21"/>
          <w:szCs w:val="21"/>
        </w:rPr>
        <w:t>，</w:t>
      </w:r>
      <w:r>
        <w:rPr>
          <w:rFonts w:hint="eastAsia" w:hAnsi="宋体" w:cs="宋体"/>
          <w:b/>
          <w:kern w:val="2"/>
          <w:sz w:val="21"/>
          <w:szCs w:val="21"/>
        </w:rPr>
        <w:t>但应扣除原有</w:t>
      </w:r>
      <w:r>
        <w:rPr>
          <w:rFonts w:hint="eastAsia" w:hAnsi="宋体" w:cs="宋体"/>
          <w:b/>
          <w:kern w:val="2"/>
          <w:sz w:val="21"/>
          <w:szCs w:val="21"/>
          <w:lang w:val="en-US" w:eastAsia="zh-CN"/>
        </w:rPr>
        <w:t>伤残</w:t>
      </w:r>
      <w:r>
        <w:rPr>
          <w:rFonts w:hint="eastAsia" w:hAnsi="宋体" w:cs="宋体"/>
          <w:b/>
          <w:kern w:val="2"/>
          <w:sz w:val="21"/>
          <w:szCs w:val="21"/>
        </w:rPr>
        <w:t>程度在《行业标准》中所对应的</w:t>
      </w:r>
      <w:r>
        <w:rPr>
          <w:rFonts w:hint="eastAsia" w:hAnsi="宋体" w:cs="宋体"/>
          <w:b/>
          <w:bCs/>
          <w:kern w:val="2"/>
          <w:sz w:val="21"/>
          <w:szCs w:val="21"/>
        </w:rPr>
        <w:t>意外伤害伤残</w:t>
      </w:r>
      <w:r>
        <w:rPr>
          <w:rFonts w:hint="eastAsia" w:hAnsi="宋体" w:cs="宋体"/>
          <w:b/>
          <w:kern w:val="2"/>
          <w:sz w:val="21"/>
          <w:szCs w:val="21"/>
        </w:rPr>
        <w:t>保险金。</w:t>
      </w:r>
    </w:p>
    <w:p>
      <w:pPr>
        <w:adjustRightInd w:val="0"/>
        <w:snapToGrid w:val="0"/>
        <w:spacing w:after="156" w:afterLines="50"/>
        <w:jc w:val="center"/>
        <w:rPr>
          <w:rFonts w:ascii="Times New Roman"/>
          <w:b/>
          <w:kern w:val="2"/>
          <w:sz w:val="21"/>
          <w:szCs w:val="21"/>
        </w:rPr>
      </w:pPr>
      <w:r>
        <w:rPr>
          <w:rFonts w:ascii="Times New Roman"/>
          <w:b/>
          <w:kern w:val="2"/>
          <w:sz w:val="21"/>
          <w:szCs w:val="21"/>
        </w:rPr>
        <w:t>责任免除</w:t>
      </w:r>
    </w:p>
    <w:p>
      <w:pPr>
        <w:adjustRightInd w:val="0"/>
        <w:snapToGrid w:val="0"/>
        <w:spacing w:after="156" w:afterLines="50"/>
        <w:ind w:firstLine="420"/>
        <w:rPr>
          <w:rFonts w:ascii="Times New Roman"/>
          <w:b/>
          <w:kern w:val="2"/>
          <w:sz w:val="21"/>
          <w:szCs w:val="21"/>
        </w:rPr>
      </w:pPr>
      <w:r>
        <w:rPr>
          <w:rFonts w:ascii="Times New Roman"/>
          <w:b/>
          <w:kern w:val="2"/>
          <w:sz w:val="21"/>
          <w:szCs w:val="21"/>
        </w:rPr>
        <w:t>第</w:t>
      </w:r>
      <w:r>
        <w:rPr>
          <w:rFonts w:hint="eastAsia" w:ascii="Times New Roman"/>
          <w:b/>
          <w:kern w:val="2"/>
          <w:sz w:val="21"/>
          <w:szCs w:val="21"/>
        </w:rPr>
        <w:t>七</w:t>
      </w:r>
      <w:r>
        <w:rPr>
          <w:rFonts w:ascii="Times New Roman"/>
          <w:b/>
          <w:kern w:val="2"/>
          <w:sz w:val="21"/>
          <w:szCs w:val="21"/>
        </w:rPr>
        <w:t>条</w:t>
      </w:r>
      <w:r>
        <w:rPr>
          <w:rFonts w:hint="eastAsia" w:ascii="Times New Roman"/>
          <w:b/>
          <w:kern w:val="2"/>
          <w:sz w:val="21"/>
          <w:szCs w:val="21"/>
        </w:rPr>
        <w:t xml:space="preserve">  </w:t>
      </w:r>
      <w:r>
        <w:rPr>
          <w:rFonts w:ascii="Times New Roman"/>
          <w:b/>
          <w:kern w:val="2"/>
          <w:sz w:val="21"/>
          <w:szCs w:val="21"/>
        </w:rPr>
        <w:t>因下列情形之一造成</w:t>
      </w:r>
      <w:r>
        <w:rPr>
          <w:rFonts w:hint="eastAsia" w:ascii="Times New Roman"/>
          <w:b/>
          <w:kern w:val="2"/>
          <w:sz w:val="21"/>
          <w:szCs w:val="21"/>
        </w:rPr>
        <w:t>本合同</w:t>
      </w:r>
      <w:r>
        <w:rPr>
          <w:rFonts w:ascii="Times New Roman"/>
          <w:b/>
          <w:kern w:val="2"/>
          <w:sz w:val="21"/>
          <w:szCs w:val="21"/>
        </w:rPr>
        <w:t>被保险人身故、</w:t>
      </w:r>
      <w:r>
        <w:rPr>
          <w:rFonts w:hint="eastAsia" w:ascii="Times New Roman"/>
          <w:b/>
          <w:kern w:val="2"/>
          <w:sz w:val="21"/>
          <w:szCs w:val="21"/>
          <w:lang w:val="en-US" w:eastAsia="zh-CN"/>
        </w:rPr>
        <w:t>伤残</w:t>
      </w:r>
      <w:r>
        <w:rPr>
          <w:rFonts w:ascii="Times New Roman"/>
          <w:b/>
          <w:kern w:val="2"/>
          <w:sz w:val="21"/>
          <w:szCs w:val="21"/>
        </w:rPr>
        <w:t>的，保险人不承担给付保险金责任：</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（一）投保人的任何故意行为；</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（二）被保险人从事违法、犯罪的活动或抗拒依法采取的刑事强制措施；</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（三）被保险人自致伤害或自杀，但被保险人自杀时为无民事行为能力人的除外；</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（四）因被保险人的挑衅或故意行为而导致的打斗、被袭击或被</w:t>
      </w:r>
      <w:r>
        <w:rPr>
          <w:rFonts w:hint="eastAsia" w:ascii="Times New Roman"/>
          <w:b/>
          <w:kern w:val="2"/>
          <w:sz w:val="21"/>
          <w:szCs w:val="21"/>
        </w:rPr>
        <w:t>杀害</w:t>
      </w:r>
      <w:r>
        <w:rPr>
          <w:rFonts w:ascii="Times New Roman"/>
          <w:b/>
          <w:kern w:val="2"/>
          <w:sz w:val="21"/>
          <w:szCs w:val="21"/>
        </w:rPr>
        <w:t>；</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（五）被保险人扒车、跳车；</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（六）被保险人驾驶机动车超载、超速、超限引起的意外伤害；</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（七）被保险人患性传播疾病、法定传染病；被保险人患先天性疾病</w:t>
      </w:r>
      <w:r>
        <w:rPr>
          <w:rFonts w:hint="eastAsia" w:ascii="Times New Roman"/>
          <w:b/>
          <w:kern w:val="2"/>
          <w:sz w:val="21"/>
          <w:szCs w:val="21"/>
          <w:lang w:eastAsia="zh-CN"/>
        </w:rPr>
        <w:t>（</w:t>
      </w:r>
      <w:r>
        <w:rPr>
          <w:rFonts w:hint="eastAsia" w:ascii="Times New Roman"/>
          <w:b/>
          <w:kern w:val="2"/>
          <w:sz w:val="21"/>
          <w:szCs w:val="21"/>
          <w:lang w:val="en-US" w:eastAsia="zh-CN"/>
        </w:rPr>
        <w:t>释义3）</w:t>
      </w:r>
      <w:r>
        <w:rPr>
          <w:rFonts w:ascii="Times New Roman"/>
          <w:b/>
          <w:kern w:val="2"/>
          <w:sz w:val="21"/>
          <w:szCs w:val="21"/>
        </w:rPr>
        <w:t>、遗传性疾病</w:t>
      </w:r>
      <w:r>
        <w:rPr>
          <w:rFonts w:hint="eastAsia" w:ascii="Times New Roman"/>
          <w:b/>
          <w:kern w:val="2"/>
          <w:sz w:val="21"/>
          <w:szCs w:val="21"/>
          <w:lang w:eastAsia="zh-CN"/>
        </w:rPr>
        <w:t>（</w:t>
      </w:r>
      <w:r>
        <w:rPr>
          <w:rFonts w:hint="eastAsia" w:ascii="Times New Roman"/>
          <w:b/>
          <w:kern w:val="2"/>
          <w:sz w:val="21"/>
          <w:szCs w:val="21"/>
          <w:lang w:val="en-US" w:eastAsia="zh-CN"/>
        </w:rPr>
        <w:t>释义4）</w:t>
      </w:r>
      <w:r>
        <w:rPr>
          <w:rFonts w:ascii="Times New Roman"/>
          <w:b/>
          <w:kern w:val="2"/>
          <w:sz w:val="21"/>
          <w:szCs w:val="21"/>
        </w:rPr>
        <w:t>、先天性畸形、变形或染色体异常</w:t>
      </w:r>
      <w:r>
        <w:rPr>
          <w:rFonts w:hint="eastAsia" w:ascii="Times New Roman"/>
          <w:b/>
          <w:kern w:val="2"/>
          <w:sz w:val="21"/>
          <w:szCs w:val="21"/>
          <w:lang w:eastAsia="zh-CN"/>
        </w:rPr>
        <w:t>（</w:t>
      </w:r>
      <w:r>
        <w:rPr>
          <w:rFonts w:hint="eastAsia" w:ascii="Times New Roman"/>
          <w:b/>
          <w:kern w:val="2"/>
          <w:sz w:val="21"/>
          <w:szCs w:val="21"/>
          <w:lang w:val="en-US" w:eastAsia="zh-CN"/>
        </w:rPr>
        <w:t>释义5）</w:t>
      </w:r>
      <w:r>
        <w:rPr>
          <w:rFonts w:ascii="Times New Roman"/>
          <w:b/>
          <w:kern w:val="2"/>
          <w:sz w:val="21"/>
          <w:szCs w:val="21"/>
        </w:rPr>
        <w:t>；</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（八）被保险人妊娠（含宫外孕）、流产、分娩（含剖腹产）、不孕不育症（包括人工受孕、试管婴儿等）、避孕及节育手术或由妊娠、分娩、流产、节育所导致的任何并发症；</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（九）被保险人未遵医嘱，私自服用、涂用、注射药物；</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（十）被保险人因精神类疾病如精神分裂症、抑郁症、厌食症、失眠症等发作而导致的伤害；</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（十一）被保险人因任何疾病、食物/</w:t>
      </w:r>
      <w:r>
        <w:rPr>
          <w:rFonts w:hint="eastAsia" w:hAnsi="宋体" w:cs="宋体"/>
          <w:b/>
          <w:kern w:val="2"/>
          <w:sz w:val="21"/>
          <w:szCs w:val="21"/>
        </w:rPr>
        <w:t>药物过敏、食物中毒、中暑、整容手术、高原反应、猝死、椎间盘突出症（包括椎间盘膨出、椎间盘突出、椎间盘脱出、游离型椎间盘等类型）、医疗事故或其他医疗导致的伤害；</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（十二）被保险人因意外伤害以外的原因失踪而被法院宣告死亡的；</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十三）被保险人从事潜水、滑水、滑雪、风浪板、蹦极、跳伞、水上摩托艇、滑翔翼、攀岩运动、探险活动、拳击、柔道、跆拳道、空手道、武术比赛、摔跤比赛、特技表演、马术、赛马、各种车辆表演、赛车运动、驾驶卡丁车等高风险运动；</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（十四）战争、军事行动、暴乱、暴动或武装叛乱、恐怖活动、恐怖袭击；</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（十五）任何生物、化学、原子能武器，原子能或核能装置所造成的爆炸、灼伤、污染或辐射。</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第</w:t>
      </w:r>
      <w:r>
        <w:rPr>
          <w:rFonts w:hint="eastAsia" w:ascii="Times New Roman"/>
          <w:b/>
          <w:kern w:val="2"/>
          <w:sz w:val="21"/>
          <w:szCs w:val="21"/>
        </w:rPr>
        <w:t>八</w:t>
      </w:r>
      <w:r>
        <w:rPr>
          <w:rFonts w:ascii="Times New Roman"/>
          <w:b/>
          <w:kern w:val="2"/>
          <w:sz w:val="21"/>
          <w:szCs w:val="21"/>
        </w:rPr>
        <w:t>条</w:t>
      </w:r>
      <w:r>
        <w:rPr>
          <w:rFonts w:hint="eastAsia" w:ascii="Times New Roman"/>
          <w:b/>
          <w:kern w:val="2"/>
          <w:sz w:val="21"/>
          <w:szCs w:val="21"/>
        </w:rPr>
        <w:t xml:space="preserve">  </w:t>
      </w:r>
      <w:r>
        <w:rPr>
          <w:rFonts w:ascii="Times New Roman"/>
          <w:b/>
          <w:kern w:val="2"/>
          <w:sz w:val="21"/>
          <w:szCs w:val="21"/>
        </w:rPr>
        <w:t>被保险人在下列期间遭受意外伤害导致身故、</w:t>
      </w:r>
      <w:r>
        <w:rPr>
          <w:rFonts w:hint="eastAsia" w:ascii="Times New Roman"/>
          <w:b/>
          <w:kern w:val="2"/>
          <w:sz w:val="21"/>
          <w:szCs w:val="21"/>
          <w:lang w:val="en-US" w:eastAsia="zh-CN"/>
        </w:rPr>
        <w:t>伤残</w:t>
      </w:r>
      <w:r>
        <w:rPr>
          <w:rFonts w:ascii="Times New Roman"/>
          <w:b/>
          <w:kern w:val="2"/>
          <w:sz w:val="21"/>
          <w:szCs w:val="21"/>
        </w:rPr>
        <w:t>，保险人不承担给付保险金责任：</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（一）被保险人被依法拘留、服刑期间，或在逃期间；</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（二）被保险人醉酒或受酒精、毒品、管制药物的影响期间；</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w:t>
      </w:r>
      <w:r>
        <w:rPr>
          <w:rFonts w:hint="eastAsia" w:ascii="Times New Roman"/>
          <w:b/>
          <w:kern w:val="2"/>
          <w:sz w:val="21"/>
          <w:szCs w:val="21"/>
          <w:lang w:val="en-US" w:eastAsia="zh-CN"/>
        </w:rPr>
        <w:t>三</w:t>
      </w:r>
      <w:r>
        <w:rPr>
          <w:rFonts w:ascii="Times New Roman"/>
          <w:b/>
          <w:kern w:val="2"/>
          <w:sz w:val="21"/>
          <w:szCs w:val="21"/>
        </w:rPr>
        <w:t>）被保险人患有艾滋病</w:t>
      </w:r>
      <w:r>
        <w:rPr>
          <w:rFonts w:hint="eastAsia" w:ascii="Times New Roman"/>
          <w:b/>
          <w:kern w:val="2"/>
          <w:sz w:val="21"/>
          <w:szCs w:val="21"/>
          <w:lang w:eastAsia="zh-CN"/>
        </w:rPr>
        <w:t>（</w:t>
      </w:r>
      <w:r>
        <w:rPr>
          <w:rFonts w:hint="eastAsia" w:ascii="Times New Roman"/>
          <w:b/>
          <w:kern w:val="2"/>
          <w:sz w:val="21"/>
          <w:szCs w:val="21"/>
          <w:lang w:val="en-US" w:eastAsia="zh-CN"/>
        </w:rPr>
        <w:t>释义6）</w:t>
      </w:r>
      <w:r>
        <w:rPr>
          <w:rFonts w:ascii="Times New Roman"/>
          <w:b/>
          <w:kern w:val="2"/>
          <w:sz w:val="21"/>
          <w:szCs w:val="21"/>
        </w:rPr>
        <w:t>或感染艾滋病病毒</w:t>
      </w:r>
      <w:r>
        <w:rPr>
          <w:rFonts w:hint="eastAsia" w:ascii="Times New Roman"/>
          <w:b/>
          <w:kern w:val="2"/>
          <w:sz w:val="21"/>
          <w:szCs w:val="21"/>
          <w:lang w:eastAsia="zh-CN"/>
        </w:rPr>
        <w:t>（</w:t>
      </w:r>
      <w:r>
        <w:rPr>
          <w:rFonts w:hint="eastAsia" w:ascii="Times New Roman"/>
          <w:b/>
          <w:kern w:val="2"/>
          <w:sz w:val="21"/>
          <w:szCs w:val="21"/>
          <w:lang w:val="en-US" w:eastAsia="zh-CN"/>
        </w:rPr>
        <w:t>释义7）</w:t>
      </w:r>
      <w:r>
        <w:rPr>
          <w:rFonts w:ascii="Times New Roman"/>
          <w:b/>
          <w:kern w:val="2"/>
          <w:sz w:val="21"/>
          <w:szCs w:val="21"/>
        </w:rPr>
        <w:t>期间</w:t>
      </w:r>
      <w:r>
        <w:rPr>
          <w:rFonts w:hint="eastAsia" w:ascii="Times New Roman"/>
          <w:b/>
          <w:kern w:val="2"/>
          <w:sz w:val="21"/>
          <w:szCs w:val="21"/>
        </w:rPr>
        <w:t>；</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w:t>
      </w:r>
      <w:r>
        <w:rPr>
          <w:rFonts w:hint="eastAsia" w:ascii="Times New Roman"/>
          <w:b/>
          <w:kern w:val="2"/>
          <w:sz w:val="21"/>
          <w:szCs w:val="21"/>
          <w:lang w:val="en-US" w:eastAsia="zh-CN"/>
        </w:rPr>
        <w:t>四</w:t>
      </w:r>
      <w:r>
        <w:rPr>
          <w:rFonts w:ascii="Times New Roman"/>
          <w:b/>
          <w:kern w:val="2"/>
          <w:sz w:val="21"/>
          <w:szCs w:val="21"/>
        </w:rPr>
        <w:t>）被保险人酒后驾车、无有效驾驶证驾驶</w:t>
      </w:r>
      <w:r>
        <w:rPr>
          <w:rFonts w:hint="eastAsia" w:ascii="Times New Roman"/>
          <w:b/>
          <w:kern w:val="2"/>
          <w:sz w:val="21"/>
          <w:szCs w:val="21"/>
          <w:lang w:eastAsia="zh-CN"/>
        </w:rPr>
        <w:t>（</w:t>
      </w:r>
      <w:r>
        <w:rPr>
          <w:rFonts w:hint="eastAsia" w:ascii="Times New Roman"/>
          <w:b/>
          <w:kern w:val="2"/>
          <w:sz w:val="21"/>
          <w:szCs w:val="21"/>
          <w:lang w:val="en-US" w:eastAsia="zh-CN"/>
        </w:rPr>
        <w:t>释义8）</w:t>
      </w:r>
      <w:r>
        <w:rPr>
          <w:rFonts w:ascii="Times New Roman"/>
          <w:b/>
          <w:kern w:val="2"/>
          <w:sz w:val="21"/>
          <w:szCs w:val="21"/>
        </w:rPr>
        <w:t>（驾驶学校学员</w:t>
      </w:r>
      <w:r>
        <w:rPr>
          <w:rFonts w:hint="eastAsia" w:ascii="Times New Roman"/>
          <w:b/>
          <w:kern w:val="2"/>
          <w:sz w:val="21"/>
          <w:szCs w:val="21"/>
          <w:lang w:eastAsia="zh-CN"/>
        </w:rPr>
        <w:t>（</w:t>
      </w:r>
      <w:r>
        <w:rPr>
          <w:rFonts w:hint="eastAsia" w:ascii="Times New Roman"/>
          <w:b/>
          <w:kern w:val="2"/>
          <w:sz w:val="21"/>
          <w:szCs w:val="21"/>
          <w:lang w:val="en-US" w:eastAsia="zh-CN"/>
        </w:rPr>
        <w:t>释义9）</w:t>
      </w:r>
      <w:r>
        <w:rPr>
          <w:rFonts w:ascii="Times New Roman"/>
          <w:b/>
          <w:kern w:val="2"/>
          <w:sz w:val="21"/>
          <w:szCs w:val="21"/>
        </w:rPr>
        <w:t>除外）及驾驶无有效行驶证</w:t>
      </w:r>
      <w:r>
        <w:rPr>
          <w:rFonts w:hint="eastAsia" w:ascii="Times New Roman"/>
          <w:b/>
          <w:kern w:val="2"/>
          <w:sz w:val="21"/>
          <w:szCs w:val="21"/>
          <w:lang w:eastAsia="zh-CN"/>
        </w:rPr>
        <w:t>（</w:t>
      </w:r>
      <w:r>
        <w:rPr>
          <w:rFonts w:hint="eastAsia" w:ascii="Times New Roman"/>
          <w:b/>
          <w:kern w:val="2"/>
          <w:sz w:val="21"/>
          <w:szCs w:val="21"/>
          <w:lang w:val="en-US" w:eastAsia="zh-CN"/>
        </w:rPr>
        <w:t>释义10）</w:t>
      </w:r>
      <w:r>
        <w:rPr>
          <w:rFonts w:ascii="Times New Roman"/>
          <w:b/>
          <w:kern w:val="2"/>
          <w:sz w:val="21"/>
          <w:szCs w:val="21"/>
        </w:rPr>
        <w:t>的机动车辆期间；</w:t>
      </w:r>
    </w:p>
    <w:p>
      <w:pPr>
        <w:adjustRightInd w:val="0"/>
        <w:snapToGrid w:val="0"/>
        <w:spacing w:after="156" w:afterLines="50"/>
        <w:ind w:firstLine="422" w:firstLineChars="200"/>
        <w:rPr>
          <w:rFonts w:hint="eastAsia" w:ascii="Times New Roman" w:eastAsia="宋体"/>
          <w:b/>
          <w:kern w:val="2"/>
          <w:sz w:val="21"/>
          <w:szCs w:val="21"/>
          <w:lang w:eastAsia="zh-CN"/>
        </w:rPr>
      </w:pPr>
      <w:r>
        <w:rPr>
          <w:rFonts w:hint="eastAsia" w:ascii="Times New Roman"/>
          <w:b/>
          <w:kern w:val="2"/>
          <w:sz w:val="21"/>
          <w:szCs w:val="21"/>
        </w:rPr>
        <w:t>（五）被保险人在中华人民共和国境外期间</w:t>
      </w:r>
      <w:r>
        <w:rPr>
          <w:rFonts w:hint="eastAsia" w:ascii="Times New Roman"/>
          <w:b/>
          <w:kern w:val="2"/>
          <w:sz w:val="21"/>
          <w:szCs w:val="21"/>
          <w:lang w:eastAsia="zh-CN"/>
        </w:rPr>
        <w:t>；</w:t>
      </w:r>
    </w:p>
    <w:p>
      <w:pPr>
        <w:adjustRightInd w:val="0"/>
        <w:snapToGrid w:val="0"/>
        <w:spacing w:after="156" w:afterLines="50"/>
        <w:ind w:firstLine="422" w:firstLineChars="200"/>
        <w:rPr>
          <w:rFonts w:hint="default" w:eastAsia="宋体"/>
          <w:lang w:val="en-US" w:eastAsia="zh-CN"/>
        </w:rPr>
      </w:pPr>
      <w:r>
        <w:rPr>
          <w:rFonts w:hint="eastAsia" w:ascii="Times New Roman"/>
          <w:b/>
          <w:kern w:val="2"/>
          <w:sz w:val="21"/>
          <w:szCs w:val="21"/>
        </w:rPr>
        <w:t>（</w:t>
      </w:r>
      <w:r>
        <w:rPr>
          <w:rFonts w:hint="eastAsia" w:ascii="Times New Roman"/>
          <w:b/>
          <w:kern w:val="2"/>
          <w:sz w:val="21"/>
          <w:szCs w:val="21"/>
          <w:lang w:val="en-US" w:eastAsia="zh-CN"/>
        </w:rPr>
        <w:t>六</w:t>
      </w:r>
      <w:r>
        <w:rPr>
          <w:rFonts w:hint="eastAsia" w:ascii="Times New Roman"/>
          <w:b/>
          <w:kern w:val="2"/>
          <w:sz w:val="21"/>
          <w:szCs w:val="21"/>
        </w:rPr>
        <w:t>）被保险人在</w:t>
      </w:r>
      <w:r>
        <w:rPr>
          <w:rFonts w:hint="eastAsia" w:hAnsi="宋体" w:cs="宋体"/>
          <w:b/>
          <w:bCs/>
          <w:kern w:val="2"/>
          <w:sz w:val="21"/>
          <w:szCs w:val="21"/>
        </w:rPr>
        <w:t>香港、澳门及台湾地区</w:t>
      </w:r>
      <w:r>
        <w:rPr>
          <w:rFonts w:hint="eastAsia" w:ascii="Times New Roman"/>
          <w:b/>
          <w:kern w:val="2"/>
          <w:sz w:val="21"/>
          <w:szCs w:val="21"/>
        </w:rPr>
        <w:t>期间。</w:t>
      </w:r>
    </w:p>
    <w:p>
      <w:pPr>
        <w:adjustRightInd w:val="0"/>
        <w:snapToGrid w:val="0"/>
        <w:spacing w:after="156" w:afterLines="50"/>
        <w:jc w:val="center"/>
        <w:rPr>
          <w:rFonts w:ascii="Times New Roman"/>
          <w:b/>
          <w:kern w:val="2"/>
          <w:sz w:val="21"/>
          <w:szCs w:val="21"/>
        </w:rPr>
      </w:pPr>
      <w:r>
        <w:rPr>
          <w:rFonts w:ascii="Times New Roman"/>
          <w:b/>
          <w:kern w:val="2"/>
          <w:sz w:val="21"/>
          <w:szCs w:val="21"/>
        </w:rPr>
        <w:t>保险金额和保险费</w:t>
      </w:r>
    </w:p>
    <w:p>
      <w:pPr>
        <w:adjustRightInd w:val="0"/>
        <w:snapToGrid w:val="0"/>
        <w:spacing w:after="156" w:afterLines="50"/>
        <w:ind w:firstLine="420"/>
        <w:rPr>
          <w:rFonts w:ascii="Times New Roman"/>
          <w:kern w:val="2"/>
          <w:sz w:val="21"/>
          <w:szCs w:val="21"/>
        </w:rPr>
      </w:pPr>
      <w:r>
        <w:rPr>
          <w:rFonts w:ascii="Times New Roman"/>
          <w:b/>
          <w:kern w:val="2"/>
          <w:sz w:val="21"/>
          <w:szCs w:val="21"/>
        </w:rPr>
        <w:t>第</w:t>
      </w:r>
      <w:r>
        <w:rPr>
          <w:rFonts w:hint="eastAsia" w:ascii="Times New Roman"/>
          <w:b/>
          <w:kern w:val="2"/>
          <w:sz w:val="21"/>
          <w:szCs w:val="21"/>
        </w:rPr>
        <w:t>九</w:t>
      </w:r>
      <w:r>
        <w:rPr>
          <w:rFonts w:ascii="Times New Roman"/>
          <w:b/>
          <w:kern w:val="2"/>
          <w:sz w:val="21"/>
          <w:szCs w:val="21"/>
        </w:rPr>
        <w:t>条</w:t>
      </w:r>
      <w:r>
        <w:rPr>
          <w:rFonts w:hint="eastAsia" w:ascii="Times New Roman"/>
          <w:kern w:val="2"/>
          <w:sz w:val="21"/>
          <w:szCs w:val="21"/>
        </w:rPr>
        <w:t xml:space="preserve">  </w:t>
      </w:r>
      <w:r>
        <w:rPr>
          <w:rFonts w:ascii="Times New Roman"/>
          <w:b/>
          <w:bCs/>
          <w:kern w:val="2"/>
          <w:sz w:val="21"/>
          <w:szCs w:val="21"/>
        </w:rPr>
        <w:t>保险金额是保险人对被保险人承担给付保险金责任的最高限额。</w:t>
      </w:r>
      <w:r>
        <w:rPr>
          <w:rFonts w:ascii="Times New Roman"/>
          <w:kern w:val="2"/>
          <w:sz w:val="21"/>
          <w:szCs w:val="21"/>
        </w:rPr>
        <w:t>保险金额由投保人、保险人双方约定，并在保险单中载明。</w:t>
      </w:r>
    </w:p>
    <w:p>
      <w:pPr>
        <w:adjustRightInd w:val="0"/>
        <w:snapToGrid w:val="0"/>
        <w:spacing w:after="156" w:afterLines="50"/>
        <w:ind w:firstLine="422" w:firstLineChars="200"/>
        <w:jc w:val="left"/>
        <w:rPr>
          <w:rFonts w:ascii="Times New Roman"/>
          <w:b/>
          <w:kern w:val="2"/>
          <w:sz w:val="21"/>
          <w:szCs w:val="21"/>
        </w:rPr>
      </w:pPr>
      <w:r>
        <w:rPr>
          <w:rFonts w:ascii="Times New Roman"/>
          <w:b/>
          <w:kern w:val="2"/>
          <w:sz w:val="21"/>
          <w:szCs w:val="21"/>
        </w:rPr>
        <w:t>第</w:t>
      </w:r>
      <w:r>
        <w:rPr>
          <w:rFonts w:hint="eastAsia" w:ascii="Times New Roman"/>
          <w:b/>
          <w:kern w:val="2"/>
          <w:sz w:val="21"/>
          <w:szCs w:val="21"/>
        </w:rPr>
        <w:t>十</w:t>
      </w:r>
      <w:r>
        <w:rPr>
          <w:rFonts w:ascii="Times New Roman"/>
          <w:b/>
          <w:kern w:val="2"/>
          <w:sz w:val="21"/>
          <w:szCs w:val="21"/>
        </w:rPr>
        <w:t>条</w:t>
      </w:r>
      <w:r>
        <w:rPr>
          <w:rFonts w:hint="eastAsia" w:ascii="Times New Roman"/>
          <w:b/>
          <w:kern w:val="2"/>
          <w:sz w:val="21"/>
          <w:szCs w:val="21"/>
        </w:rPr>
        <w:t xml:space="preserve">  除本合同另有约定外，投保人应在保险合同成立时</w:t>
      </w:r>
      <w:r>
        <w:rPr>
          <w:rFonts w:hint="eastAsia" w:ascii="Times New Roman"/>
          <w:b/>
          <w:kern w:val="2"/>
          <w:sz w:val="21"/>
          <w:szCs w:val="21"/>
          <w:lang w:val="en-US"/>
        </w:rPr>
        <w:t>交清</w:t>
      </w:r>
      <w:r>
        <w:rPr>
          <w:rFonts w:hint="eastAsia" w:ascii="Times New Roman"/>
          <w:b/>
          <w:kern w:val="2"/>
          <w:sz w:val="21"/>
          <w:szCs w:val="21"/>
        </w:rPr>
        <w:t>保险费。投保人未按约定缴纳全部保险费，本合同不生效。对本合同生效前发生的保险事故，保险人不承担保险责任。</w:t>
      </w:r>
    </w:p>
    <w:p>
      <w:pPr>
        <w:adjustRightInd w:val="0"/>
        <w:snapToGrid w:val="0"/>
        <w:spacing w:after="156" w:afterLines="50"/>
        <w:jc w:val="center"/>
        <w:rPr>
          <w:rFonts w:ascii="Times New Roman"/>
          <w:b/>
          <w:kern w:val="2"/>
          <w:sz w:val="21"/>
          <w:szCs w:val="21"/>
        </w:rPr>
      </w:pPr>
      <w:r>
        <w:rPr>
          <w:rFonts w:ascii="Times New Roman"/>
          <w:b/>
          <w:kern w:val="2"/>
          <w:sz w:val="21"/>
          <w:szCs w:val="21"/>
        </w:rPr>
        <w:t>保险期间</w:t>
      </w:r>
    </w:p>
    <w:p>
      <w:pPr>
        <w:adjustRightInd w:val="0"/>
        <w:snapToGrid w:val="0"/>
        <w:spacing w:after="156" w:afterLines="50"/>
        <w:ind w:firstLine="422" w:firstLineChars="200"/>
        <w:rPr>
          <w:rFonts w:ascii="Times New Roman"/>
          <w:kern w:val="2"/>
          <w:sz w:val="21"/>
          <w:szCs w:val="21"/>
        </w:rPr>
      </w:pPr>
      <w:r>
        <w:rPr>
          <w:rFonts w:ascii="Times New Roman"/>
          <w:b/>
          <w:kern w:val="2"/>
          <w:sz w:val="21"/>
          <w:szCs w:val="21"/>
        </w:rPr>
        <w:t>第十</w:t>
      </w:r>
      <w:r>
        <w:rPr>
          <w:rFonts w:hint="eastAsia" w:ascii="Times New Roman"/>
          <w:b/>
          <w:kern w:val="2"/>
          <w:sz w:val="21"/>
          <w:szCs w:val="21"/>
        </w:rPr>
        <w:t>一</w:t>
      </w:r>
      <w:r>
        <w:rPr>
          <w:rFonts w:ascii="Times New Roman"/>
          <w:b/>
          <w:kern w:val="2"/>
          <w:sz w:val="21"/>
          <w:szCs w:val="21"/>
        </w:rPr>
        <w:t xml:space="preserve">条  </w:t>
      </w:r>
      <w:r>
        <w:rPr>
          <w:rFonts w:hint="eastAsia" w:ascii="Times New Roman"/>
          <w:kern w:val="2"/>
          <w:sz w:val="21"/>
          <w:szCs w:val="21"/>
        </w:rPr>
        <w:t>本合同保险期间由保险人和投保人协商确定，以保险单载明的起讫时间为准，但最长不超过一年。</w:t>
      </w:r>
    </w:p>
    <w:p>
      <w:pPr>
        <w:adjustRightInd w:val="0"/>
        <w:snapToGrid w:val="0"/>
        <w:spacing w:after="156" w:afterLines="50"/>
        <w:jc w:val="center"/>
        <w:rPr>
          <w:rFonts w:ascii="Times New Roman"/>
          <w:b/>
          <w:kern w:val="2"/>
          <w:sz w:val="21"/>
          <w:szCs w:val="21"/>
        </w:rPr>
      </w:pPr>
      <w:r>
        <w:rPr>
          <w:rFonts w:ascii="Times New Roman"/>
          <w:b/>
          <w:kern w:val="2"/>
          <w:sz w:val="21"/>
          <w:szCs w:val="21"/>
        </w:rPr>
        <w:t>保险人义务</w:t>
      </w:r>
    </w:p>
    <w:p>
      <w:pPr>
        <w:pStyle w:val="6"/>
        <w:widowControl/>
        <w:adjustRightInd w:val="0"/>
        <w:snapToGrid w:val="0"/>
        <w:spacing w:after="156" w:afterLines="50" w:afterAutospacing="0"/>
        <w:ind w:firstLine="422" w:firstLineChars="200"/>
        <w:jc w:val="both"/>
        <w:rPr>
          <w:rFonts w:cs="Arial"/>
          <w:b/>
          <w:bCs/>
          <w:color w:val="000000"/>
          <w:kern w:val="2"/>
          <w:sz w:val="21"/>
          <w:szCs w:val="21"/>
        </w:rPr>
      </w:pPr>
      <w:r>
        <w:rPr>
          <w:rFonts w:hint="eastAsia" w:cs="Arial"/>
          <w:b/>
          <w:color w:val="000000"/>
          <w:kern w:val="2"/>
          <w:sz w:val="21"/>
          <w:szCs w:val="21"/>
        </w:rPr>
        <w:t xml:space="preserve">第十二条  </w:t>
      </w:r>
      <w:r>
        <w:rPr>
          <w:rFonts w:hint="eastAsia" w:cs="Arial"/>
          <w:color w:val="000000"/>
          <w:kern w:val="2"/>
          <w:sz w:val="21"/>
          <w:szCs w:val="21"/>
        </w:rPr>
        <w:t>订立保险合同时，采用保险人提供的格式条款的，保险人向投保人提供的投保单应当附格式条款，保险人应当向投保人说明保险合同的内容</w:t>
      </w:r>
      <w:r>
        <w:rPr>
          <w:rFonts w:hint="eastAsia" w:cs="Arial"/>
          <w:b/>
          <w:bCs/>
          <w:color w:val="000000"/>
          <w:kern w:val="2"/>
          <w:sz w:val="21"/>
          <w:szCs w:val="21"/>
        </w:rPr>
        <w:t>。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pStyle w:val="6"/>
        <w:widowControl/>
        <w:adjustRightInd w:val="0"/>
        <w:snapToGrid w:val="0"/>
        <w:spacing w:after="156" w:afterLines="50" w:afterAutospacing="0"/>
        <w:ind w:firstLine="422" w:firstLineChars="200"/>
        <w:jc w:val="both"/>
        <w:rPr>
          <w:color w:val="000000"/>
          <w:kern w:val="2"/>
          <w:sz w:val="21"/>
          <w:szCs w:val="21"/>
        </w:rPr>
      </w:pPr>
      <w:r>
        <w:rPr>
          <w:rFonts w:hint="eastAsia" w:cs="Arial"/>
          <w:b/>
          <w:color w:val="000000"/>
          <w:kern w:val="2"/>
          <w:sz w:val="21"/>
          <w:szCs w:val="21"/>
        </w:rPr>
        <w:t xml:space="preserve">第十三条  </w:t>
      </w:r>
      <w:r>
        <w:rPr>
          <w:rFonts w:hint="eastAsia"/>
          <w:color w:val="000000"/>
          <w:kern w:val="2"/>
          <w:sz w:val="21"/>
          <w:szCs w:val="21"/>
        </w:rPr>
        <w:t>本合同成立后，保险人应当及时向投保人签发保险单或其他保险凭证。</w:t>
      </w:r>
    </w:p>
    <w:p>
      <w:pPr>
        <w:pStyle w:val="6"/>
        <w:widowControl/>
        <w:adjustRightInd w:val="0"/>
        <w:snapToGrid w:val="0"/>
        <w:spacing w:after="156" w:afterLines="50" w:afterAutospacing="0"/>
        <w:ind w:firstLine="422" w:firstLineChars="200"/>
        <w:jc w:val="both"/>
        <w:rPr>
          <w:color w:val="000000"/>
          <w:kern w:val="2"/>
          <w:sz w:val="21"/>
          <w:szCs w:val="21"/>
        </w:rPr>
      </w:pPr>
      <w:r>
        <w:rPr>
          <w:rFonts w:hint="eastAsia" w:cs="Arial"/>
          <w:b/>
          <w:color w:val="000000"/>
          <w:kern w:val="2"/>
          <w:sz w:val="21"/>
          <w:szCs w:val="21"/>
        </w:rPr>
        <w:t xml:space="preserve">第十四条  </w:t>
      </w:r>
      <w:r>
        <w:rPr>
          <w:rFonts w:hint="eastAsia"/>
          <w:color w:val="000000"/>
          <w:kern w:val="2"/>
          <w:sz w:val="21"/>
          <w:szCs w:val="21"/>
        </w:rPr>
        <w:t>保险人认为有关索赔的证明和资料不完整的，应当及时一次性通知投保人、被保险人或受益人或其他保险金申请人补充提供。</w:t>
      </w:r>
    </w:p>
    <w:p>
      <w:pPr>
        <w:pStyle w:val="6"/>
        <w:widowControl/>
        <w:adjustRightInd w:val="0"/>
        <w:snapToGrid w:val="0"/>
        <w:spacing w:after="156" w:afterLines="50" w:afterAutospacing="0"/>
        <w:ind w:firstLine="422" w:firstLineChars="200"/>
        <w:jc w:val="both"/>
        <w:rPr>
          <w:rFonts w:cs="Arial"/>
          <w:color w:val="000000"/>
          <w:kern w:val="2"/>
          <w:sz w:val="21"/>
          <w:szCs w:val="21"/>
        </w:rPr>
      </w:pPr>
      <w:r>
        <w:rPr>
          <w:rFonts w:hint="eastAsia" w:cs="Arial"/>
          <w:b/>
          <w:color w:val="000000"/>
          <w:kern w:val="2"/>
          <w:sz w:val="21"/>
          <w:szCs w:val="21"/>
        </w:rPr>
        <w:t xml:space="preserve">第十五条  </w:t>
      </w:r>
      <w:r>
        <w:rPr>
          <w:rFonts w:hint="eastAsia" w:cs="Arial"/>
          <w:color w:val="000000"/>
          <w:kern w:val="2"/>
          <w:sz w:val="21"/>
          <w:szCs w:val="21"/>
        </w:rPr>
        <w:t>保险人收到</w:t>
      </w:r>
      <w:r>
        <w:rPr>
          <w:rFonts w:hint="eastAsia"/>
          <w:color w:val="000000"/>
          <w:kern w:val="2"/>
          <w:sz w:val="21"/>
          <w:szCs w:val="21"/>
        </w:rPr>
        <w:t>保险金申请人</w:t>
      </w:r>
      <w:r>
        <w:rPr>
          <w:rFonts w:hint="eastAsia" w:cs="Arial"/>
          <w:color w:val="000000"/>
          <w:kern w:val="2"/>
          <w:sz w:val="21"/>
          <w:szCs w:val="21"/>
        </w:rPr>
        <w:t>的保险金给付申请书及有关证明和资料后，应及时作出是否属于保险责任的核定；情形复杂的，应当在30日内作出核定，但本合同另有约定的除外。</w:t>
      </w:r>
    </w:p>
    <w:p>
      <w:pPr>
        <w:pStyle w:val="6"/>
        <w:widowControl/>
        <w:adjustRightInd w:val="0"/>
        <w:snapToGrid w:val="0"/>
        <w:spacing w:after="156" w:afterLines="50" w:afterAutospacing="0"/>
        <w:ind w:firstLine="420" w:firstLineChars="200"/>
        <w:jc w:val="both"/>
        <w:rPr>
          <w:rFonts w:cs="Arial"/>
          <w:color w:val="000000"/>
          <w:kern w:val="2"/>
          <w:sz w:val="21"/>
          <w:szCs w:val="21"/>
        </w:rPr>
      </w:pPr>
      <w:r>
        <w:rPr>
          <w:rFonts w:hint="eastAsia" w:cs="Arial"/>
          <w:color w:val="000000"/>
          <w:kern w:val="2"/>
          <w:sz w:val="21"/>
          <w:szCs w:val="21"/>
        </w:rPr>
        <w:t xml:space="preserve">保险人应当将核定结果通知保险金申请人。对属于保险责任的，保险人应在与保险金申请人达成有关给付保险金数额的协议后10日内，履行给付保险金义务；对不属于保险责任的，应当自作出核定之日起3日内向保险金申请人发出拒绝赔偿或者拒绝给付保险金通知书，并说明理由。 </w:t>
      </w:r>
    </w:p>
    <w:p>
      <w:pPr>
        <w:pStyle w:val="6"/>
        <w:widowControl/>
        <w:adjustRightInd w:val="0"/>
        <w:snapToGrid w:val="0"/>
        <w:spacing w:after="156" w:afterLines="50" w:afterAutospacing="0"/>
        <w:ind w:firstLine="422" w:firstLineChars="200"/>
        <w:jc w:val="both"/>
        <w:rPr>
          <w:rFonts w:cs="Arial"/>
          <w:color w:val="000000"/>
          <w:kern w:val="2"/>
          <w:sz w:val="21"/>
          <w:szCs w:val="21"/>
        </w:rPr>
      </w:pPr>
      <w:r>
        <w:rPr>
          <w:rFonts w:hint="eastAsia" w:cs="Arial"/>
          <w:b/>
          <w:color w:val="000000"/>
          <w:kern w:val="2"/>
          <w:sz w:val="21"/>
          <w:szCs w:val="21"/>
        </w:rPr>
        <w:t xml:space="preserve">第十六条  </w:t>
      </w:r>
      <w:r>
        <w:rPr>
          <w:rFonts w:hint="eastAsia" w:cs="Arial"/>
          <w:color w:val="000000"/>
          <w:spacing w:val="-6"/>
          <w:kern w:val="2"/>
          <w:sz w:val="21"/>
          <w:szCs w:val="21"/>
        </w:rPr>
        <w:t>保险人</w:t>
      </w:r>
      <w:r>
        <w:rPr>
          <w:rFonts w:hint="eastAsia" w:cs="Arial"/>
          <w:color w:val="000000"/>
          <w:kern w:val="2"/>
          <w:sz w:val="21"/>
          <w:szCs w:val="21"/>
        </w:rPr>
        <w:t>自收到给付保险金请求和有关证明、资料之日起60日内，对其给付保险金数额不能确定的，应当根据已有证明和资料可以确定的数额先予支付；保险人最终确定给付保险金的数额后，应当支付相应的差额。</w:t>
      </w:r>
    </w:p>
    <w:p>
      <w:pPr>
        <w:pStyle w:val="6"/>
        <w:spacing w:after="156"/>
        <w:ind w:firstLine="422" w:firstLineChars="200"/>
        <w:rPr>
          <w:kern w:val="2"/>
          <w:sz w:val="21"/>
          <w:szCs w:val="21"/>
        </w:rPr>
      </w:pPr>
      <w:r>
        <w:rPr>
          <w:rFonts w:hint="eastAsia" w:cs="Times New Roman"/>
          <w:b/>
          <w:kern w:val="2"/>
          <w:sz w:val="21"/>
          <w:szCs w:val="21"/>
          <w:lang w:bidi="ar"/>
        </w:rPr>
        <w:t xml:space="preserve">第十七条  </w:t>
      </w:r>
      <w:r>
        <w:rPr>
          <w:rFonts w:hint="eastAsia" w:cs="Times New Roman"/>
          <w:kern w:val="2"/>
          <w:sz w:val="21"/>
          <w:szCs w:val="21"/>
          <w:lang w:bidi="ar"/>
        </w:rPr>
        <w:t>投保人符合保险法规定的退还保险费相关要求的，保险人应当按照保险法相关规定退还</w:t>
      </w:r>
      <w:r>
        <w:rPr>
          <w:rFonts w:hint="eastAsia" w:cs="Times New Roman"/>
          <w:b/>
          <w:bCs/>
          <w:kern w:val="2"/>
          <w:sz w:val="21"/>
          <w:szCs w:val="21"/>
          <w:lang w:bidi="ar"/>
        </w:rPr>
        <w:t>未满期保险费</w:t>
      </w:r>
      <w:r>
        <w:rPr>
          <w:rFonts w:hint="eastAsia" w:cs="Times New Roman"/>
          <w:b/>
          <w:bCs/>
          <w:kern w:val="2"/>
          <w:sz w:val="21"/>
          <w:szCs w:val="21"/>
          <w:lang w:eastAsia="zh-CN" w:bidi="ar"/>
        </w:rPr>
        <w:t>（</w:t>
      </w:r>
      <w:r>
        <w:rPr>
          <w:rFonts w:hint="eastAsia" w:cs="Times New Roman"/>
          <w:b/>
          <w:bCs/>
          <w:kern w:val="2"/>
          <w:sz w:val="21"/>
          <w:szCs w:val="21"/>
          <w:lang w:val="en-US" w:eastAsia="zh-CN" w:bidi="ar"/>
        </w:rPr>
        <w:t>释义11）</w:t>
      </w:r>
      <w:r>
        <w:rPr>
          <w:rFonts w:hint="eastAsia" w:cs="Times New Roman"/>
          <w:kern w:val="2"/>
          <w:sz w:val="21"/>
          <w:szCs w:val="21"/>
          <w:lang w:bidi="ar"/>
        </w:rPr>
        <w:t>。</w:t>
      </w:r>
    </w:p>
    <w:p>
      <w:pPr>
        <w:adjustRightInd w:val="0"/>
        <w:snapToGrid w:val="0"/>
        <w:spacing w:after="156" w:afterLines="50"/>
        <w:jc w:val="center"/>
        <w:rPr>
          <w:rFonts w:ascii="Times New Roman"/>
          <w:b/>
          <w:kern w:val="2"/>
          <w:sz w:val="21"/>
          <w:szCs w:val="21"/>
        </w:rPr>
      </w:pPr>
      <w:r>
        <w:rPr>
          <w:rFonts w:ascii="Times New Roman"/>
          <w:b/>
          <w:kern w:val="2"/>
          <w:sz w:val="21"/>
          <w:szCs w:val="21"/>
        </w:rPr>
        <w:t>投保人、被保险人义务</w:t>
      </w:r>
    </w:p>
    <w:p>
      <w:pPr>
        <w:adjustRightInd w:val="0"/>
        <w:snapToGrid w:val="0"/>
        <w:spacing w:after="156" w:afterLines="50"/>
        <w:ind w:firstLine="422" w:firstLineChars="200"/>
        <w:rPr>
          <w:rFonts w:ascii="Times New Roman"/>
          <w:kern w:val="2"/>
          <w:sz w:val="21"/>
          <w:szCs w:val="21"/>
        </w:rPr>
      </w:pPr>
      <w:r>
        <w:rPr>
          <w:rFonts w:ascii="Times New Roman"/>
          <w:b/>
          <w:kern w:val="2"/>
          <w:sz w:val="21"/>
          <w:szCs w:val="21"/>
        </w:rPr>
        <w:t>第十</w:t>
      </w:r>
      <w:r>
        <w:rPr>
          <w:rFonts w:hint="eastAsia" w:ascii="Times New Roman"/>
          <w:b/>
          <w:kern w:val="2"/>
          <w:sz w:val="21"/>
          <w:szCs w:val="21"/>
          <w:lang w:val="en-US" w:eastAsia="zh-CN"/>
        </w:rPr>
        <w:t>八</w:t>
      </w:r>
      <w:r>
        <w:rPr>
          <w:rFonts w:ascii="Times New Roman"/>
          <w:b/>
          <w:kern w:val="2"/>
          <w:sz w:val="21"/>
          <w:szCs w:val="21"/>
        </w:rPr>
        <w:t xml:space="preserve">条  </w:t>
      </w:r>
      <w:r>
        <w:rPr>
          <w:rFonts w:hint="eastAsia" w:ascii="Times New Roman"/>
          <w:kern w:val="2"/>
          <w:sz w:val="21"/>
          <w:szCs w:val="21"/>
        </w:rPr>
        <w:t>订立保险合同，保险人就被保险人的有关情况提出询问的，投保人应当如实告知。</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投保人</w:t>
      </w:r>
      <w:r>
        <w:rPr>
          <w:rFonts w:hint="eastAsia" w:ascii="Times New Roman" w:hAnsi="Times New Roman" w:cs="Times New Roman"/>
          <w:b/>
          <w:kern w:val="2"/>
          <w:sz w:val="21"/>
          <w:szCs w:val="21"/>
        </w:rPr>
        <w:t>、被保险人</w:t>
      </w:r>
      <w:r>
        <w:rPr>
          <w:rFonts w:ascii="Times New Roman"/>
          <w:b/>
          <w:kern w:val="2"/>
          <w:sz w:val="21"/>
          <w:szCs w:val="21"/>
        </w:rPr>
        <w:t>故意或者因重大过失未履行前款规定的义务，足以影响保险人决定是否同意承保或者提高保险费率的，保险人有权解除</w:t>
      </w:r>
      <w:r>
        <w:rPr>
          <w:rFonts w:hint="eastAsia" w:ascii="Times New Roman"/>
          <w:b/>
          <w:kern w:val="2"/>
          <w:sz w:val="21"/>
          <w:szCs w:val="21"/>
        </w:rPr>
        <w:t>本合同</w:t>
      </w:r>
      <w:r>
        <w:rPr>
          <w:rFonts w:ascii="Times New Roman"/>
          <w:b/>
          <w:kern w:val="2"/>
          <w:sz w:val="21"/>
          <w:szCs w:val="21"/>
        </w:rPr>
        <w:t>。</w:t>
      </w:r>
    </w:p>
    <w:p>
      <w:pPr>
        <w:adjustRightInd w:val="0"/>
        <w:snapToGrid w:val="0"/>
        <w:spacing w:after="156" w:afterLines="50"/>
        <w:ind w:firstLine="420" w:firstLineChars="200"/>
        <w:rPr>
          <w:rFonts w:ascii="Times New Roman"/>
          <w:kern w:val="2"/>
          <w:sz w:val="21"/>
          <w:szCs w:val="21"/>
        </w:rPr>
      </w:pPr>
      <w:r>
        <w:rPr>
          <w:rFonts w:hint="eastAsia" w:ascii="Times New Roman"/>
          <w:kern w:val="2"/>
          <w:sz w:val="21"/>
          <w:szCs w:val="21"/>
        </w:rPr>
        <w:t>前款规定的合同解除权，自保险人知道有解除事由之日起，超过三十日不行使而消灭。</w:t>
      </w:r>
      <w:r>
        <w:rPr>
          <w:rFonts w:hint="eastAsia" w:hAnsi="宋体" w:cs="宋体"/>
          <w:kern w:val="2"/>
          <w:sz w:val="21"/>
          <w:szCs w:val="21"/>
        </w:rPr>
        <w:t>。</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投保人、被保险人故意不履行如实告知义务的，保险人对于合同解除前发生的保险事故，不承担给付保险金责任，并不退还保险费。</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投保人、被保险人因重大过失未履行如实告知义务，对保险事故的发生有严重影响的，保险人对于合同解除前发生的保险事故，不承担给付保险金责任，但应当退还保险费。</w:t>
      </w:r>
    </w:p>
    <w:p>
      <w:pPr>
        <w:adjustRightInd w:val="0"/>
        <w:snapToGrid w:val="0"/>
        <w:spacing w:after="156" w:afterLines="50"/>
        <w:ind w:firstLine="420" w:firstLineChars="200"/>
        <w:rPr>
          <w:rFonts w:ascii="Times New Roman"/>
          <w:kern w:val="2"/>
          <w:sz w:val="21"/>
          <w:szCs w:val="21"/>
        </w:rPr>
      </w:pPr>
      <w:r>
        <w:rPr>
          <w:rFonts w:ascii="Times New Roman"/>
          <w:kern w:val="2"/>
          <w:sz w:val="21"/>
          <w:szCs w:val="21"/>
        </w:rPr>
        <w:t>保险人在合同订立时已经知道投保人未如实告知的情况的，保险人不得解除合同；发生保险事故的，保险人应当承担给付保险金责任。</w:t>
      </w:r>
    </w:p>
    <w:p>
      <w:pPr>
        <w:adjustRightInd w:val="0"/>
        <w:snapToGrid w:val="0"/>
        <w:spacing w:after="156" w:afterLines="50"/>
        <w:ind w:firstLine="422" w:firstLineChars="200"/>
        <w:rPr>
          <w:rFonts w:ascii="Times New Roman"/>
          <w:kern w:val="2"/>
          <w:sz w:val="21"/>
          <w:szCs w:val="21"/>
        </w:rPr>
      </w:pPr>
      <w:r>
        <w:rPr>
          <w:rFonts w:ascii="Times New Roman"/>
          <w:b/>
          <w:kern w:val="2"/>
          <w:sz w:val="21"/>
          <w:szCs w:val="21"/>
        </w:rPr>
        <w:t>第十</w:t>
      </w:r>
      <w:r>
        <w:rPr>
          <w:rFonts w:hint="eastAsia" w:ascii="Times New Roman"/>
          <w:b/>
          <w:kern w:val="2"/>
          <w:sz w:val="21"/>
          <w:szCs w:val="21"/>
          <w:lang w:val="en-US" w:eastAsia="zh-CN"/>
        </w:rPr>
        <w:t>九</w:t>
      </w:r>
      <w:r>
        <w:rPr>
          <w:rFonts w:ascii="Times New Roman"/>
          <w:b/>
          <w:kern w:val="2"/>
          <w:sz w:val="21"/>
          <w:szCs w:val="21"/>
        </w:rPr>
        <w:t xml:space="preserve">条 </w:t>
      </w:r>
      <w:r>
        <w:rPr>
          <w:rFonts w:hint="eastAsia" w:hAnsi="宋体" w:cs="宋体"/>
          <w:b/>
          <w:kern w:val="2"/>
          <w:sz w:val="21"/>
          <w:szCs w:val="21"/>
        </w:rPr>
        <w:t xml:space="preserve"> </w:t>
      </w:r>
      <w:r>
        <w:rPr>
          <w:rFonts w:ascii="Times New Roman"/>
          <w:b/>
          <w:kern w:val="2"/>
          <w:sz w:val="21"/>
          <w:szCs w:val="21"/>
        </w:rPr>
        <w:t>被保险人或者受益人在未发生保险事故的情况下，谎称发生了保险事故，向保险人提出赔偿或者给付保险金的请求的，保险人有权解除</w:t>
      </w:r>
      <w:r>
        <w:rPr>
          <w:rFonts w:hint="eastAsia" w:ascii="Times New Roman"/>
          <w:b/>
          <w:kern w:val="2"/>
          <w:sz w:val="21"/>
          <w:szCs w:val="21"/>
        </w:rPr>
        <w:t>本合同</w:t>
      </w:r>
      <w:r>
        <w:rPr>
          <w:rFonts w:ascii="Times New Roman"/>
          <w:b/>
          <w:kern w:val="2"/>
          <w:sz w:val="21"/>
          <w:szCs w:val="21"/>
        </w:rPr>
        <w:t>，并不退还保险费。</w:t>
      </w:r>
    </w:p>
    <w:p>
      <w:pPr>
        <w:adjustRightInd w:val="0"/>
        <w:snapToGrid w:val="0"/>
        <w:spacing w:after="156" w:afterLines="50"/>
        <w:ind w:firstLine="422" w:firstLineChars="200"/>
        <w:rPr>
          <w:rFonts w:ascii="Times New Roman"/>
          <w:b/>
          <w:kern w:val="2"/>
          <w:sz w:val="21"/>
          <w:szCs w:val="21"/>
        </w:rPr>
      </w:pPr>
      <w:r>
        <w:rPr>
          <w:rFonts w:ascii="Times New Roman"/>
          <w:b/>
          <w:kern w:val="2"/>
          <w:sz w:val="21"/>
          <w:szCs w:val="21"/>
        </w:rPr>
        <w:t>投保人、被保险人故意制造保险事故的，保险人有权解除</w:t>
      </w:r>
      <w:r>
        <w:rPr>
          <w:rFonts w:hint="eastAsia" w:ascii="Times New Roman"/>
          <w:b/>
          <w:kern w:val="2"/>
          <w:sz w:val="21"/>
          <w:szCs w:val="21"/>
        </w:rPr>
        <w:t>本合同</w:t>
      </w:r>
      <w:r>
        <w:rPr>
          <w:rFonts w:ascii="Times New Roman"/>
          <w:b/>
          <w:kern w:val="2"/>
          <w:sz w:val="21"/>
          <w:szCs w:val="21"/>
        </w:rPr>
        <w:t>，不承担赔偿或者给付保险金的责任，也不退还保险费。</w:t>
      </w:r>
    </w:p>
    <w:p>
      <w:pPr>
        <w:adjustRightInd w:val="0"/>
        <w:snapToGrid w:val="0"/>
        <w:spacing w:after="156" w:afterLines="50"/>
        <w:ind w:firstLine="422" w:firstLineChars="200"/>
        <w:rPr>
          <w:rFonts w:ascii="Times New Roman"/>
          <w:kern w:val="2"/>
          <w:sz w:val="21"/>
          <w:szCs w:val="21"/>
        </w:rPr>
      </w:pPr>
      <w:r>
        <w:rPr>
          <w:rFonts w:ascii="Times New Roman"/>
          <w:b/>
          <w:kern w:val="2"/>
          <w:sz w:val="21"/>
          <w:szCs w:val="21"/>
        </w:rPr>
        <w:t>保险事故发生后，投保人、被保险人或者受益人以伪造、变造的有关证明、资料或者其他证据，编造虚假的事故原因或者夸大损失程度的，保险人对其虚报部分不承担赔偿或者给付保险金的责任。</w:t>
      </w:r>
    </w:p>
    <w:p>
      <w:pPr>
        <w:adjustRightInd w:val="0"/>
        <w:snapToGrid w:val="0"/>
        <w:spacing w:after="156" w:afterLines="50"/>
        <w:ind w:firstLine="422" w:firstLineChars="200"/>
        <w:rPr>
          <w:rFonts w:ascii="Times New Roman"/>
          <w:kern w:val="2"/>
          <w:sz w:val="21"/>
          <w:szCs w:val="21"/>
        </w:rPr>
      </w:pPr>
      <w:r>
        <w:rPr>
          <w:rFonts w:ascii="Times New Roman"/>
          <w:b/>
          <w:kern w:val="2"/>
          <w:sz w:val="21"/>
          <w:szCs w:val="21"/>
        </w:rPr>
        <w:t>投保人、被保险人或者受益人有前三款规定行为之一，致使保险人支付保险金或者支出费用的，应当予以退还或者赔偿。</w:t>
      </w:r>
    </w:p>
    <w:p>
      <w:pPr>
        <w:autoSpaceDE w:val="0"/>
        <w:autoSpaceDN w:val="0"/>
        <w:adjustRightInd w:val="0"/>
        <w:snapToGrid w:val="0"/>
        <w:spacing w:after="156" w:afterLines="50"/>
        <w:ind w:firstLine="422" w:firstLineChars="200"/>
        <w:jc w:val="left"/>
        <w:textAlignment w:val="bottom"/>
        <w:rPr>
          <w:rFonts w:ascii="Times New Roman"/>
          <w:sz w:val="21"/>
          <w:szCs w:val="21"/>
        </w:rPr>
      </w:pPr>
      <w:r>
        <w:rPr>
          <w:rFonts w:ascii="Times New Roman"/>
          <w:b/>
          <w:kern w:val="2"/>
          <w:sz w:val="21"/>
          <w:szCs w:val="21"/>
        </w:rPr>
        <w:t>第</w:t>
      </w:r>
      <w:r>
        <w:rPr>
          <w:rFonts w:hint="eastAsia" w:ascii="Times New Roman"/>
          <w:b/>
          <w:kern w:val="2"/>
          <w:sz w:val="21"/>
          <w:szCs w:val="21"/>
        </w:rPr>
        <w:t>二十</w:t>
      </w:r>
      <w:r>
        <w:rPr>
          <w:rFonts w:ascii="Times New Roman"/>
          <w:b/>
          <w:kern w:val="2"/>
          <w:sz w:val="21"/>
          <w:szCs w:val="21"/>
        </w:rPr>
        <w:t>条</w:t>
      </w:r>
      <w:r>
        <w:rPr>
          <w:rFonts w:hint="eastAsia" w:ascii="Times New Roman"/>
          <w:b/>
          <w:kern w:val="2"/>
          <w:sz w:val="21"/>
          <w:szCs w:val="21"/>
        </w:rPr>
        <w:t xml:space="preserve">  </w:t>
      </w:r>
      <w:r>
        <w:rPr>
          <w:rFonts w:ascii="Times New Roman"/>
          <w:sz w:val="21"/>
          <w:szCs w:val="21"/>
        </w:rPr>
        <w:t>投保人住所或通讯地址变更时，应及时以书面形式通知保险人。投保人未通知的，保险人按</w:t>
      </w:r>
      <w:r>
        <w:rPr>
          <w:rFonts w:hint="eastAsia" w:ascii="Times New Roman"/>
          <w:sz w:val="21"/>
          <w:szCs w:val="21"/>
        </w:rPr>
        <w:t>本合同</w:t>
      </w:r>
      <w:r>
        <w:rPr>
          <w:rFonts w:ascii="Times New Roman"/>
          <w:sz w:val="21"/>
          <w:szCs w:val="21"/>
        </w:rPr>
        <w:t>所载的最后住所或通讯地址发送的有关通知，均视为已发送给投保人。</w:t>
      </w:r>
    </w:p>
    <w:p>
      <w:pPr>
        <w:autoSpaceDE w:val="0"/>
        <w:autoSpaceDN w:val="0"/>
        <w:adjustRightInd w:val="0"/>
        <w:snapToGrid w:val="0"/>
        <w:spacing w:after="156" w:afterLines="50"/>
        <w:ind w:firstLine="422" w:firstLineChars="200"/>
        <w:jc w:val="left"/>
        <w:textAlignment w:val="bottom"/>
        <w:rPr>
          <w:rFonts w:ascii="Times New Roman"/>
          <w:sz w:val="21"/>
          <w:szCs w:val="21"/>
        </w:rPr>
      </w:pPr>
      <w:r>
        <w:rPr>
          <w:rFonts w:ascii="Times New Roman"/>
          <w:b/>
          <w:kern w:val="2"/>
          <w:sz w:val="21"/>
          <w:szCs w:val="21"/>
        </w:rPr>
        <w:t>第二十</w:t>
      </w:r>
      <w:r>
        <w:rPr>
          <w:rFonts w:hint="eastAsia" w:ascii="Times New Roman"/>
          <w:b/>
          <w:kern w:val="2"/>
          <w:sz w:val="21"/>
          <w:szCs w:val="21"/>
          <w:lang w:val="en-US" w:eastAsia="zh-CN"/>
        </w:rPr>
        <w:t>一</w:t>
      </w:r>
      <w:r>
        <w:rPr>
          <w:rFonts w:ascii="Times New Roman"/>
          <w:b/>
          <w:kern w:val="2"/>
          <w:sz w:val="21"/>
          <w:szCs w:val="21"/>
        </w:rPr>
        <w:t xml:space="preserve">条  </w:t>
      </w:r>
      <w:r>
        <w:rPr>
          <w:rFonts w:ascii="Times New Roman"/>
          <w:sz w:val="21"/>
          <w:szCs w:val="21"/>
        </w:rPr>
        <w:t>投保人、被保险人或者保险金受益人知道保险事故发生后，应当及时通知保险人。</w:t>
      </w:r>
      <w:r>
        <w:rPr>
          <w:rFonts w:ascii="Times New Roman"/>
          <w:b/>
          <w:sz w:val="21"/>
          <w:szCs w:val="21"/>
        </w:rPr>
        <w:t>故意或者因重大过失未及时通知，致使保险事故的性质、原因、损失程度等难以确定的，保险人对无法确定的部分，不承担给付保险金责任，</w:t>
      </w:r>
      <w:r>
        <w:rPr>
          <w:rFonts w:ascii="Times New Roman"/>
          <w:sz w:val="21"/>
          <w:szCs w:val="21"/>
        </w:rPr>
        <w:t>但保险人通过其他途径已经及时知道或者应当及时知道保险事故发生的除外。</w:t>
      </w:r>
    </w:p>
    <w:p>
      <w:pPr>
        <w:adjustRightInd w:val="0"/>
        <w:snapToGrid w:val="0"/>
        <w:spacing w:after="156" w:afterLines="50"/>
        <w:ind w:firstLine="420" w:firstLineChars="200"/>
        <w:rPr>
          <w:rFonts w:ascii="Times New Roman"/>
          <w:kern w:val="2"/>
          <w:sz w:val="21"/>
          <w:szCs w:val="21"/>
        </w:rPr>
      </w:pPr>
      <w:r>
        <w:rPr>
          <w:rFonts w:ascii="Times New Roman"/>
          <w:kern w:val="2"/>
          <w:sz w:val="21"/>
          <w:szCs w:val="21"/>
        </w:rPr>
        <w:t>上述约定，不包括因</w:t>
      </w:r>
      <w:r>
        <w:rPr>
          <w:rFonts w:ascii="Times New Roman"/>
          <w:b/>
          <w:bCs/>
          <w:kern w:val="2"/>
          <w:sz w:val="21"/>
          <w:szCs w:val="21"/>
        </w:rPr>
        <w:t>不可抗力</w:t>
      </w:r>
      <w:r>
        <w:rPr>
          <w:rFonts w:hint="eastAsia" w:ascii="Times New Roman"/>
          <w:b/>
          <w:bCs/>
          <w:kern w:val="2"/>
          <w:sz w:val="21"/>
          <w:szCs w:val="21"/>
          <w:lang w:eastAsia="zh-CN"/>
        </w:rPr>
        <w:t>（</w:t>
      </w:r>
      <w:r>
        <w:rPr>
          <w:rFonts w:hint="eastAsia" w:ascii="Times New Roman"/>
          <w:b/>
          <w:bCs/>
          <w:kern w:val="2"/>
          <w:sz w:val="21"/>
          <w:szCs w:val="21"/>
          <w:lang w:val="en-US" w:eastAsia="zh-CN"/>
        </w:rPr>
        <w:t>释义12）</w:t>
      </w:r>
      <w:r>
        <w:rPr>
          <w:rFonts w:ascii="Times New Roman"/>
          <w:kern w:val="2"/>
          <w:sz w:val="21"/>
          <w:szCs w:val="21"/>
        </w:rPr>
        <w:t>导致的延迟。</w:t>
      </w:r>
    </w:p>
    <w:p>
      <w:pPr>
        <w:autoSpaceDE w:val="0"/>
        <w:autoSpaceDN w:val="0"/>
        <w:adjustRightInd w:val="0"/>
        <w:snapToGrid w:val="0"/>
        <w:spacing w:after="156" w:afterLines="50"/>
        <w:jc w:val="center"/>
        <w:textAlignment w:val="bottom"/>
        <w:rPr>
          <w:rFonts w:ascii="Times New Roman"/>
          <w:b/>
          <w:kern w:val="2"/>
          <w:sz w:val="21"/>
          <w:szCs w:val="21"/>
        </w:rPr>
      </w:pPr>
      <w:r>
        <w:rPr>
          <w:rFonts w:ascii="Times New Roman"/>
          <w:b/>
          <w:kern w:val="2"/>
          <w:sz w:val="21"/>
          <w:szCs w:val="21"/>
        </w:rPr>
        <w:t>保险金的申请与给付</w:t>
      </w:r>
    </w:p>
    <w:p>
      <w:pPr>
        <w:widowControl/>
        <w:spacing w:after="156" w:afterLines="50"/>
        <w:ind w:firstLine="420"/>
        <w:jc w:val="left"/>
        <w:rPr>
          <w:rFonts w:hAnsi="宋体" w:cs="宋体"/>
          <w:b/>
          <w:sz w:val="21"/>
          <w:szCs w:val="21"/>
        </w:rPr>
      </w:pPr>
      <w:r>
        <w:rPr>
          <w:rFonts w:ascii="Times New Roman"/>
          <w:b/>
          <w:kern w:val="2"/>
          <w:sz w:val="21"/>
          <w:szCs w:val="21"/>
        </w:rPr>
        <w:t>第二十</w:t>
      </w:r>
      <w:r>
        <w:rPr>
          <w:rFonts w:hint="eastAsia" w:ascii="Times New Roman"/>
          <w:b/>
          <w:kern w:val="2"/>
          <w:sz w:val="21"/>
          <w:szCs w:val="21"/>
          <w:lang w:val="en-US" w:eastAsia="zh-CN"/>
        </w:rPr>
        <w:t>二</w:t>
      </w:r>
      <w:r>
        <w:rPr>
          <w:rFonts w:ascii="Times New Roman"/>
          <w:b/>
          <w:kern w:val="2"/>
          <w:sz w:val="21"/>
          <w:szCs w:val="21"/>
        </w:rPr>
        <w:t xml:space="preserve">条  </w:t>
      </w:r>
      <w:r>
        <w:rPr>
          <w:rFonts w:hAnsi="宋体" w:cs="宋体"/>
          <w:b/>
          <w:bCs/>
          <w:sz w:val="21"/>
          <w:szCs w:val="21"/>
        </w:rPr>
        <w:t>保险金申请人</w:t>
      </w:r>
      <w:r>
        <w:rPr>
          <w:rFonts w:hint="eastAsia" w:hAnsi="宋体" w:cs="宋体"/>
          <w:b/>
          <w:bCs/>
          <w:sz w:val="21"/>
          <w:szCs w:val="21"/>
          <w:lang w:eastAsia="zh-CN"/>
        </w:rPr>
        <w:t>（</w:t>
      </w:r>
      <w:r>
        <w:rPr>
          <w:rFonts w:hint="eastAsia" w:hAnsi="宋体" w:cs="宋体"/>
          <w:b/>
          <w:bCs/>
          <w:sz w:val="21"/>
          <w:szCs w:val="21"/>
          <w:lang w:val="en-US" w:eastAsia="zh-CN"/>
        </w:rPr>
        <w:t>释义13）</w:t>
      </w:r>
      <w:r>
        <w:rPr>
          <w:rFonts w:hAnsi="宋体" w:cs="宋体"/>
          <w:sz w:val="21"/>
          <w:szCs w:val="21"/>
        </w:rPr>
        <w:t>向保险人申请给付保险金时，应提交以下材料。保险金申请人因特殊原因不能提供以下材料的，应提供其他合法有效的材料。</w:t>
      </w:r>
      <w:r>
        <w:rPr>
          <w:rFonts w:hAnsi="宋体" w:cs="宋体"/>
          <w:b/>
          <w:sz w:val="21"/>
          <w:szCs w:val="21"/>
        </w:rPr>
        <w:t>保险金申请人未能提供有关材料，导致保险人无法核实该申请的真实性的，保险人对无法核实部分不承担给付保险金的责任。</w:t>
      </w:r>
    </w:p>
    <w:p>
      <w:pPr>
        <w:widowControl/>
        <w:spacing w:after="156" w:afterLines="50"/>
        <w:ind w:firstLine="420"/>
        <w:jc w:val="left"/>
        <w:rPr>
          <w:rFonts w:hAnsi="宋体" w:cs="宋体"/>
          <w:b/>
          <w:sz w:val="21"/>
          <w:szCs w:val="21"/>
        </w:rPr>
      </w:pPr>
      <w:r>
        <w:rPr>
          <w:rFonts w:hAnsi="宋体" w:cs="宋体"/>
          <w:b/>
          <w:sz w:val="21"/>
          <w:szCs w:val="21"/>
        </w:rPr>
        <w:t>（一）</w:t>
      </w:r>
      <w:r>
        <w:rPr>
          <w:rFonts w:hint="eastAsia" w:hAnsi="宋体" w:cs="宋体"/>
          <w:b/>
          <w:sz w:val="21"/>
          <w:szCs w:val="21"/>
          <w:lang w:eastAsia="zh-Hans"/>
        </w:rPr>
        <w:t>意外伤害</w:t>
      </w:r>
      <w:r>
        <w:rPr>
          <w:rFonts w:hAnsi="宋体" w:cs="宋体"/>
          <w:b/>
          <w:sz w:val="21"/>
          <w:szCs w:val="21"/>
        </w:rPr>
        <w:t>身故保险金申请</w:t>
      </w:r>
    </w:p>
    <w:p>
      <w:pPr>
        <w:widowControl/>
        <w:spacing w:after="156" w:afterLines="50"/>
        <w:jc w:val="left"/>
        <w:rPr>
          <w:rFonts w:hAnsi="宋体" w:cs="宋体"/>
          <w:sz w:val="21"/>
          <w:szCs w:val="21"/>
        </w:rPr>
      </w:pPr>
      <w:r>
        <w:rPr>
          <w:rFonts w:hAnsi="宋体" w:cs="宋体"/>
          <w:sz w:val="21"/>
          <w:szCs w:val="21"/>
        </w:rPr>
        <w:t xml:space="preserve">    1</w:t>
      </w:r>
      <w:r>
        <w:rPr>
          <w:rFonts w:hint="eastAsia" w:hAnsi="宋体" w:cs="宋体"/>
          <w:sz w:val="21"/>
          <w:szCs w:val="21"/>
        </w:rPr>
        <w:t>、</w:t>
      </w:r>
      <w:r>
        <w:rPr>
          <w:rFonts w:hint="eastAsia" w:hAnsi="宋体" w:cs="宋体"/>
          <w:sz w:val="21"/>
          <w:szCs w:val="21"/>
          <w:lang w:eastAsia="zh-Hans"/>
        </w:rPr>
        <w:t>保险金给付申请书</w:t>
      </w:r>
      <w:r>
        <w:rPr>
          <w:rFonts w:hAnsi="宋体" w:cs="宋体"/>
          <w:sz w:val="21"/>
          <w:szCs w:val="21"/>
        </w:rPr>
        <w:t>；</w:t>
      </w:r>
    </w:p>
    <w:p>
      <w:pPr>
        <w:widowControl/>
        <w:spacing w:after="156" w:afterLines="50"/>
        <w:jc w:val="left"/>
        <w:rPr>
          <w:rFonts w:hAnsi="宋体" w:cs="宋体"/>
          <w:sz w:val="21"/>
          <w:szCs w:val="21"/>
        </w:rPr>
      </w:pPr>
      <w:r>
        <w:rPr>
          <w:rFonts w:hAnsi="宋体" w:cs="宋体"/>
          <w:sz w:val="21"/>
          <w:szCs w:val="21"/>
        </w:rPr>
        <w:t xml:space="preserve">    2</w:t>
      </w:r>
      <w:r>
        <w:rPr>
          <w:rFonts w:hint="eastAsia" w:hAnsi="宋体" w:cs="宋体"/>
          <w:sz w:val="21"/>
          <w:szCs w:val="21"/>
        </w:rPr>
        <w:t>、</w:t>
      </w:r>
      <w:r>
        <w:rPr>
          <w:rFonts w:hint="eastAsia" w:hAnsi="宋体" w:cs="宋体"/>
          <w:sz w:val="21"/>
          <w:szCs w:val="21"/>
          <w:lang w:eastAsia="zh-Hans"/>
        </w:rPr>
        <w:t>保险合同凭证</w:t>
      </w:r>
      <w:r>
        <w:rPr>
          <w:rFonts w:hAnsi="宋体" w:cs="宋体"/>
          <w:sz w:val="21"/>
          <w:szCs w:val="21"/>
        </w:rPr>
        <w:t>；</w:t>
      </w:r>
    </w:p>
    <w:p>
      <w:pPr>
        <w:widowControl/>
        <w:spacing w:after="156" w:afterLines="50"/>
        <w:jc w:val="left"/>
        <w:rPr>
          <w:rFonts w:hAnsi="宋体" w:cs="宋体"/>
          <w:sz w:val="21"/>
          <w:szCs w:val="21"/>
        </w:rPr>
      </w:pPr>
      <w:r>
        <w:rPr>
          <w:rFonts w:hAnsi="宋体" w:cs="宋体"/>
          <w:sz w:val="21"/>
          <w:szCs w:val="21"/>
        </w:rPr>
        <w:t xml:space="preserve">    3</w:t>
      </w:r>
      <w:r>
        <w:rPr>
          <w:rFonts w:hint="eastAsia" w:hAnsi="宋体" w:cs="宋体"/>
          <w:sz w:val="21"/>
          <w:szCs w:val="21"/>
        </w:rPr>
        <w:t>、</w:t>
      </w:r>
      <w:r>
        <w:rPr>
          <w:rFonts w:hAnsi="宋体" w:cs="宋体"/>
          <w:sz w:val="21"/>
          <w:szCs w:val="21"/>
        </w:rPr>
        <w:t>保险金申请人的身份证明；</w:t>
      </w:r>
    </w:p>
    <w:p>
      <w:pPr>
        <w:widowControl/>
        <w:spacing w:after="156" w:afterLines="50"/>
        <w:jc w:val="left"/>
        <w:rPr>
          <w:rFonts w:hAnsi="宋体" w:cs="宋体"/>
          <w:b w:val="0"/>
          <w:bCs w:val="0"/>
          <w:sz w:val="21"/>
          <w:szCs w:val="21"/>
        </w:rPr>
      </w:pPr>
      <w:r>
        <w:rPr>
          <w:rFonts w:hAnsi="宋体" w:cs="宋体"/>
          <w:b/>
          <w:bCs/>
          <w:sz w:val="21"/>
          <w:szCs w:val="21"/>
        </w:rPr>
        <w:t xml:space="preserve">    </w:t>
      </w:r>
      <w:r>
        <w:rPr>
          <w:rFonts w:hAnsi="宋体" w:cs="宋体"/>
          <w:b w:val="0"/>
          <w:bCs w:val="0"/>
          <w:sz w:val="21"/>
          <w:szCs w:val="21"/>
        </w:rPr>
        <w:t>4</w:t>
      </w:r>
      <w:r>
        <w:rPr>
          <w:rFonts w:hint="eastAsia" w:hAnsi="宋体" w:cs="宋体"/>
          <w:b w:val="0"/>
          <w:bCs w:val="0"/>
          <w:sz w:val="21"/>
          <w:szCs w:val="21"/>
        </w:rPr>
        <w:t>、二级以上（含二级）</w:t>
      </w:r>
      <w:r>
        <w:rPr>
          <w:rFonts w:hint="eastAsia" w:hAnsi="宋体" w:cs="宋体"/>
          <w:b/>
          <w:bCs/>
          <w:sz w:val="21"/>
          <w:szCs w:val="21"/>
        </w:rPr>
        <w:t>医院</w:t>
      </w:r>
      <w:r>
        <w:rPr>
          <w:rFonts w:hint="eastAsia" w:hAnsi="宋体" w:cs="宋体"/>
          <w:b/>
          <w:bCs/>
          <w:sz w:val="21"/>
          <w:szCs w:val="21"/>
          <w:lang w:eastAsia="zh-CN"/>
        </w:rPr>
        <w:t>（</w:t>
      </w:r>
      <w:r>
        <w:rPr>
          <w:rFonts w:hint="eastAsia" w:hAnsi="宋体" w:cs="宋体"/>
          <w:b/>
          <w:bCs/>
          <w:sz w:val="21"/>
          <w:szCs w:val="21"/>
          <w:lang w:val="en-US" w:eastAsia="zh-CN"/>
        </w:rPr>
        <w:t>释义14）</w:t>
      </w:r>
      <w:r>
        <w:rPr>
          <w:rFonts w:hint="eastAsia" w:hAnsi="宋体" w:cs="宋体"/>
          <w:b w:val="0"/>
          <w:bCs w:val="0"/>
          <w:sz w:val="21"/>
          <w:szCs w:val="21"/>
        </w:rPr>
        <w:t>或保险人认可的其他医疗机构出具的被保险人身故证明书；</w:t>
      </w:r>
      <w:r>
        <w:rPr>
          <w:rFonts w:hAnsi="宋体" w:cs="宋体"/>
          <w:b w:val="0"/>
          <w:bCs w:val="0"/>
          <w:sz w:val="21"/>
          <w:szCs w:val="21"/>
        </w:rPr>
        <w:t>若被保险人为宣告死亡，保险金申请人应提供人民法院出具的宣告死亡证明文件；</w:t>
      </w:r>
    </w:p>
    <w:p>
      <w:pPr>
        <w:widowControl/>
        <w:spacing w:after="156" w:afterLines="50"/>
        <w:ind w:firstLine="420"/>
        <w:jc w:val="left"/>
        <w:rPr>
          <w:rFonts w:hAnsi="宋体" w:cs="宋体"/>
          <w:sz w:val="21"/>
          <w:szCs w:val="21"/>
        </w:rPr>
      </w:pPr>
      <w:r>
        <w:rPr>
          <w:rFonts w:hAnsi="宋体" w:cs="宋体"/>
          <w:sz w:val="21"/>
          <w:szCs w:val="21"/>
        </w:rPr>
        <w:t>5</w:t>
      </w:r>
      <w:r>
        <w:rPr>
          <w:rFonts w:hint="eastAsia" w:hAnsi="宋体" w:cs="宋体"/>
          <w:sz w:val="21"/>
          <w:szCs w:val="21"/>
        </w:rPr>
        <w:t>、公安部门出具的</w:t>
      </w:r>
      <w:r>
        <w:rPr>
          <w:rFonts w:hAnsi="宋体" w:cs="宋体"/>
          <w:sz w:val="21"/>
          <w:szCs w:val="21"/>
        </w:rPr>
        <w:t>被保险人的户籍注销证明；</w:t>
      </w:r>
    </w:p>
    <w:p>
      <w:pPr>
        <w:widowControl/>
        <w:spacing w:after="156" w:afterLines="50"/>
        <w:ind w:firstLine="420"/>
        <w:jc w:val="left"/>
        <w:rPr>
          <w:rFonts w:hAnsi="宋体" w:cs="宋体"/>
          <w:sz w:val="21"/>
          <w:szCs w:val="21"/>
        </w:rPr>
      </w:pPr>
      <w:r>
        <w:rPr>
          <w:rFonts w:hAnsi="宋体" w:cs="宋体"/>
          <w:sz w:val="21"/>
          <w:szCs w:val="21"/>
        </w:rPr>
        <w:t>6、</w:t>
      </w:r>
      <w:r>
        <w:rPr>
          <w:rFonts w:hint="eastAsia" w:hAnsi="宋体" w:cs="宋体"/>
          <w:sz w:val="21"/>
          <w:szCs w:val="21"/>
        </w:rPr>
        <w:t>公安、交通等部门</w:t>
      </w:r>
      <w:r>
        <w:rPr>
          <w:rFonts w:hint="eastAsia" w:hAnsi="宋体"/>
          <w:sz w:val="21"/>
          <w:szCs w:val="21"/>
        </w:rPr>
        <w:t>出具的意外伤害事故证明；</w:t>
      </w:r>
    </w:p>
    <w:p>
      <w:pPr>
        <w:widowControl/>
        <w:spacing w:after="156" w:afterLines="50"/>
        <w:jc w:val="left"/>
        <w:rPr>
          <w:rFonts w:hAnsi="宋体" w:cs="宋体"/>
          <w:sz w:val="21"/>
          <w:szCs w:val="21"/>
        </w:rPr>
      </w:pPr>
      <w:r>
        <w:rPr>
          <w:rFonts w:hAnsi="宋体" w:cs="宋体"/>
          <w:sz w:val="21"/>
          <w:szCs w:val="21"/>
        </w:rPr>
        <w:t xml:space="preserve">    7、保险金申请人所能提供的与确认保险事故的性质、原因、损失程度等有关的其他证明和资料；</w:t>
      </w:r>
    </w:p>
    <w:p>
      <w:pPr>
        <w:widowControl/>
        <w:spacing w:after="156" w:afterLines="50"/>
        <w:jc w:val="left"/>
        <w:rPr>
          <w:rFonts w:hAnsi="宋体" w:cs="宋体"/>
          <w:sz w:val="21"/>
          <w:szCs w:val="21"/>
        </w:rPr>
      </w:pPr>
      <w:r>
        <w:rPr>
          <w:rFonts w:hAnsi="宋体" w:cs="宋体"/>
          <w:sz w:val="21"/>
          <w:szCs w:val="21"/>
        </w:rPr>
        <w:t xml:space="preserve">    8、若保险金申请人委托他人申请的，还应提供授权委托书原件、委托人和受托人的身份证明等相关证明文件。</w:t>
      </w:r>
    </w:p>
    <w:p>
      <w:pPr>
        <w:widowControl/>
        <w:spacing w:after="156" w:afterLines="50"/>
        <w:ind w:firstLine="413" w:firstLineChars="196"/>
        <w:jc w:val="left"/>
        <w:rPr>
          <w:rFonts w:hAnsi="宋体" w:cs="宋体"/>
          <w:b/>
          <w:sz w:val="21"/>
          <w:szCs w:val="21"/>
        </w:rPr>
      </w:pPr>
      <w:r>
        <w:rPr>
          <w:rFonts w:hAnsi="宋体" w:cs="宋体"/>
          <w:b/>
          <w:sz w:val="21"/>
          <w:szCs w:val="21"/>
        </w:rPr>
        <w:t>（二）</w:t>
      </w:r>
      <w:r>
        <w:rPr>
          <w:rFonts w:hint="eastAsia" w:hAnsi="宋体" w:cs="宋体"/>
          <w:b/>
          <w:sz w:val="21"/>
          <w:szCs w:val="21"/>
          <w:lang w:eastAsia="zh-Hans"/>
        </w:rPr>
        <w:t>意外伤害</w:t>
      </w:r>
      <w:r>
        <w:rPr>
          <w:rFonts w:hint="eastAsia" w:hAnsi="宋体" w:cs="宋体"/>
          <w:b/>
          <w:sz w:val="21"/>
          <w:szCs w:val="21"/>
        </w:rPr>
        <w:t>伤残</w:t>
      </w:r>
      <w:r>
        <w:rPr>
          <w:rFonts w:hAnsi="宋体" w:cs="宋体"/>
          <w:b/>
          <w:sz w:val="21"/>
          <w:szCs w:val="21"/>
        </w:rPr>
        <w:t>保险</w:t>
      </w:r>
      <w:r>
        <w:rPr>
          <w:rFonts w:hint="eastAsia" w:hAnsi="宋体" w:cs="宋体"/>
          <w:b/>
          <w:sz w:val="21"/>
          <w:szCs w:val="21"/>
        </w:rPr>
        <w:t>金申请</w:t>
      </w:r>
    </w:p>
    <w:p>
      <w:pPr>
        <w:widowControl/>
        <w:spacing w:after="156" w:afterLines="50"/>
        <w:ind w:firstLine="420" w:firstLineChars="200"/>
        <w:jc w:val="left"/>
        <w:rPr>
          <w:rFonts w:hAnsi="宋体" w:cs="宋体"/>
          <w:sz w:val="21"/>
          <w:szCs w:val="21"/>
        </w:rPr>
      </w:pPr>
      <w:r>
        <w:rPr>
          <w:rFonts w:hAnsi="宋体" w:cs="宋体"/>
          <w:sz w:val="21"/>
          <w:szCs w:val="21"/>
        </w:rPr>
        <w:t>1</w:t>
      </w:r>
      <w:r>
        <w:rPr>
          <w:rFonts w:hint="eastAsia" w:hAnsi="宋体" w:cs="宋体"/>
          <w:sz w:val="21"/>
          <w:szCs w:val="21"/>
        </w:rPr>
        <w:t>、</w:t>
      </w:r>
      <w:r>
        <w:rPr>
          <w:rFonts w:hint="eastAsia" w:hAnsi="宋体" w:cs="宋体"/>
          <w:sz w:val="21"/>
          <w:szCs w:val="21"/>
          <w:lang w:eastAsia="zh-Hans"/>
        </w:rPr>
        <w:t>保险金给付申请书</w:t>
      </w:r>
      <w:r>
        <w:rPr>
          <w:rFonts w:hAnsi="宋体" w:cs="宋体"/>
          <w:sz w:val="21"/>
          <w:szCs w:val="21"/>
        </w:rPr>
        <w:t>；</w:t>
      </w:r>
    </w:p>
    <w:p>
      <w:pPr>
        <w:widowControl/>
        <w:spacing w:after="156" w:afterLines="50"/>
        <w:jc w:val="left"/>
        <w:rPr>
          <w:rFonts w:hAnsi="宋体" w:cs="宋体"/>
          <w:sz w:val="21"/>
          <w:szCs w:val="21"/>
        </w:rPr>
      </w:pPr>
      <w:r>
        <w:rPr>
          <w:rFonts w:hAnsi="宋体" w:cs="宋体"/>
          <w:sz w:val="21"/>
          <w:szCs w:val="21"/>
        </w:rPr>
        <w:t xml:space="preserve">    2</w:t>
      </w:r>
      <w:r>
        <w:rPr>
          <w:rFonts w:hint="eastAsia" w:hAnsi="宋体" w:cs="宋体"/>
          <w:sz w:val="21"/>
          <w:szCs w:val="21"/>
        </w:rPr>
        <w:t>、</w:t>
      </w:r>
      <w:r>
        <w:rPr>
          <w:rFonts w:hint="eastAsia" w:hAnsi="宋体" w:cs="宋体"/>
          <w:sz w:val="21"/>
          <w:szCs w:val="21"/>
          <w:lang w:eastAsia="zh-Hans"/>
        </w:rPr>
        <w:t>保险合同凭证</w:t>
      </w:r>
      <w:r>
        <w:rPr>
          <w:rFonts w:hAnsi="宋体" w:cs="宋体"/>
          <w:sz w:val="21"/>
          <w:szCs w:val="21"/>
        </w:rPr>
        <w:t>；</w:t>
      </w:r>
    </w:p>
    <w:p>
      <w:pPr>
        <w:widowControl/>
        <w:spacing w:after="156" w:afterLines="50"/>
        <w:jc w:val="left"/>
        <w:rPr>
          <w:rFonts w:hAnsi="宋体" w:cs="宋体"/>
          <w:sz w:val="21"/>
          <w:szCs w:val="21"/>
        </w:rPr>
      </w:pPr>
      <w:r>
        <w:rPr>
          <w:rFonts w:hAnsi="宋体" w:cs="宋体"/>
          <w:sz w:val="21"/>
          <w:szCs w:val="21"/>
        </w:rPr>
        <w:t xml:space="preserve">    3</w:t>
      </w:r>
      <w:r>
        <w:rPr>
          <w:rFonts w:hint="eastAsia" w:hAnsi="宋体" w:cs="宋体"/>
          <w:sz w:val="21"/>
          <w:szCs w:val="21"/>
        </w:rPr>
        <w:t>、被保险人</w:t>
      </w:r>
      <w:r>
        <w:rPr>
          <w:rFonts w:hAnsi="宋体" w:cs="宋体"/>
          <w:sz w:val="21"/>
          <w:szCs w:val="21"/>
        </w:rPr>
        <w:t>身份证明；</w:t>
      </w:r>
    </w:p>
    <w:p>
      <w:pPr>
        <w:widowControl/>
        <w:spacing w:after="156" w:afterLines="50"/>
        <w:ind w:firstLine="420"/>
        <w:jc w:val="left"/>
        <w:rPr>
          <w:rFonts w:hAnsi="宋体" w:cs="宋体"/>
          <w:b w:val="0"/>
          <w:bCs w:val="0"/>
          <w:sz w:val="21"/>
          <w:szCs w:val="21"/>
        </w:rPr>
      </w:pPr>
      <w:r>
        <w:rPr>
          <w:rFonts w:hAnsi="宋体" w:cs="宋体"/>
          <w:b w:val="0"/>
          <w:bCs w:val="0"/>
          <w:sz w:val="21"/>
          <w:szCs w:val="21"/>
        </w:rPr>
        <w:t>4</w:t>
      </w:r>
      <w:r>
        <w:rPr>
          <w:rFonts w:hint="eastAsia" w:hAnsi="宋体" w:cs="宋体"/>
          <w:b w:val="0"/>
          <w:bCs w:val="0"/>
          <w:sz w:val="21"/>
          <w:szCs w:val="21"/>
        </w:rPr>
        <w:t>、二级以上（含二级）医院或保险人认可的其他医疗机构或司法鉴定机构出具的伤残程度鉴定书；</w:t>
      </w:r>
    </w:p>
    <w:p>
      <w:pPr>
        <w:widowControl/>
        <w:spacing w:after="156" w:afterLines="50"/>
        <w:ind w:firstLine="420"/>
        <w:jc w:val="left"/>
        <w:rPr>
          <w:rFonts w:hAnsi="宋体" w:cs="宋体"/>
          <w:sz w:val="21"/>
          <w:szCs w:val="21"/>
        </w:rPr>
      </w:pPr>
      <w:r>
        <w:rPr>
          <w:rFonts w:hAnsi="宋体" w:cs="宋体"/>
          <w:sz w:val="21"/>
          <w:szCs w:val="21"/>
        </w:rPr>
        <w:t>5、</w:t>
      </w:r>
      <w:r>
        <w:rPr>
          <w:rFonts w:hint="eastAsia" w:hAnsi="宋体" w:cs="宋体"/>
          <w:sz w:val="21"/>
          <w:szCs w:val="21"/>
        </w:rPr>
        <w:t>公安、交通等部门</w:t>
      </w:r>
      <w:r>
        <w:rPr>
          <w:rFonts w:hint="eastAsia" w:hAnsi="宋体"/>
          <w:sz w:val="21"/>
          <w:szCs w:val="21"/>
        </w:rPr>
        <w:t>出具的意外伤害事故证明；</w:t>
      </w:r>
    </w:p>
    <w:p>
      <w:pPr>
        <w:widowControl/>
        <w:spacing w:after="156" w:afterLines="50"/>
        <w:jc w:val="left"/>
        <w:rPr>
          <w:rFonts w:hAnsi="宋体" w:cs="宋体"/>
          <w:sz w:val="21"/>
          <w:szCs w:val="21"/>
        </w:rPr>
      </w:pPr>
      <w:r>
        <w:rPr>
          <w:rFonts w:hAnsi="宋体" w:cs="宋体"/>
          <w:sz w:val="21"/>
          <w:szCs w:val="21"/>
        </w:rPr>
        <w:t xml:space="preserve">    6、保险金申请人所能提供的与确认保险事故的性质、原因、损失程度等有关的其他证明和资料；</w:t>
      </w:r>
    </w:p>
    <w:p>
      <w:pPr>
        <w:spacing w:after="156" w:afterLines="50"/>
        <w:ind w:firstLine="420" w:firstLineChars="200"/>
        <w:rPr>
          <w:rFonts w:hAnsi="宋体" w:cs="宋体"/>
          <w:sz w:val="21"/>
          <w:szCs w:val="21"/>
        </w:rPr>
      </w:pPr>
      <w:r>
        <w:rPr>
          <w:rFonts w:hAnsi="宋体" w:cs="宋体"/>
          <w:sz w:val="21"/>
          <w:szCs w:val="21"/>
        </w:rPr>
        <w:t>7、若保险金申请人委托他人申请的，还应提供授权委托书原件、委托人和受托人的身份证明等相关证明文件。</w:t>
      </w:r>
    </w:p>
    <w:p>
      <w:pPr>
        <w:adjustRightInd w:val="0"/>
        <w:snapToGrid w:val="0"/>
        <w:spacing w:after="156" w:afterLines="50"/>
        <w:ind w:firstLine="422" w:firstLineChars="200"/>
        <w:rPr>
          <w:rFonts w:hAnsi="宋体" w:cs="宋体"/>
          <w:kern w:val="2"/>
          <w:sz w:val="21"/>
          <w:szCs w:val="21"/>
        </w:rPr>
      </w:pPr>
      <w:r>
        <w:rPr>
          <w:rFonts w:ascii="Times New Roman"/>
          <w:b/>
          <w:kern w:val="2"/>
          <w:sz w:val="21"/>
          <w:szCs w:val="21"/>
        </w:rPr>
        <w:t>第二十</w:t>
      </w:r>
      <w:r>
        <w:rPr>
          <w:rFonts w:hint="eastAsia" w:ascii="Times New Roman"/>
          <w:b/>
          <w:kern w:val="2"/>
          <w:sz w:val="21"/>
          <w:szCs w:val="21"/>
          <w:lang w:val="en-US" w:eastAsia="zh-CN"/>
        </w:rPr>
        <w:t>三</w:t>
      </w:r>
      <w:r>
        <w:rPr>
          <w:rFonts w:ascii="Times New Roman"/>
          <w:b/>
          <w:kern w:val="2"/>
          <w:sz w:val="21"/>
          <w:szCs w:val="21"/>
        </w:rPr>
        <w:t xml:space="preserve">条  </w:t>
      </w:r>
      <w:r>
        <w:rPr>
          <w:rFonts w:hint="eastAsia" w:hAnsi="宋体" w:cs="宋体"/>
          <w:kern w:val="2"/>
          <w:sz w:val="21"/>
          <w:szCs w:val="21"/>
        </w:rPr>
        <w:t>保险金申请人向保险人请求给付保险金的诉讼时效依据中华人民共和国法律（</w:t>
      </w:r>
      <w:bookmarkStart w:id="0" w:name="_Hlk22029879"/>
      <w:r>
        <w:rPr>
          <w:rFonts w:hint="eastAsia" w:hAnsi="宋体" w:cs="宋体"/>
          <w:kern w:val="2"/>
          <w:sz w:val="21"/>
          <w:szCs w:val="21"/>
        </w:rPr>
        <w:t>为本合同之目的，</w:t>
      </w:r>
      <w:r>
        <w:rPr>
          <w:rFonts w:hint="eastAsia" w:hAnsi="宋体" w:cs="宋体"/>
          <w:b/>
          <w:bCs/>
          <w:kern w:val="2"/>
          <w:sz w:val="21"/>
          <w:szCs w:val="21"/>
        </w:rPr>
        <w:t>不包括香港、澳门及台湾地区的法律</w:t>
      </w:r>
      <w:bookmarkEnd w:id="0"/>
      <w:r>
        <w:rPr>
          <w:rFonts w:hint="eastAsia" w:hAnsi="宋体" w:cs="宋体"/>
          <w:kern w:val="2"/>
          <w:sz w:val="21"/>
          <w:szCs w:val="21"/>
        </w:rPr>
        <w:t>）确定，自其知道或者应当知道保险事故发生之日起计算。</w:t>
      </w:r>
    </w:p>
    <w:p>
      <w:pPr>
        <w:adjustRightInd w:val="0"/>
        <w:snapToGrid w:val="0"/>
        <w:spacing w:after="156" w:afterLines="50"/>
        <w:jc w:val="center"/>
        <w:rPr>
          <w:rFonts w:ascii="Times New Roman"/>
          <w:b/>
          <w:kern w:val="2"/>
          <w:sz w:val="21"/>
          <w:szCs w:val="21"/>
        </w:rPr>
      </w:pPr>
      <w:r>
        <w:rPr>
          <w:rFonts w:ascii="Times New Roman"/>
          <w:b/>
          <w:kern w:val="2"/>
          <w:sz w:val="21"/>
          <w:szCs w:val="21"/>
        </w:rPr>
        <w:t>争议处理和法律适用</w:t>
      </w:r>
    </w:p>
    <w:p>
      <w:pPr>
        <w:adjustRightInd w:val="0"/>
        <w:snapToGrid w:val="0"/>
        <w:spacing w:after="156" w:afterLines="50"/>
        <w:ind w:firstLine="422" w:firstLineChars="200"/>
        <w:rPr>
          <w:rFonts w:ascii="Times New Roman"/>
          <w:kern w:val="2"/>
          <w:sz w:val="21"/>
          <w:szCs w:val="21"/>
        </w:rPr>
      </w:pPr>
      <w:r>
        <w:rPr>
          <w:rFonts w:ascii="Times New Roman"/>
          <w:b/>
          <w:kern w:val="2"/>
          <w:sz w:val="21"/>
          <w:szCs w:val="21"/>
        </w:rPr>
        <w:t>第二十</w:t>
      </w:r>
      <w:r>
        <w:rPr>
          <w:rFonts w:hint="eastAsia" w:ascii="Times New Roman"/>
          <w:b/>
          <w:kern w:val="2"/>
          <w:sz w:val="21"/>
          <w:szCs w:val="21"/>
          <w:lang w:val="en-US" w:eastAsia="zh-CN"/>
        </w:rPr>
        <w:t>四</w:t>
      </w:r>
      <w:r>
        <w:rPr>
          <w:rFonts w:ascii="Times New Roman"/>
          <w:b/>
          <w:kern w:val="2"/>
          <w:sz w:val="21"/>
          <w:szCs w:val="21"/>
        </w:rPr>
        <w:t xml:space="preserve">条  </w:t>
      </w:r>
      <w:r>
        <w:rPr>
          <w:rFonts w:ascii="Times New Roman"/>
          <w:kern w:val="2"/>
          <w:sz w:val="21"/>
          <w:szCs w:val="21"/>
        </w:rPr>
        <w:t>因履行</w:t>
      </w:r>
      <w:r>
        <w:rPr>
          <w:rFonts w:hint="eastAsia" w:ascii="Times New Roman"/>
          <w:kern w:val="2"/>
          <w:sz w:val="21"/>
          <w:szCs w:val="21"/>
        </w:rPr>
        <w:t>本合同</w:t>
      </w:r>
      <w:r>
        <w:rPr>
          <w:rFonts w:ascii="Times New Roman"/>
          <w:kern w:val="2"/>
          <w:sz w:val="21"/>
          <w:szCs w:val="21"/>
        </w:rPr>
        <w:t>发生的争议，由当事人协商解决。</w:t>
      </w:r>
    </w:p>
    <w:p>
      <w:pPr>
        <w:snapToGrid w:val="0"/>
        <w:spacing w:after="156" w:afterLines="50"/>
        <w:ind w:firstLine="420" w:firstLineChars="200"/>
        <w:rPr>
          <w:rFonts w:hAnsi="宋体" w:cs="宋体"/>
          <w:kern w:val="2"/>
          <w:sz w:val="21"/>
        </w:rPr>
      </w:pPr>
      <w:r>
        <w:rPr>
          <w:rFonts w:hint="eastAsia" w:hAnsi="宋体" w:cs="宋体"/>
          <w:kern w:val="2"/>
          <w:sz w:val="21"/>
        </w:rPr>
        <w:t>协商不成的，提交本合同载明的仲裁机构仲裁；本合同未载明仲裁机构或者争议发生后未达成仲裁协议的，依法向中华人民共和国（</w:t>
      </w:r>
      <w:r>
        <w:rPr>
          <w:rFonts w:hint="eastAsia" w:hAnsi="宋体" w:cs="宋体"/>
          <w:b/>
          <w:bCs/>
          <w:kern w:val="2"/>
          <w:sz w:val="21"/>
        </w:rPr>
        <w:t>不包括香港、澳门、台湾地区</w:t>
      </w:r>
      <w:r>
        <w:rPr>
          <w:rFonts w:hint="eastAsia" w:hAnsi="宋体" w:cs="宋体"/>
          <w:kern w:val="2"/>
          <w:sz w:val="21"/>
        </w:rPr>
        <w:t>）有管辖权的人民法院起诉。</w:t>
      </w:r>
    </w:p>
    <w:p>
      <w:pPr>
        <w:adjustRightInd w:val="0"/>
        <w:snapToGrid w:val="0"/>
        <w:spacing w:after="156" w:afterLines="50"/>
        <w:ind w:firstLine="422" w:firstLineChars="200"/>
        <w:rPr>
          <w:rFonts w:ascii="Times New Roman"/>
          <w:kern w:val="2"/>
          <w:sz w:val="21"/>
          <w:szCs w:val="21"/>
        </w:rPr>
      </w:pPr>
      <w:r>
        <w:rPr>
          <w:rFonts w:ascii="Times New Roman"/>
          <w:b/>
          <w:kern w:val="2"/>
          <w:sz w:val="21"/>
          <w:szCs w:val="21"/>
        </w:rPr>
        <w:t>第二十</w:t>
      </w:r>
      <w:r>
        <w:rPr>
          <w:rFonts w:hint="eastAsia" w:ascii="Times New Roman"/>
          <w:b/>
          <w:kern w:val="2"/>
          <w:sz w:val="21"/>
          <w:szCs w:val="21"/>
          <w:lang w:val="en-US" w:eastAsia="zh-CN"/>
        </w:rPr>
        <w:t>五</w:t>
      </w:r>
      <w:r>
        <w:rPr>
          <w:rFonts w:ascii="Times New Roman"/>
          <w:b/>
          <w:kern w:val="2"/>
          <w:sz w:val="21"/>
          <w:szCs w:val="21"/>
        </w:rPr>
        <w:t xml:space="preserve">条  </w:t>
      </w:r>
      <w:r>
        <w:rPr>
          <w:rFonts w:ascii="Times New Roman"/>
          <w:kern w:val="2"/>
          <w:sz w:val="21"/>
          <w:szCs w:val="21"/>
        </w:rPr>
        <w:t>与</w:t>
      </w:r>
      <w:r>
        <w:rPr>
          <w:rFonts w:hint="eastAsia" w:ascii="Times New Roman"/>
          <w:kern w:val="2"/>
          <w:sz w:val="21"/>
          <w:szCs w:val="21"/>
        </w:rPr>
        <w:t>本合同</w:t>
      </w:r>
      <w:r>
        <w:rPr>
          <w:rFonts w:ascii="Times New Roman"/>
          <w:kern w:val="2"/>
          <w:sz w:val="21"/>
          <w:szCs w:val="21"/>
        </w:rPr>
        <w:t>有关的以及履行</w:t>
      </w:r>
      <w:r>
        <w:rPr>
          <w:rFonts w:hint="eastAsia" w:ascii="Times New Roman"/>
          <w:kern w:val="2"/>
          <w:sz w:val="21"/>
          <w:szCs w:val="21"/>
        </w:rPr>
        <w:t>本合同</w:t>
      </w:r>
      <w:r>
        <w:rPr>
          <w:rFonts w:ascii="Times New Roman"/>
          <w:kern w:val="2"/>
          <w:sz w:val="21"/>
          <w:szCs w:val="21"/>
        </w:rPr>
        <w:t>产生的一切争议处理适用中华人民共和国法律</w:t>
      </w:r>
      <w:r>
        <w:rPr>
          <w:rFonts w:ascii="Times New Roman"/>
          <w:b/>
          <w:kern w:val="2"/>
          <w:sz w:val="21"/>
          <w:szCs w:val="21"/>
        </w:rPr>
        <w:t>（不包括香港、澳门及台湾地区法律）</w:t>
      </w:r>
      <w:r>
        <w:rPr>
          <w:rFonts w:ascii="Times New Roman"/>
          <w:kern w:val="2"/>
          <w:sz w:val="21"/>
          <w:szCs w:val="21"/>
        </w:rPr>
        <w:t>。</w:t>
      </w:r>
    </w:p>
    <w:p>
      <w:pPr>
        <w:adjustRightInd w:val="0"/>
        <w:snapToGrid w:val="0"/>
        <w:spacing w:after="156" w:afterLines="50"/>
        <w:jc w:val="center"/>
        <w:rPr>
          <w:rFonts w:ascii="Times New Roman"/>
          <w:b/>
          <w:kern w:val="2"/>
          <w:sz w:val="21"/>
          <w:szCs w:val="21"/>
        </w:rPr>
      </w:pPr>
      <w:r>
        <w:rPr>
          <w:rFonts w:ascii="Times New Roman"/>
          <w:b/>
          <w:kern w:val="2"/>
          <w:sz w:val="21"/>
          <w:szCs w:val="21"/>
        </w:rPr>
        <w:t>其他事项</w:t>
      </w:r>
    </w:p>
    <w:p>
      <w:pPr>
        <w:adjustRightInd w:val="0"/>
        <w:snapToGrid w:val="0"/>
        <w:spacing w:after="156" w:afterLines="50"/>
        <w:ind w:firstLine="422" w:firstLineChars="200"/>
        <w:rPr>
          <w:rFonts w:ascii="Times New Roman"/>
          <w:kern w:val="2"/>
          <w:sz w:val="21"/>
          <w:szCs w:val="21"/>
        </w:rPr>
      </w:pPr>
      <w:r>
        <w:rPr>
          <w:rFonts w:ascii="Times New Roman"/>
          <w:b/>
          <w:kern w:val="2"/>
          <w:sz w:val="21"/>
          <w:szCs w:val="21"/>
        </w:rPr>
        <w:t>第二十</w:t>
      </w:r>
      <w:r>
        <w:rPr>
          <w:rFonts w:hint="eastAsia" w:ascii="Times New Roman"/>
          <w:b/>
          <w:kern w:val="2"/>
          <w:sz w:val="21"/>
          <w:szCs w:val="21"/>
          <w:lang w:val="en-US" w:eastAsia="zh-CN"/>
        </w:rPr>
        <w:t>六</w:t>
      </w:r>
      <w:r>
        <w:rPr>
          <w:rFonts w:ascii="Times New Roman"/>
          <w:b/>
          <w:kern w:val="2"/>
          <w:sz w:val="21"/>
          <w:szCs w:val="21"/>
        </w:rPr>
        <w:t xml:space="preserve">条  </w:t>
      </w:r>
      <w:r>
        <w:rPr>
          <w:rFonts w:ascii="Times New Roman"/>
          <w:kern w:val="2"/>
          <w:sz w:val="21"/>
          <w:szCs w:val="21"/>
        </w:rPr>
        <w:t>在</w:t>
      </w:r>
      <w:r>
        <w:rPr>
          <w:rFonts w:hint="eastAsia" w:ascii="Times New Roman"/>
          <w:kern w:val="2"/>
          <w:sz w:val="21"/>
          <w:szCs w:val="21"/>
        </w:rPr>
        <w:t>本</w:t>
      </w:r>
      <w:r>
        <w:rPr>
          <w:rFonts w:ascii="Times New Roman"/>
          <w:kern w:val="2"/>
          <w:sz w:val="21"/>
          <w:szCs w:val="21"/>
        </w:rPr>
        <w:t>合同有效期内，经投保人和保险人协商，可以变更</w:t>
      </w:r>
      <w:r>
        <w:rPr>
          <w:rFonts w:hint="eastAsia" w:ascii="Times New Roman"/>
          <w:kern w:val="2"/>
          <w:sz w:val="21"/>
          <w:szCs w:val="21"/>
        </w:rPr>
        <w:t>本合同</w:t>
      </w:r>
      <w:r>
        <w:rPr>
          <w:rFonts w:ascii="Times New Roman"/>
          <w:kern w:val="2"/>
          <w:sz w:val="21"/>
          <w:szCs w:val="21"/>
        </w:rPr>
        <w:t>的有关内容。变更</w:t>
      </w:r>
      <w:r>
        <w:rPr>
          <w:rFonts w:hint="eastAsia" w:ascii="Times New Roman"/>
          <w:kern w:val="2"/>
          <w:sz w:val="21"/>
          <w:szCs w:val="21"/>
        </w:rPr>
        <w:t>本合同</w:t>
      </w:r>
      <w:r>
        <w:rPr>
          <w:rFonts w:ascii="Times New Roman"/>
          <w:kern w:val="2"/>
          <w:sz w:val="21"/>
          <w:szCs w:val="21"/>
        </w:rPr>
        <w:t>的，应当由保险人在原保险单或者其他保险凭证上批注或者附贴批单，或者由投保人和保险人订立变更的书面协议。</w:t>
      </w:r>
    </w:p>
    <w:p>
      <w:pPr>
        <w:adjustRightInd w:val="0"/>
        <w:snapToGrid w:val="0"/>
        <w:spacing w:after="156" w:afterLines="50"/>
        <w:ind w:firstLine="422" w:firstLineChars="200"/>
        <w:rPr>
          <w:rFonts w:ascii="Times New Roman"/>
          <w:b/>
          <w:bCs/>
          <w:kern w:val="2"/>
          <w:sz w:val="21"/>
          <w:szCs w:val="21"/>
        </w:rPr>
      </w:pPr>
      <w:r>
        <w:rPr>
          <w:rFonts w:ascii="Times New Roman"/>
          <w:b/>
          <w:kern w:val="2"/>
          <w:sz w:val="21"/>
          <w:szCs w:val="21"/>
        </w:rPr>
        <w:t>第</w:t>
      </w:r>
      <w:r>
        <w:rPr>
          <w:rFonts w:hint="eastAsia" w:ascii="Times New Roman"/>
          <w:b/>
          <w:kern w:val="2"/>
          <w:sz w:val="21"/>
          <w:szCs w:val="21"/>
          <w:lang w:val="en-US" w:eastAsia="zh-CN"/>
        </w:rPr>
        <w:t>二十七</w:t>
      </w:r>
      <w:r>
        <w:rPr>
          <w:rFonts w:ascii="Times New Roman"/>
          <w:b/>
          <w:kern w:val="2"/>
          <w:sz w:val="21"/>
          <w:szCs w:val="21"/>
        </w:rPr>
        <w:t>条</w:t>
      </w:r>
      <w:r>
        <w:rPr>
          <w:rFonts w:hint="eastAsia" w:ascii="Times New Roman"/>
          <w:b/>
          <w:kern w:val="2"/>
          <w:sz w:val="21"/>
          <w:szCs w:val="21"/>
        </w:rPr>
        <w:t xml:space="preserve">  </w:t>
      </w:r>
      <w:r>
        <w:rPr>
          <w:rFonts w:hint="eastAsia" w:ascii="Times New Roman"/>
          <w:kern w:val="2"/>
          <w:sz w:val="21"/>
          <w:szCs w:val="21"/>
        </w:rPr>
        <w:t>在本合同</w:t>
      </w:r>
      <w:r>
        <w:rPr>
          <w:rFonts w:ascii="Times New Roman"/>
          <w:kern w:val="2"/>
          <w:sz w:val="21"/>
          <w:szCs w:val="21"/>
        </w:rPr>
        <w:t>成立后，投保人可以书面通知保险人要求解除</w:t>
      </w:r>
      <w:r>
        <w:rPr>
          <w:rFonts w:hint="eastAsia" w:ascii="Times New Roman"/>
          <w:kern w:val="2"/>
          <w:sz w:val="21"/>
          <w:szCs w:val="21"/>
        </w:rPr>
        <w:t>本合同</w:t>
      </w:r>
      <w:r>
        <w:rPr>
          <w:rFonts w:ascii="Times New Roman"/>
          <w:kern w:val="2"/>
          <w:sz w:val="21"/>
          <w:szCs w:val="21"/>
        </w:rPr>
        <w:t>，</w:t>
      </w:r>
      <w:r>
        <w:rPr>
          <w:rFonts w:hint="eastAsia" w:ascii="Times New Roman"/>
          <w:b/>
          <w:bCs/>
          <w:kern w:val="2"/>
          <w:sz w:val="21"/>
          <w:szCs w:val="21"/>
        </w:rPr>
        <w:t>但保险人已根据本合同约定给付保险金的除外。</w:t>
      </w:r>
    </w:p>
    <w:p>
      <w:pPr>
        <w:adjustRightInd w:val="0"/>
        <w:snapToGrid w:val="0"/>
        <w:spacing w:after="156" w:afterLines="50"/>
        <w:ind w:firstLine="420" w:firstLineChars="200"/>
        <w:rPr>
          <w:rFonts w:ascii="Times New Roman"/>
          <w:kern w:val="2"/>
          <w:sz w:val="21"/>
          <w:szCs w:val="21"/>
        </w:rPr>
      </w:pPr>
      <w:r>
        <w:rPr>
          <w:rFonts w:ascii="Times New Roman"/>
          <w:kern w:val="2"/>
          <w:sz w:val="21"/>
          <w:szCs w:val="21"/>
        </w:rPr>
        <w:t>投保人要求解除</w:t>
      </w:r>
      <w:r>
        <w:rPr>
          <w:rFonts w:hint="eastAsia" w:ascii="Times New Roman"/>
          <w:kern w:val="2"/>
          <w:sz w:val="21"/>
          <w:szCs w:val="21"/>
        </w:rPr>
        <w:t>本合同</w:t>
      </w:r>
      <w:r>
        <w:rPr>
          <w:rFonts w:ascii="Times New Roman"/>
          <w:kern w:val="2"/>
          <w:sz w:val="21"/>
          <w:szCs w:val="21"/>
        </w:rPr>
        <w:t>时，应提供下列证明和材料：</w:t>
      </w:r>
    </w:p>
    <w:p>
      <w:pPr>
        <w:numPr>
          <w:ilvl w:val="0"/>
          <w:numId w:val="2"/>
        </w:numPr>
        <w:adjustRightInd w:val="0"/>
        <w:snapToGrid w:val="0"/>
        <w:spacing w:after="156" w:afterLines="50"/>
        <w:ind w:firstLine="420" w:firstLineChars="200"/>
        <w:rPr>
          <w:rFonts w:ascii="Times New Roman"/>
          <w:kern w:val="2"/>
          <w:sz w:val="21"/>
          <w:szCs w:val="21"/>
        </w:rPr>
      </w:pPr>
      <w:r>
        <w:rPr>
          <w:rFonts w:ascii="Times New Roman"/>
          <w:kern w:val="2"/>
          <w:sz w:val="21"/>
          <w:szCs w:val="21"/>
        </w:rPr>
        <w:t>保险合同解除申请书；</w:t>
      </w:r>
    </w:p>
    <w:p>
      <w:pPr>
        <w:numPr>
          <w:ilvl w:val="0"/>
          <w:numId w:val="2"/>
        </w:numPr>
        <w:adjustRightInd w:val="0"/>
        <w:snapToGrid w:val="0"/>
        <w:spacing w:after="156" w:afterLines="50"/>
        <w:ind w:firstLine="420" w:firstLineChars="200"/>
        <w:rPr>
          <w:rFonts w:ascii="Times New Roman"/>
          <w:kern w:val="2"/>
          <w:sz w:val="21"/>
          <w:szCs w:val="21"/>
        </w:rPr>
      </w:pPr>
      <w:r>
        <w:rPr>
          <w:rFonts w:hint="eastAsia" w:cs="Arial"/>
          <w:color w:val="000000"/>
          <w:kern w:val="2"/>
          <w:sz w:val="21"/>
          <w:szCs w:val="21"/>
        </w:rPr>
        <w:t>保险单正本原件或其它保险凭证原件</w:t>
      </w:r>
      <w:r>
        <w:rPr>
          <w:rFonts w:ascii="Times New Roman"/>
          <w:kern w:val="2"/>
          <w:sz w:val="21"/>
          <w:szCs w:val="21"/>
        </w:rPr>
        <w:t>；</w:t>
      </w:r>
    </w:p>
    <w:p>
      <w:pPr>
        <w:adjustRightInd w:val="0"/>
        <w:snapToGrid w:val="0"/>
        <w:spacing w:after="156" w:afterLines="50"/>
        <w:ind w:firstLine="420" w:firstLineChars="200"/>
        <w:rPr>
          <w:rFonts w:ascii="Times New Roman"/>
          <w:kern w:val="2"/>
          <w:sz w:val="21"/>
          <w:szCs w:val="21"/>
        </w:rPr>
      </w:pPr>
      <w:r>
        <w:rPr>
          <w:rFonts w:ascii="Times New Roman"/>
          <w:kern w:val="2"/>
          <w:sz w:val="21"/>
          <w:szCs w:val="21"/>
        </w:rPr>
        <w:t>（</w:t>
      </w:r>
      <w:r>
        <w:rPr>
          <w:rFonts w:hint="eastAsia" w:ascii="Times New Roman"/>
          <w:kern w:val="2"/>
          <w:sz w:val="21"/>
          <w:szCs w:val="21"/>
        </w:rPr>
        <w:t>三</w:t>
      </w:r>
      <w:r>
        <w:rPr>
          <w:rFonts w:ascii="Times New Roman"/>
          <w:kern w:val="2"/>
          <w:sz w:val="21"/>
          <w:szCs w:val="21"/>
        </w:rPr>
        <w:t>）投保人身份证明；</w:t>
      </w:r>
    </w:p>
    <w:p>
      <w:pPr>
        <w:adjustRightInd w:val="0"/>
        <w:snapToGrid w:val="0"/>
        <w:spacing w:after="156" w:afterLines="50"/>
        <w:ind w:firstLine="420" w:firstLineChars="200"/>
        <w:rPr>
          <w:rFonts w:ascii="Times New Roman"/>
          <w:kern w:val="2"/>
          <w:sz w:val="21"/>
          <w:szCs w:val="21"/>
        </w:rPr>
      </w:pPr>
      <w:r>
        <w:rPr>
          <w:rFonts w:ascii="Times New Roman"/>
          <w:kern w:val="2"/>
          <w:sz w:val="21"/>
          <w:szCs w:val="21"/>
        </w:rPr>
        <w:t>（四）保险费交付凭证。</w:t>
      </w:r>
    </w:p>
    <w:p>
      <w:pPr>
        <w:adjustRightInd w:val="0"/>
        <w:snapToGrid w:val="0"/>
        <w:spacing w:after="156" w:afterLines="50"/>
        <w:ind w:firstLine="422" w:firstLineChars="200"/>
        <w:rPr>
          <w:rFonts w:ascii="Times New Roman"/>
          <w:kern w:val="2"/>
          <w:sz w:val="21"/>
          <w:szCs w:val="21"/>
        </w:rPr>
      </w:pPr>
      <w:r>
        <w:rPr>
          <w:rFonts w:hint="eastAsia" w:ascii="Times New Roman"/>
          <w:b/>
          <w:bCs/>
          <w:kern w:val="2"/>
          <w:sz w:val="21"/>
          <w:szCs w:val="21"/>
        </w:rPr>
        <w:t>投保人要求解除本合同的，自保险人接到保险合同解除申请书之日起，本合同效力终止，</w:t>
      </w:r>
      <w:r>
        <w:rPr>
          <w:rFonts w:ascii="Times New Roman"/>
          <w:kern w:val="2"/>
          <w:sz w:val="21"/>
          <w:szCs w:val="21"/>
        </w:rPr>
        <w:t>保险人于接到上述证明文件和资料之日起30</w:t>
      </w:r>
      <w:r>
        <w:rPr>
          <w:rFonts w:hint="eastAsia" w:hAnsi="宋体" w:cs="宋体"/>
          <w:kern w:val="2"/>
          <w:sz w:val="21"/>
          <w:szCs w:val="21"/>
        </w:rPr>
        <w:t>日内退还未满期保险费。</w:t>
      </w:r>
    </w:p>
    <w:p>
      <w:pPr>
        <w:autoSpaceDE w:val="0"/>
        <w:autoSpaceDN w:val="0"/>
        <w:adjustRightInd w:val="0"/>
        <w:snapToGrid w:val="0"/>
        <w:spacing w:after="156" w:afterLines="50"/>
        <w:jc w:val="center"/>
        <w:textAlignment w:val="bottom"/>
        <w:rPr>
          <w:rFonts w:ascii="Times New Roman"/>
          <w:b/>
          <w:kern w:val="2"/>
          <w:sz w:val="21"/>
          <w:szCs w:val="21"/>
        </w:rPr>
      </w:pPr>
      <w:r>
        <w:rPr>
          <w:rFonts w:ascii="Times New Roman"/>
          <w:b/>
          <w:kern w:val="2"/>
          <w:sz w:val="21"/>
          <w:szCs w:val="21"/>
        </w:rPr>
        <w:t>释义</w:t>
      </w:r>
    </w:p>
    <w:p>
      <w:pPr>
        <w:numPr>
          <w:ilvl w:val="255"/>
          <w:numId w:val="0"/>
        </w:numPr>
        <w:adjustRightInd w:val="0"/>
        <w:snapToGrid w:val="0"/>
        <w:spacing w:before="100" w:beforeAutospacing="1" w:after="156" w:afterLines="50"/>
        <w:ind w:firstLine="422" w:firstLineChars="200"/>
        <w:rPr>
          <w:rFonts w:ascii="Times New Roman"/>
          <w:kern w:val="2"/>
          <w:sz w:val="21"/>
          <w:szCs w:val="21"/>
        </w:rPr>
      </w:pPr>
      <w:r>
        <w:rPr>
          <w:rFonts w:hint="eastAsia" w:hAnsi="宋体" w:cs="宋体"/>
          <w:b/>
          <w:kern w:val="2"/>
          <w:sz w:val="21"/>
          <w:szCs w:val="21"/>
        </w:rPr>
        <w:t>1、保险人：</w:t>
      </w:r>
      <w:r>
        <w:rPr>
          <w:rFonts w:ascii="Times New Roman"/>
          <w:kern w:val="2"/>
          <w:sz w:val="21"/>
          <w:szCs w:val="21"/>
        </w:rPr>
        <w:t>指与投保人签订</w:t>
      </w:r>
      <w:r>
        <w:rPr>
          <w:rFonts w:hint="eastAsia" w:ascii="Times New Roman"/>
          <w:kern w:val="2"/>
          <w:sz w:val="21"/>
          <w:szCs w:val="21"/>
        </w:rPr>
        <w:t>本合同</w:t>
      </w:r>
      <w:r>
        <w:rPr>
          <w:rFonts w:ascii="Times New Roman"/>
          <w:kern w:val="2"/>
          <w:sz w:val="21"/>
          <w:szCs w:val="21"/>
        </w:rPr>
        <w:t>的</w:t>
      </w:r>
      <w:r>
        <w:rPr>
          <w:rFonts w:hint="eastAsia" w:ascii="Times New Roman"/>
          <w:kern w:val="2"/>
          <w:sz w:val="21"/>
          <w:szCs w:val="21"/>
        </w:rPr>
        <w:t>华农</w:t>
      </w:r>
      <w:r>
        <w:rPr>
          <w:rFonts w:ascii="Times New Roman"/>
          <w:kern w:val="2"/>
          <w:sz w:val="21"/>
          <w:szCs w:val="21"/>
        </w:rPr>
        <w:t>财产保险股份有限公司。</w:t>
      </w:r>
    </w:p>
    <w:p>
      <w:pPr>
        <w:adjustRightInd w:val="0"/>
        <w:snapToGrid w:val="0"/>
        <w:spacing w:after="156" w:afterLines="50"/>
        <w:ind w:firstLine="422" w:firstLineChars="200"/>
        <w:rPr>
          <w:rFonts w:ascii="Times New Roman"/>
          <w:kern w:val="2"/>
          <w:sz w:val="21"/>
          <w:szCs w:val="21"/>
        </w:rPr>
      </w:pPr>
      <w:r>
        <w:rPr>
          <w:rFonts w:hint="eastAsia" w:ascii="Times New Roman"/>
          <w:b/>
          <w:kern w:val="2"/>
          <w:sz w:val="21"/>
          <w:szCs w:val="21"/>
          <w:lang w:val="en-US" w:eastAsia="zh-CN"/>
        </w:rPr>
        <w:t>2</w:t>
      </w:r>
      <w:r>
        <w:rPr>
          <w:rFonts w:hint="eastAsia" w:hAnsi="宋体" w:cs="宋体"/>
          <w:b/>
          <w:kern w:val="2"/>
          <w:sz w:val="21"/>
          <w:szCs w:val="21"/>
        </w:rPr>
        <w:t>、意外伤害</w:t>
      </w:r>
      <w:r>
        <w:rPr>
          <w:rFonts w:ascii="Times New Roman"/>
          <w:kern w:val="2"/>
          <w:sz w:val="21"/>
          <w:szCs w:val="21"/>
        </w:rPr>
        <w:t>：</w:t>
      </w:r>
      <w:r>
        <w:rPr>
          <w:rFonts w:hint="eastAsia"/>
          <w:kern w:val="2"/>
          <w:sz w:val="21"/>
        </w:rPr>
        <w:t>指外来的、突发的、非本意的、非疾病的使身体受到伤害的客观事件。</w:t>
      </w:r>
      <w:r>
        <w:rPr>
          <w:rFonts w:hint="eastAsia"/>
          <w:b/>
          <w:bCs/>
          <w:kern w:val="2"/>
          <w:sz w:val="21"/>
        </w:rPr>
        <w:t>自然死亡、疾病身故、猝死、自杀以及自伤均不属于意外伤害。</w:t>
      </w:r>
    </w:p>
    <w:p>
      <w:pPr>
        <w:adjustRightInd w:val="0"/>
        <w:snapToGrid w:val="0"/>
        <w:spacing w:after="156" w:afterLines="50"/>
        <w:ind w:firstLine="422" w:firstLineChars="200"/>
        <w:rPr>
          <w:rFonts w:ascii="Times New Roman"/>
          <w:kern w:val="2"/>
          <w:sz w:val="21"/>
          <w:szCs w:val="21"/>
        </w:rPr>
      </w:pPr>
      <w:r>
        <w:rPr>
          <w:rFonts w:hint="eastAsia" w:ascii="Times New Roman"/>
          <w:b/>
          <w:kern w:val="2"/>
          <w:sz w:val="21"/>
          <w:szCs w:val="21"/>
          <w:lang w:val="en-US" w:eastAsia="zh-CN"/>
        </w:rPr>
        <w:t>3</w:t>
      </w:r>
      <w:r>
        <w:rPr>
          <w:rFonts w:hint="eastAsia" w:hAnsi="宋体" w:cs="宋体"/>
          <w:b/>
          <w:kern w:val="2"/>
          <w:sz w:val="21"/>
          <w:szCs w:val="21"/>
        </w:rPr>
        <w:t>、</w:t>
      </w:r>
      <w:r>
        <w:rPr>
          <w:rFonts w:ascii="Times New Roman"/>
          <w:b/>
          <w:kern w:val="2"/>
          <w:sz w:val="21"/>
          <w:szCs w:val="21"/>
        </w:rPr>
        <w:t>先天性疾病：</w:t>
      </w:r>
      <w:r>
        <w:rPr>
          <w:rFonts w:ascii="Times New Roman"/>
          <w:kern w:val="2"/>
          <w:sz w:val="21"/>
          <w:szCs w:val="21"/>
        </w:rPr>
        <w:t>指一出生时就具有的疾病。这些疾病是指因人的遗传物质（包括染色体以及位于其中的基因）发生了对人体有害的改变而引起的，或因母亲怀孕期间受到内外环境中某些物理、化学和生物等因素的作用，使胎儿局部体细胞发育异常，导致婴儿出生时有关器官、系统在结构或功能上呈现异常。</w:t>
      </w:r>
    </w:p>
    <w:p>
      <w:pPr>
        <w:adjustRightInd w:val="0"/>
        <w:snapToGrid w:val="0"/>
        <w:spacing w:before="100" w:beforeAutospacing="1" w:after="156" w:afterLines="50"/>
        <w:ind w:firstLine="422" w:firstLineChars="200"/>
        <w:rPr>
          <w:rFonts w:ascii="Times New Roman"/>
          <w:kern w:val="2"/>
          <w:sz w:val="21"/>
          <w:szCs w:val="21"/>
        </w:rPr>
      </w:pPr>
      <w:r>
        <w:rPr>
          <w:rFonts w:hint="eastAsia" w:ascii="Times New Roman"/>
          <w:b/>
          <w:kern w:val="2"/>
          <w:sz w:val="21"/>
          <w:szCs w:val="21"/>
          <w:lang w:val="en-US" w:eastAsia="zh-CN"/>
        </w:rPr>
        <w:t>4、</w:t>
      </w:r>
      <w:r>
        <w:rPr>
          <w:rFonts w:ascii="Times New Roman"/>
          <w:b/>
          <w:kern w:val="2"/>
          <w:sz w:val="21"/>
          <w:szCs w:val="21"/>
        </w:rPr>
        <w:t>遗传性疾病：</w:t>
      </w:r>
      <w:r>
        <w:rPr>
          <w:rFonts w:ascii="Times New Roman"/>
          <w:kern w:val="2"/>
          <w:sz w:val="21"/>
          <w:szCs w:val="21"/>
        </w:rPr>
        <w:t>指生殖细胞或受精卵的遗传物质（染色体和基因）发生突变或畸变所引起的疾病，通常具有由亲代至后代的垂直传递的特征。</w:t>
      </w:r>
    </w:p>
    <w:p>
      <w:pPr>
        <w:adjustRightInd w:val="0"/>
        <w:snapToGrid w:val="0"/>
        <w:spacing w:after="156" w:afterLines="50"/>
        <w:ind w:firstLine="422" w:firstLineChars="200"/>
        <w:rPr>
          <w:rFonts w:ascii="Times New Roman"/>
          <w:kern w:val="2"/>
          <w:sz w:val="21"/>
          <w:szCs w:val="21"/>
        </w:rPr>
      </w:pPr>
      <w:r>
        <w:rPr>
          <w:rFonts w:hint="eastAsia" w:ascii="Times New Roman"/>
          <w:b/>
          <w:kern w:val="2"/>
          <w:sz w:val="21"/>
          <w:szCs w:val="21"/>
          <w:lang w:val="en-US" w:eastAsia="zh-CN"/>
        </w:rPr>
        <w:t>5、</w:t>
      </w:r>
      <w:r>
        <w:rPr>
          <w:rFonts w:ascii="Times New Roman"/>
          <w:b/>
          <w:kern w:val="2"/>
          <w:sz w:val="21"/>
          <w:szCs w:val="21"/>
        </w:rPr>
        <w:t>先天性畸形、变形或染色体异常：</w:t>
      </w:r>
      <w:r>
        <w:rPr>
          <w:rFonts w:ascii="Times New Roman"/>
          <w:kern w:val="2"/>
          <w:sz w:val="21"/>
          <w:szCs w:val="21"/>
        </w:rPr>
        <w:t>指被保险人出生时就具有的畸形、变形或染色体异常。先天性畸形、变形和染色体异常依照世界卫生组织《疾病和有关健康问题的国际统计分类》（ICD10)</w:t>
      </w:r>
      <w:r>
        <w:rPr>
          <w:rFonts w:hint="eastAsia" w:hAnsi="宋体" w:cs="宋体"/>
          <w:kern w:val="2"/>
          <w:sz w:val="21"/>
          <w:szCs w:val="21"/>
        </w:rPr>
        <w:t>确定。</w:t>
      </w:r>
    </w:p>
    <w:p>
      <w:pPr>
        <w:adjustRightInd w:val="0"/>
        <w:snapToGrid w:val="0"/>
        <w:spacing w:after="156" w:afterLines="50"/>
        <w:ind w:firstLine="422" w:firstLineChars="200"/>
        <w:rPr>
          <w:rFonts w:ascii="Times New Roman"/>
          <w:kern w:val="2"/>
          <w:sz w:val="21"/>
          <w:szCs w:val="21"/>
        </w:rPr>
      </w:pPr>
      <w:r>
        <w:rPr>
          <w:rFonts w:hint="eastAsia" w:ascii="Times New Roman"/>
          <w:b/>
          <w:kern w:val="2"/>
          <w:sz w:val="21"/>
          <w:szCs w:val="21"/>
          <w:lang w:val="en-US" w:eastAsia="zh-CN"/>
        </w:rPr>
        <w:t>6</w:t>
      </w:r>
      <w:r>
        <w:rPr>
          <w:rFonts w:hint="eastAsia" w:hAnsi="宋体" w:cs="宋体"/>
          <w:b/>
          <w:kern w:val="2"/>
          <w:sz w:val="21"/>
          <w:szCs w:val="21"/>
        </w:rPr>
        <w:t>、艾滋病：</w:t>
      </w:r>
      <w:r>
        <w:rPr>
          <w:rFonts w:ascii="Times New Roman"/>
          <w:kern w:val="2"/>
          <w:sz w:val="21"/>
          <w:szCs w:val="21"/>
        </w:rPr>
        <w:t>指人类免疫缺乏病毒引起的获得性/</w:t>
      </w:r>
      <w:r>
        <w:rPr>
          <w:rFonts w:hint="eastAsia" w:hAnsi="宋体" w:cs="宋体"/>
          <w:kern w:val="2"/>
          <w:sz w:val="21"/>
          <w:szCs w:val="21"/>
        </w:rPr>
        <w:t>后天性免疫缺乏综合症，英文缩写为</w:t>
      </w:r>
      <w:r>
        <w:rPr>
          <w:rFonts w:ascii="Times New Roman"/>
          <w:kern w:val="2"/>
          <w:sz w:val="21"/>
          <w:szCs w:val="21"/>
        </w:rPr>
        <w:t>AIDS</w:t>
      </w:r>
      <w:r>
        <w:rPr>
          <w:rFonts w:hint="eastAsia" w:hAnsi="宋体" w:cs="宋体"/>
          <w:kern w:val="2"/>
          <w:sz w:val="21"/>
          <w:szCs w:val="21"/>
        </w:rPr>
        <w:t>。按世界卫生组织制定的定义为准，如在血液样本中发现后天性免疫力缺乏综合症病毒或其抗体，则可认定为感染艾滋病或艾滋病病毒。</w:t>
      </w:r>
    </w:p>
    <w:p>
      <w:pPr>
        <w:adjustRightInd w:val="0"/>
        <w:snapToGrid w:val="0"/>
        <w:spacing w:after="156" w:afterLines="50"/>
        <w:ind w:firstLine="422" w:firstLineChars="200"/>
        <w:rPr>
          <w:rFonts w:hAnsi="宋体" w:cs="宋体"/>
          <w:kern w:val="2"/>
          <w:sz w:val="21"/>
          <w:szCs w:val="21"/>
        </w:rPr>
      </w:pPr>
      <w:r>
        <w:rPr>
          <w:rFonts w:hint="eastAsia" w:ascii="Times New Roman"/>
          <w:b/>
          <w:kern w:val="2"/>
          <w:sz w:val="21"/>
          <w:szCs w:val="21"/>
          <w:lang w:val="en-US" w:eastAsia="zh-CN"/>
        </w:rPr>
        <w:t>7、</w:t>
      </w:r>
      <w:r>
        <w:rPr>
          <w:rFonts w:ascii="Times New Roman"/>
          <w:b/>
          <w:kern w:val="2"/>
          <w:sz w:val="21"/>
          <w:szCs w:val="21"/>
        </w:rPr>
        <w:t>艾滋病病毒：</w:t>
      </w:r>
      <w:r>
        <w:rPr>
          <w:rFonts w:ascii="Times New Roman"/>
          <w:kern w:val="2"/>
          <w:sz w:val="21"/>
          <w:szCs w:val="21"/>
        </w:rPr>
        <w:t>指后天性免疫力缺乏综合症病毒即人类免疫缺陷病毒，英文缩写为HIV</w:t>
      </w:r>
      <w:r>
        <w:rPr>
          <w:rFonts w:hint="eastAsia" w:hAnsi="宋体" w:cs="宋体"/>
          <w:kern w:val="2"/>
          <w:sz w:val="21"/>
          <w:szCs w:val="21"/>
        </w:rPr>
        <w:t>。在人类血液或其他样本中检测到艾滋病病毒或其抗体呈阳性，没有出现临床症状或体征的，为感染艾滋病病毒；如果同时出现了明显的临床症状或体征的，为患艾滋病。</w:t>
      </w:r>
    </w:p>
    <w:p>
      <w:pPr>
        <w:autoSpaceDE w:val="0"/>
        <w:autoSpaceDN w:val="0"/>
        <w:adjustRightInd w:val="0"/>
        <w:snapToGrid w:val="0"/>
        <w:spacing w:after="156" w:afterLines="50"/>
        <w:ind w:firstLine="422" w:firstLineChars="200"/>
        <w:textAlignment w:val="bottom"/>
        <w:rPr>
          <w:rFonts w:ascii="Times New Roman"/>
          <w:b/>
          <w:kern w:val="2"/>
          <w:sz w:val="21"/>
          <w:szCs w:val="21"/>
        </w:rPr>
      </w:pPr>
      <w:r>
        <w:rPr>
          <w:rFonts w:hint="eastAsia" w:ascii="Times New Roman"/>
          <w:b/>
          <w:kern w:val="2"/>
          <w:sz w:val="21"/>
          <w:szCs w:val="21"/>
          <w:lang w:val="en-US" w:eastAsia="zh-CN"/>
        </w:rPr>
        <w:t>8</w:t>
      </w:r>
      <w:r>
        <w:rPr>
          <w:rFonts w:hint="eastAsia" w:hAnsi="宋体" w:cs="宋体"/>
          <w:b/>
          <w:kern w:val="2"/>
          <w:sz w:val="21"/>
          <w:szCs w:val="21"/>
        </w:rPr>
        <w:t>、</w:t>
      </w:r>
      <w:r>
        <w:rPr>
          <w:rFonts w:ascii="Times New Roman"/>
          <w:b/>
          <w:kern w:val="2"/>
          <w:sz w:val="21"/>
          <w:szCs w:val="21"/>
        </w:rPr>
        <w:t>无有效驾驶证：</w:t>
      </w:r>
    </w:p>
    <w:p>
      <w:pPr>
        <w:autoSpaceDE w:val="0"/>
        <w:autoSpaceDN w:val="0"/>
        <w:adjustRightInd w:val="0"/>
        <w:snapToGrid w:val="0"/>
        <w:spacing w:after="156" w:afterLines="50"/>
        <w:ind w:firstLine="420" w:firstLineChars="200"/>
        <w:textAlignment w:val="bottom"/>
        <w:rPr>
          <w:rFonts w:ascii="Times New Roman"/>
          <w:kern w:val="2"/>
          <w:sz w:val="21"/>
          <w:szCs w:val="21"/>
        </w:rPr>
      </w:pPr>
      <w:r>
        <w:rPr>
          <w:rFonts w:ascii="Times New Roman"/>
          <w:kern w:val="2"/>
          <w:sz w:val="21"/>
          <w:szCs w:val="21"/>
        </w:rPr>
        <w:t>指被保险人存在下列情形之一者：</w:t>
      </w:r>
    </w:p>
    <w:p>
      <w:pPr>
        <w:autoSpaceDE w:val="0"/>
        <w:autoSpaceDN w:val="0"/>
        <w:adjustRightInd w:val="0"/>
        <w:snapToGrid w:val="0"/>
        <w:spacing w:after="156" w:afterLines="50"/>
        <w:ind w:firstLine="420" w:firstLineChars="200"/>
        <w:textAlignment w:val="bottom"/>
        <w:rPr>
          <w:rFonts w:ascii="Times New Roman"/>
          <w:kern w:val="2"/>
          <w:sz w:val="21"/>
          <w:szCs w:val="21"/>
        </w:rPr>
      </w:pPr>
      <w:r>
        <w:rPr>
          <w:rFonts w:ascii="Times New Roman"/>
          <w:kern w:val="2"/>
          <w:sz w:val="21"/>
          <w:szCs w:val="21"/>
        </w:rPr>
        <w:t>（1</w:t>
      </w:r>
      <w:r>
        <w:rPr>
          <w:rFonts w:hint="eastAsia" w:hAnsi="宋体" w:cs="宋体"/>
          <w:kern w:val="2"/>
          <w:sz w:val="21"/>
          <w:szCs w:val="21"/>
        </w:rPr>
        <w:t>）无驾驶证或驾驶证有效期已届满；</w:t>
      </w:r>
    </w:p>
    <w:p>
      <w:pPr>
        <w:autoSpaceDE w:val="0"/>
        <w:autoSpaceDN w:val="0"/>
        <w:adjustRightInd w:val="0"/>
        <w:snapToGrid w:val="0"/>
        <w:spacing w:after="156" w:afterLines="50"/>
        <w:ind w:firstLine="420" w:firstLineChars="200"/>
        <w:textAlignment w:val="bottom"/>
        <w:rPr>
          <w:rFonts w:ascii="Times New Roman"/>
          <w:kern w:val="2"/>
          <w:sz w:val="21"/>
          <w:szCs w:val="21"/>
        </w:rPr>
      </w:pPr>
      <w:r>
        <w:rPr>
          <w:rFonts w:ascii="Times New Roman"/>
          <w:kern w:val="2"/>
          <w:sz w:val="21"/>
          <w:szCs w:val="21"/>
        </w:rPr>
        <w:t>（2</w:t>
      </w:r>
      <w:r>
        <w:rPr>
          <w:rFonts w:hint="eastAsia" w:hAnsi="宋体" w:cs="宋体"/>
          <w:kern w:val="2"/>
          <w:sz w:val="21"/>
          <w:szCs w:val="21"/>
        </w:rPr>
        <w:t>）驾驶的机动车与驾驶证载明的准驾车型不符；</w:t>
      </w:r>
    </w:p>
    <w:p>
      <w:pPr>
        <w:autoSpaceDE w:val="0"/>
        <w:autoSpaceDN w:val="0"/>
        <w:adjustRightInd w:val="0"/>
        <w:snapToGrid w:val="0"/>
        <w:spacing w:after="156" w:afterLines="50"/>
        <w:ind w:firstLine="420" w:firstLineChars="200"/>
        <w:textAlignment w:val="bottom"/>
        <w:rPr>
          <w:rFonts w:ascii="Times New Roman"/>
          <w:kern w:val="2"/>
          <w:sz w:val="21"/>
          <w:szCs w:val="21"/>
        </w:rPr>
      </w:pPr>
      <w:r>
        <w:rPr>
          <w:rFonts w:ascii="Times New Roman"/>
          <w:kern w:val="2"/>
          <w:sz w:val="21"/>
          <w:szCs w:val="21"/>
        </w:rPr>
        <w:t>（3</w:t>
      </w:r>
      <w:r>
        <w:rPr>
          <w:rFonts w:hint="eastAsia" w:hAnsi="宋体" w:cs="宋体"/>
          <w:kern w:val="2"/>
          <w:sz w:val="21"/>
          <w:szCs w:val="21"/>
        </w:rPr>
        <w:t>）实习期内驾驶公共汽车、营运客车或者载有爆炸物品、易燃易爆化学物品、剧毒或者放射性等危险物品的机动车，实习期内驾驶的机动车牵引挂车；</w:t>
      </w:r>
    </w:p>
    <w:p>
      <w:pPr>
        <w:autoSpaceDE w:val="0"/>
        <w:autoSpaceDN w:val="0"/>
        <w:adjustRightInd w:val="0"/>
        <w:snapToGrid w:val="0"/>
        <w:spacing w:after="156" w:afterLines="50"/>
        <w:ind w:firstLine="420" w:firstLineChars="200"/>
        <w:textAlignment w:val="bottom"/>
        <w:rPr>
          <w:rFonts w:ascii="Times New Roman"/>
          <w:kern w:val="2"/>
          <w:sz w:val="21"/>
          <w:szCs w:val="21"/>
        </w:rPr>
      </w:pPr>
      <w:r>
        <w:rPr>
          <w:rFonts w:ascii="Times New Roman"/>
          <w:kern w:val="2"/>
          <w:sz w:val="21"/>
          <w:szCs w:val="21"/>
        </w:rPr>
        <w:t>（4</w:t>
      </w:r>
      <w:r>
        <w:rPr>
          <w:rFonts w:hint="eastAsia" w:hAnsi="宋体" w:cs="宋体"/>
          <w:kern w:val="2"/>
          <w:sz w:val="21"/>
          <w:szCs w:val="21"/>
        </w:rPr>
        <w:t>）持未按规定审验的驾驶证，以及在暂扣、扣留、吊销、注销驾驶证期间驾驶机动车；</w:t>
      </w:r>
    </w:p>
    <w:p>
      <w:pPr>
        <w:autoSpaceDE w:val="0"/>
        <w:autoSpaceDN w:val="0"/>
        <w:adjustRightInd w:val="0"/>
        <w:snapToGrid w:val="0"/>
        <w:spacing w:after="156" w:afterLines="50"/>
        <w:ind w:firstLine="420" w:firstLineChars="200"/>
        <w:textAlignment w:val="bottom"/>
        <w:rPr>
          <w:rFonts w:ascii="Times New Roman"/>
          <w:kern w:val="2"/>
          <w:sz w:val="21"/>
          <w:szCs w:val="21"/>
        </w:rPr>
      </w:pPr>
      <w:r>
        <w:rPr>
          <w:rFonts w:ascii="Times New Roman"/>
          <w:kern w:val="2"/>
          <w:sz w:val="21"/>
          <w:szCs w:val="21"/>
        </w:rPr>
        <w:t>（5</w:t>
      </w:r>
      <w:r>
        <w:rPr>
          <w:rFonts w:hint="eastAsia" w:hAnsi="宋体" w:cs="宋体"/>
          <w:kern w:val="2"/>
          <w:sz w:val="21"/>
          <w:szCs w:val="21"/>
        </w:rPr>
        <w:t>）使用各种专用机械车、特种车的人员无国家有关部门核发的有效操作证，驾驶营业性客车的驾驶人无国家有关部门核发的有效资格证书；</w:t>
      </w:r>
    </w:p>
    <w:p>
      <w:pPr>
        <w:autoSpaceDE w:val="0"/>
        <w:autoSpaceDN w:val="0"/>
        <w:adjustRightInd w:val="0"/>
        <w:snapToGrid w:val="0"/>
        <w:spacing w:after="156" w:afterLines="50"/>
        <w:ind w:firstLine="420" w:firstLineChars="200"/>
        <w:textAlignment w:val="bottom"/>
        <w:rPr>
          <w:rFonts w:hint="eastAsia" w:hAnsi="宋体" w:cs="宋体"/>
          <w:kern w:val="2"/>
          <w:sz w:val="21"/>
          <w:szCs w:val="21"/>
        </w:rPr>
      </w:pPr>
      <w:r>
        <w:rPr>
          <w:rFonts w:ascii="Times New Roman"/>
          <w:kern w:val="2"/>
          <w:sz w:val="21"/>
          <w:szCs w:val="21"/>
        </w:rPr>
        <w:t>（6</w:t>
      </w:r>
      <w:r>
        <w:rPr>
          <w:rFonts w:hint="eastAsia" w:hAnsi="宋体" w:cs="宋体"/>
          <w:kern w:val="2"/>
          <w:sz w:val="21"/>
          <w:szCs w:val="21"/>
        </w:rPr>
        <w:t>）依照法律法规或公安机关交通管理部门有关规定不允许驾驶机动车的其他情况下驾车。</w:t>
      </w:r>
    </w:p>
    <w:p>
      <w:pPr>
        <w:autoSpaceDE w:val="0"/>
        <w:autoSpaceDN w:val="0"/>
        <w:adjustRightInd w:val="0"/>
        <w:snapToGrid w:val="0"/>
        <w:spacing w:after="156" w:afterLines="50"/>
        <w:ind w:firstLine="422" w:firstLineChars="200"/>
        <w:textAlignment w:val="bottom"/>
        <w:rPr>
          <w:rFonts w:hint="eastAsia" w:hAnsi="宋体" w:cs="宋体"/>
          <w:kern w:val="2"/>
          <w:sz w:val="21"/>
          <w:szCs w:val="21"/>
        </w:rPr>
      </w:pPr>
      <w:r>
        <w:rPr>
          <w:rFonts w:hint="eastAsia" w:hAnsi="宋体" w:cs="宋体"/>
          <w:b/>
          <w:kern w:val="2"/>
          <w:sz w:val="21"/>
          <w:szCs w:val="21"/>
          <w:lang w:val="en-US" w:eastAsia="zh-CN"/>
        </w:rPr>
        <w:t>9</w:t>
      </w:r>
      <w:r>
        <w:rPr>
          <w:rFonts w:hint="eastAsia" w:hAnsi="宋体" w:cs="宋体"/>
          <w:b/>
          <w:kern w:val="2"/>
          <w:sz w:val="21"/>
          <w:szCs w:val="21"/>
        </w:rPr>
        <w:t>、驾驶学校学员：</w:t>
      </w:r>
      <w:r>
        <w:rPr>
          <w:rFonts w:hint="eastAsia" w:ascii="Times New Roman"/>
          <w:sz w:val="21"/>
          <w:szCs w:val="21"/>
        </w:rPr>
        <w:t>本合同</w:t>
      </w:r>
      <w:r>
        <w:rPr>
          <w:rFonts w:ascii="Times New Roman"/>
          <w:sz w:val="21"/>
          <w:szCs w:val="21"/>
        </w:rPr>
        <w:t>所指驾校和驾校学员，应</w:t>
      </w:r>
      <w:r>
        <w:rPr>
          <w:rFonts w:ascii="Times New Roman"/>
          <w:kern w:val="2"/>
          <w:sz w:val="21"/>
          <w:szCs w:val="21"/>
        </w:rPr>
        <w:t>符合《</w:t>
      </w:r>
      <w:r>
        <w:rPr>
          <w:rFonts w:ascii="Times New Roman"/>
          <w:sz w:val="21"/>
          <w:szCs w:val="21"/>
        </w:rPr>
        <w:t>中华人民共和国机动车驾驶员培训管理规定</w:t>
      </w:r>
      <w:r>
        <w:rPr>
          <w:rFonts w:ascii="Times New Roman"/>
          <w:kern w:val="2"/>
          <w:sz w:val="21"/>
          <w:szCs w:val="21"/>
        </w:rPr>
        <w:t>》中对机动车驾驶员培训、教练场经营的业户及参加培训的人员的有关规定。</w:t>
      </w:r>
    </w:p>
    <w:p>
      <w:pPr>
        <w:autoSpaceDE w:val="0"/>
        <w:autoSpaceDN w:val="0"/>
        <w:adjustRightInd w:val="0"/>
        <w:snapToGrid w:val="0"/>
        <w:spacing w:after="156" w:afterLines="50"/>
        <w:ind w:firstLine="422" w:firstLineChars="200"/>
        <w:textAlignment w:val="bottom"/>
        <w:rPr>
          <w:rFonts w:ascii="Times New Roman"/>
          <w:b/>
          <w:kern w:val="2"/>
          <w:sz w:val="21"/>
          <w:szCs w:val="21"/>
        </w:rPr>
      </w:pPr>
      <w:r>
        <w:rPr>
          <w:rFonts w:hint="eastAsia" w:ascii="Times New Roman"/>
          <w:b/>
          <w:kern w:val="2"/>
          <w:sz w:val="21"/>
          <w:szCs w:val="21"/>
          <w:lang w:val="en-US" w:eastAsia="zh-CN"/>
        </w:rPr>
        <w:t>10</w:t>
      </w:r>
      <w:r>
        <w:rPr>
          <w:rFonts w:hint="eastAsia" w:hAnsi="宋体" w:cs="宋体"/>
          <w:b/>
          <w:kern w:val="2"/>
          <w:sz w:val="21"/>
          <w:szCs w:val="21"/>
        </w:rPr>
        <w:t>、</w:t>
      </w:r>
      <w:r>
        <w:rPr>
          <w:rFonts w:ascii="Times New Roman"/>
          <w:b/>
          <w:kern w:val="2"/>
          <w:sz w:val="21"/>
          <w:szCs w:val="21"/>
        </w:rPr>
        <w:t>无有效行驶证：</w:t>
      </w:r>
    </w:p>
    <w:p>
      <w:pPr>
        <w:autoSpaceDE w:val="0"/>
        <w:autoSpaceDN w:val="0"/>
        <w:adjustRightInd w:val="0"/>
        <w:snapToGrid w:val="0"/>
        <w:spacing w:after="156" w:afterLines="50"/>
        <w:ind w:firstLine="420" w:firstLineChars="200"/>
        <w:textAlignment w:val="bottom"/>
        <w:rPr>
          <w:rFonts w:ascii="Times New Roman"/>
          <w:kern w:val="2"/>
          <w:sz w:val="21"/>
          <w:szCs w:val="21"/>
        </w:rPr>
      </w:pPr>
      <w:r>
        <w:rPr>
          <w:rFonts w:ascii="Times New Roman"/>
          <w:kern w:val="2"/>
          <w:sz w:val="21"/>
          <w:szCs w:val="21"/>
        </w:rPr>
        <w:t>指下列情形之一：</w:t>
      </w:r>
    </w:p>
    <w:p>
      <w:pPr>
        <w:autoSpaceDE w:val="0"/>
        <w:autoSpaceDN w:val="0"/>
        <w:adjustRightInd w:val="0"/>
        <w:snapToGrid w:val="0"/>
        <w:spacing w:after="156" w:afterLines="50"/>
        <w:ind w:firstLine="420" w:firstLineChars="200"/>
        <w:textAlignment w:val="bottom"/>
        <w:rPr>
          <w:rFonts w:ascii="Times New Roman"/>
          <w:kern w:val="2"/>
          <w:sz w:val="21"/>
          <w:szCs w:val="21"/>
        </w:rPr>
      </w:pPr>
      <w:r>
        <w:rPr>
          <w:rFonts w:ascii="Times New Roman"/>
          <w:kern w:val="2"/>
          <w:sz w:val="21"/>
          <w:szCs w:val="21"/>
        </w:rPr>
        <w:t>（1</w:t>
      </w:r>
      <w:r>
        <w:rPr>
          <w:rFonts w:hint="eastAsia" w:hAnsi="宋体" w:cs="宋体"/>
          <w:kern w:val="2"/>
          <w:sz w:val="21"/>
          <w:szCs w:val="21"/>
        </w:rPr>
        <w:t>）机动车被依法注销登记的；</w:t>
      </w:r>
    </w:p>
    <w:p>
      <w:pPr>
        <w:autoSpaceDE w:val="0"/>
        <w:autoSpaceDN w:val="0"/>
        <w:adjustRightInd w:val="0"/>
        <w:snapToGrid w:val="0"/>
        <w:spacing w:after="156" w:afterLines="50"/>
        <w:ind w:firstLine="420" w:firstLineChars="200"/>
        <w:textAlignment w:val="bottom"/>
        <w:rPr>
          <w:rFonts w:ascii="Times New Roman"/>
          <w:kern w:val="2"/>
          <w:sz w:val="21"/>
          <w:szCs w:val="21"/>
        </w:rPr>
      </w:pPr>
      <w:r>
        <w:rPr>
          <w:rFonts w:ascii="Times New Roman"/>
          <w:kern w:val="2"/>
          <w:sz w:val="21"/>
          <w:szCs w:val="21"/>
        </w:rPr>
        <w:t>（2</w:t>
      </w:r>
      <w:r>
        <w:rPr>
          <w:rFonts w:hint="eastAsia" w:hAnsi="宋体" w:cs="宋体"/>
          <w:kern w:val="2"/>
          <w:sz w:val="21"/>
          <w:szCs w:val="21"/>
        </w:rPr>
        <w:t>）无公安机关交通管理部门核发的行驶证、号牌，或临时号牌或临时移动证的机动交通工具；</w:t>
      </w:r>
    </w:p>
    <w:p>
      <w:pPr>
        <w:adjustRightInd w:val="0"/>
        <w:snapToGrid w:val="0"/>
        <w:spacing w:before="0" w:beforeAutospacing="0" w:after="156" w:afterLines="50"/>
        <w:ind w:firstLine="420" w:firstLineChars="200"/>
        <w:rPr>
          <w:rFonts w:hAnsi="宋体" w:cs="宋体"/>
          <w:kern w:val="2"/>
          <w:sz w:val="21"/>
          <w:szCs w:val="21"/>
        </w:rPr>
      </w:pPr>
      <w:r>
        <w:rPr>
          <w:rFonts w:ascii="Times New Roman"/>
          <w:kern w:val="2"/>
          <w:sz w:val="21"/>
          <w:szCs w:val="21"/>
        </w:rPr>
        <w:t>（3</w:t>
      </w:r>
      <w:r>
        <w:rPr>
          <w:rFonts w:hint="eastAsia" w:hAnsi="宋体" w:cs="宋体"/>
          <w:kern w:val="2"/>
          <w:sz w:val="21"/>
          <w:szCs w:val="21"/>
        </w:rPr>
        <w:t>）未在规定检验期限内进行机动车安全技术检验或检验未通过的机动交通工具。</w:t>
      </w:r>
    </w:p>
    <w:p>
      <w:pPr>
        <w:adjustRightInd w:val="0"/>
        <w:snapToGrid w:val="0"/>
        <w:spacing w:after="156" w:afterLines="50"/>
        <w:ind w:firstLine="422" w:firstLineChars="200"/>
        <w:rPr>
          <w:rFonts w:ascii="Times New Roman"/>
          <w:kern w:val="2"/>
          <w:sz w:val="21"/>
          <w:szCs w:val="21"/>
        </w:rPr>
      </w:pPr>
      <w:r>
        <w:rPr>
          <w:rFonts w:hint="eastAsia" w:ascii="Times New Roman"/>
          <w:b/>
          <w:kern w:val="2"/>
          <w:sz w:val="21"/>
          <w:szCs w:val="21"/>
          <w:lang w:val="en-US" w:eastAsia="zh-CN"/>
        </w:rPr>
        <w:t>11</w:t>
      </w:r>
      <w:r>
        <w:rPr>
          <w:rFonts w:hint="eastAsia" w:hAnsi="宋体" w:cs="宋体"/>
          <w:b/>
          <w:kern w:val="2"/>
          <w:sz w:val="21"/>
          <w:szCs w:val="21"/>
        </w:rPr>
        <w:t>、未满期保险费：</w:t>
      </w:r>
      <w:r>
        <w:rPr>
          <w:rFonts w:ascii="Times New Roman"/>
          <w:kern w:val="2"/>
          <w:sz w:val="21"/>
          <w:szCs w:val="21"/>
        </w:rPr>
        <w:t>未满期保险费＝保险费×</w:t>
      </w:r>
      <w:r>
        <w:rPr>
          <w:rFonts w:hint="eastAsia" w:hAnsi="宋体" w:cs="宋体"/>
          <w:kern w:val="2"/>
          <w:sz w:val="21"/>
          <w:szCs w:val="21"/>
        </w:rPr>
        <w:t>（</w:t>
      </w:r>
      <w:r>
        <w:rPr>
          <w:rFonts w:ascii="Times New Roman"/>
          <w:kern w:val="2"/>
          <w:sz w:val="21"/>
          <w:szCs w:val="21"/>
        </w:rPr>
        <w:t>1</w:t>
      </w:r>
      <w:r>
        <w:rPr>
          <w:rFonts w:hint="eastAsia" w:hAnsi="宋体" w:cs="宋体"/>
          <w:kern w:val="2"/>
          <w:sz w:val="21"/>
          <w:szCs w:val="21"/>
        </w:rPr>
        <w:t xml:space="preserve">－保险期间已经过天数 </w:t>
      </w:r>
      <w:r>
        <w:rPr>
          <w:rFonts w:ascii="Times New Roman"/>
          <w:kern w:val="2"/>
          <w:sz w:val="21"/>
          <w:szCs w:val="21"/>
        </w:rPr>
        <w:t xml:space="preserve">/ </w:t>
      </w:r>
      <w:r>
        <w:rPr>
          <w:rFonts w:hint="eastAsia" w:hAnsi="宋体" w:cs="宋体"/>
          <w:kern w:val="2"/>
          <w:sz w:val="21"/>
          <w:szCs w:val="21"/>
        </w:rPr>
        <w:t>保险期间天数）。经过天数不足一天的按一天计算。</w:t>
      </w:r>
    </w:p>
    <w:p>
      <w:pPr>
        <w:autoSpaceDE w:val="0"/>
        <w:autoSpaceDN w:val="0"/>
        <w:adjustRightInd w:val="0"/>
        <w:snapToGrid w:val="0"/>
        <w:spacing w:after="156" w:afterLines="50"/>
        <w:ind w:firstLine="422" w:firstLineChars="200"/>
        <w:textAlignment w:val="bottom"/>
        <w:rPr>
          <w:rFonts w:ascii="Times New Roman"/>
          <w:kern w:val="2"/>
          <w:sz w:val="21"/>
          <w:szCs w:val="21"/>
        </w:rPr>
      </w:pPr>
      <w:r>
        <w:rPr>
          <w:rFonts w:ascii="Times New Roman"/>
          <w:b/>
          <w:kern w:val="2"/>
          <w:sz w:val="21"/>
          <w:szCs w:val="21"/>
        </w:rPr>
        <w:t>1</w:t>
      </w:r>
      <w:r>
        <w:rPr>
          <w:rFonts w:hint="eastAsia" w:ascii="Times New Roman"/>
          <w:b/>
          <w:kern w:val="2"/>
          <w:sz w:val="21"/>
          <w:szCs w:val="21"/>
          <w:lang w:val="en-US" w:eastAsia="zh-CN"/>
        </w:rPr>
        <w:t>2</w:t>
      </w:r>
      <w:r>
        <w:rPr>
          <w:rFonts w:hint="eastAsia" w:hAnsi="宋体" w:cs="宋体"/>
          <w:b/>
          <w:kern w:val="2"/>
          <w:sz w:val="21"/>
          <w:szCs w:val="21"/>
        </w:rPr>
        <w:t>、保险金申请人：</w:t>
      </w:r>
      <w:r>
        <w:rPr>
          <w:rFonts w:ascii="Times New Roman"/>
          <w:kern w:val="2"/>
          <w:sz w:val="21"/>
          <w:szCs w:val="21"/>
        </w:rPr>
        <w:t>指受益人或被保险人的继承人或依法享有保险金请求权的其他自然人。</w:t>
      </w:r>
    </w:p>
    <w:p>
      <w:pPr>
        <w:spacing w:after="156" w:afterLines="50"/>
        <w:ind w:firstLine="422" w:firstLineChars="200"/>
        <w:rPr>
          <w:rFonts w:hint="eastAsia" w:hAnsi="宋体" w:cs="宋体"/>
          <w:kern w:val="2"/>
          <w:sz w:val="21"/>
          <w:szCs w:val="21"/>
        </w:rPr>
      </w:pPr>
      <w:r>
        <w:rPr>
          <w:rFonts w:hint="eastAsia" w:ascii="Times New Roman"/>
          <w:b/>
          <w:kern w:val="2"/>
          <w:sz w:val="21"/>
          <w:szCs w:val="21"/>
        </w:rPr>
        <w:t>1</w:t>
      </w:r>
      <w:r>
        <w:rPr>
          <w:rFonts w:hint="eastAsia" w:ascii="Times New Roman"/>
          <w:b/>
          <w:kern w:val="2"/>
          <w:sz w:val="21"/>
          <w:szCs w:val="21"/>
          <w:lang w:val="en-US" w:eastAsia="zh-CN"/>
        </w:rPr>
        <w:t>3</w:t>
      </w:r>
      <w:r>
        <w:rPr>
          <w:rFonts w:hint="eastAsia" w:hAnsi="宋体" w:cs="宋体"/>
          <w:b/>
          <w:kern w:val="2"/>
          <w:sz w:val="21"/>
          <w:szCs w:val="21"/>
        </w:rPr>
        <w:t>、不可抗力：</w:t>
      </w:r>
      <w:r>
        <w:rPr>
          <w:rFonts w:ascii="Times New Roman"/>
          <w:kern w:val="2"/>
          <w:sz w:val="21"/>
          <w:szCs w:val="21"/>
        </w:rPr>
        <w:t>是指不能预见、不能避免并不能克服的客观情况。</w:t>
      </w:r>
    </w:p>
    <w:p>
      <w:pPr>
        <w:spacing w:after="156" w:afterLines="50"/>
        <w:ind w:firstLine="422" w:firstLineChars="200"/>
        <w:rPr>
          <w:rFonts w:hAnsi="宋体" w:cs="宋体"/>
          <w:b/>
          <w:bCs/>
          <w:sz w:val="21"/>
          <w:szCs w:val="21"/>
        </w:rPr>
      </w:pPr>
      <w:r>
        <w:rPr>
          <w:rFonts w:hint="eastAsia" w:hAnsi="宋体" w:cs="宋体"/>
          <w:b/>
          <w:bCs/>
          <w:kern w:val="2"/>
          <w:sz w:val="21"/>
          <w:szCs w:val="21"/>
          <w:lang w:val="en-US" w:eastAsia="zh-CN"/>
        </w:rPr>
        <w:t>14</w:t>
      </w:r>
      <w:r>
        <w:rPr>
          <w:rFonts w:hint="eastAsia" w:hAnsi="宋体" w:cs="宋体"/>
          <w:b/>
          <w:bCs/>
          <w:kern w:val="2"/>
          <w:sz w:val="21"/>
          <w:szCs w:val="21"/>
        </w:rPr>
        <w:t>、医院</w:t>
      </w:r>
      <w:r>
        <w:rPr>
          <w:rFonts w:hint="eastAsia" w:hAnsi="宋体" w:cs="宋体"/>
          <w:kern w:val="2"/>
          <w:sz w:val="21"/>
          <w:szCs w:val="21"/>
        </w:rPr>
        <w:t>：</w:t>
      </w:r>
      <w:r>
        <w:rPr>
          <w:rFonts w:hint="eastAsia" w:hAnsi="宋体" w:cs="宋体"/>
          <w:sz w:val="21"/>
          <w:szCs w:val="21"/>
        </w:rPr>
        <w:t>是指经中华人民共和国境内</w:t>
      </w:r>
      <w:r>
        <w:rPr>
          <w:rFonts w:hint="eastAsia" w:hAnsi="宋体" w:cs="宋体"/>
          <w:b/>
          <w:bCs/>
          <w:sz w:val="21"/>
          <w:szCs w:val="21"/>
        </w:rPr>
        <w:t>（</w:t>
      </w:r>
      <w:r>
        <w:rPr>
          <w:rFonts w:ascii="Times New Roman"/>
          <w:b/>
          <w:kern w:val="2"/>
          <w:sz w:val="21"/>
          <w:szCs w:val="21"/>
        </w:rPr>
        <w:t>不包括香港、澳门及台湾地区</w:t>
      </w:r>
      <w:r>
        <w:rPr>
          <w:rFonts w:hint="eastAsia" w:hAnsi="宋体" w:cs="宋体"/>
          <w:b/>
          <w:bCs/>
          <w:sz w:val="21"/>
          <w:szCs w:val="21"/>
        </w:rPr>
        <w:t>）</w:t>
      </w:r>
      <w:r>
        <w:rPr>
          <w:rFonts w:hint="eastAsia" w:hAnsi="宋体" w:cs="宋体"/>
          <w:sz w:val="21"/>
          <w:szCs w:val="21"/>
        </w:rPr>
        <w:t>国家卫生部医院等级分类中的二级或以上公立医院的普通部，</w:t>
      </w:r>
      <w:r>
        <w:rPr>
          <w:rFonts w:hint="eastAsia" w:hAnsi="宋体" w:cs="宋体"/>
          <w:b/>
          <w:bCs/>
          <w:sz w:val="21"/>
          <w:szCs w:val="21"/>
        </w:rPr>
        <w:t>不包括如下机构或医疗服务：</w:t>
      </w:r>
    </w:p>
    <w:p>
      <w:pPr>
        <w:numPr>
          <w:ilvl w:val="0"/>
          <w:numId w:val="3"/>
        </w:numPr>
        <w:spacing w:after="156" w:afterLines="50"/>
        <w:ind w:firstLine="422" w:firstLineChars="200"/>
        <w:rPr>
          <w:rFonts w:hAnsi="宋体" w:cs="宋体"/>
          <w:b/>
          <w:bCs/>
          <w:sz w:val="21"/>
          <w:szCs w:val="21"/>
        </w:rPr>
      </w:pPr>
      <w:r>
        <w:rPr>
          <w:rFonts w:hint="eastAsia" w:hAnsi="宋体" w:cs="宋体"/>
          <w:b/>
          <w:bCs/>
          <w:sz w:val="21"/>
          <w:szCs w:val="21"/>
        </w:rPr>
        <w:t>特需医疗、外宾医疗、干部病房、联合病房、国际医疗中心、VIP部、联合医院；</w:t>
      </w:r>
    </w:p>
    <w:p>
      <w:pPr>
        <w:numPr>
          <w:ilvl w:val="0"/>
          <w:numId w:val="3"/>
        </w:numPr>
        <w:spacing w:after="156" w:afterLines="50"/>
        <w:ind w:firstLine="422" w:firstLineChars="200"/>
        <w:rPr>
          <w:rFonts w:hAnsi="宋体" w:cs="宋体"/>
          <w:b/>
          <w:bCs/>
          <w:sz w:val="21"/>
          <w:szCs w:val="21"/>
        </w:rPr>
      </w:pPr>
      <w:r>
        <w:rPr>
          <w:rFonts w:hint="eastAsia" w:hAnsi="宋体" w:cs="宋体"/>
          <w:b/>
          <w:bCs/>
          <w:sz w:val="21"/>
          <w:szCs w:val="21"/>
        </w:rPr>
        <w:t>诊所、康复中心、家庭病床、护理机构；</w:t>
      </w:r>
    </w:p>
    <w:p>
      <w:pPr>
        <w:numPr>
          <w:ilvl w:val="0"/>
          <w:numId w:val="3"/>
        </w:numPr>
        <w:spacing w:after="156" w:afterLines="50"/>
        <w:ind w:firstLine="422" w:firstLineChars="200"/>
        <w:rPr>
          <w:rFonts w:hAnsi="宋体" w:cs="宋体"/>
          <w:b/>
          <w:bCs/>
          <w:sz w:val="21"/>
          <w:szCs w:val="21"/>
        </w:rPr>
      </w:pPr>
      <w:r>
        <w:rPr>
          <w:rFonts w:hint="eastAsia" w:hAnsi="宋体" w:cs="宋体"/>
          <w:b/>
          <w:bCs/>
          <w:sz w:val="21"/>
          <w:szCs w:val="21"/>
        </w:rPr>
        <w:t>休养、戒酒、戒毒中心。</w:t>
      </w:r>
    </w:p>
    <w:p>
      <w:pPr>
        <w:adjustRightInd w:val="0"/>
        <w:snapToGrid w:val="0"/>
        <w:spacing w:after="156" w:afterLines="50"/>
        <w:ind w:firstLine="420" w:firstLineChars="200"/>
        <w:rPr>
          <w:rFonts w:hint="eastAsia" w:hAnsi="宋体" w:cs="宋体"/>
          <w:kern w:val="2"/>
          <w:sz w:val="21"/>
          <w:szCs w:val="21"/>
        </w:rPr>
      </w:pPr>
      <w:r>
        <w:rPr>
          <w:rFonts w:hint="eastAsia" w:hAnsi="宋体" w:cs="宋体"/>
          <w:sz w:val="21"/>
          <w:szCs w:val="21"/>
        </w:rPr>
        <w:t>同时该医院必须具有符合有关医院管理规定设置标准的医疗设备及提供二十四小时的有合格医师及护士驻院的医疗与护理服务的能力和资质。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BCAF36"/>
    <w:multiLevelType w:val="singleLevel"/>
    <w:tmpl w:val="58BCAF36"/>
    <w:lvl w:ilvl="0" w:tentative="0">
      <w:start w:val="1"/>
      <w:numFmt w:val="decimal"/>
      <w:suff w:val="nothing"/>
      <w:lvlText w:val="%1."/>
      <w:lvlJc w:val="left"/>
    </w:lvl>
  </w:abstractNum>
  <w:abstractNum w:abstractNumId="1">
    <w:nsid w:val="62B7672A"/>
    <w:multiLevelType w:val="singleLevel"/>
    <w:tmpl w:val="62B7672A"/>
    <w:lvl w:ilvl="0" w:tentative="0">
      <w:start w:val="1"/>
      <w:numFmt w:val="chineseCounting"/>
      <w:suff w:val="nothing"/>
      <w:lvlText w:val="（%1）"/>
      <w:lvlJc w:val="left"/>
      <w:rPr>
        <w:rFonts w:hint="eastAsia"/>
      </w:rPr>
    </w:lvl>
  </w:abstractNum>
  <w:abstractNum w:abstractNumId="2">
    <w:nsid w:val="7E115EE5"/>
    <w:multiLevelType w:val="singleLevel"/>
    <w:tmpl w:val="7E115EE5"/>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00D67223"/>
    <w:rsid w:val="000075EA"/>
    <w:rsid w:val="00010A14"/>
    <w:rsid w:val="00022D13"/>
    <w:rsid w:val="0006485D"/>
    <w:rsid w:val="001B1A84"/>
    <w:rsid w:val="00205CA9"/>
    <w:rsid w:val="002E3138"/>
    <w:rsid w:val="003875CF"/>
    <w:rsid w:val="003F7FA4"/>
    <w:rsid w:val="004001A2"/>
    <w:rsid w:val="0043096D"/>
    <w:rsid w:val="004C2028"/>
    <w:rsid w:val="004F5C0F"/>
    <w:rsid w:val="004F7643"/>
    <w:rsid w:val="005622C5"/>
    <w:rsid w:val="005F7DC4"/>
    <w:rsid w:val="0063659E"/>
    <w:rsid w:val="006A5291"/>
    <w:rsid w:val="00704646"/>
    <w:rsid w:val="007A7943"/>
    <w:rsid w:val="007E62B6"/>
    <w:rsid w:val="00827114"/>
    <w:rsid w:val="00895805"/>
    <w:rsid w:val="008B5535"/>
    <w:rsid w:val="009E6E20"/>
    <w:rsid w:val="00A206F0"/>
    <w:rsid w:val="00A3113D"/>
    <w:rsid w:val="00A36141"/>
    <w:rsid w:val="00A430C7"/>
    <w:rsid w:val="00A45000"/>
    <w:rsid w:val="00A50DD0"/>
    <w:rsid w:val="00AA0935"/>
    <w:rsid w:val="00AC7388"/>
    <w:rsid w:val="00B35734"/>
    <w:rsid w:val="00BC1ECF"/>
    <w:rsid w:val="00C45949"/>
    <w:rsid w:val="00D1464B"/>
    <w:rsid w:val="00D209C7"/>
    <w:rsid w:val="00D3242E"/>
    <w:rsid w:val="00D67223"/>
    <w:rsid w:val="00E059B5"/>
    <w:rsid w:val="00E41498"/>
    <w:rsid w:val="00EB7CC4"/>
    <w:rsid w:val="00FA6387"/>
    <w:rsid w:val="00FC6212"/>
    <w:rsid w:val="01437C9C"/>
    <w:rsid w:val="02904187"/>
    <w:rsid w:val="03FC2DBB"/>
    <w:rsid w:val="046A4784"/>
    <w:rsid w:val="046E698C"/>
    <w:rsid w:val="05840C06"/>
    <w:rsid w:val="06587D50"/>
    <w:rsid w:val="06CE2133"/>
    <w:rsid w:val="092E62DE"/>
    <w:rsid w:val="0A3124ED"/>
    <w:rsid w:val="0C8C5A85"/>
    <w:rsid w:val="0E4D0E8A"/>
    <w:rsid w:val="100606FD"/>
    <w:rsid w:val="12D6271E"/>
    <w:rsid w:val="13872F66"/>
    <w:rsid w:val="14113D27"/>
    <w:rsid w:val="14BE11B9"/>
    <w:rsid w:val="16D47E83"/>
    <w:rsid w:val="16E67CB2"/>
    <w:rsid w:val="16F0478C"/>
    <w:rsid w:val="17F067A1"/>
    <w:rsid w:val="18E7285E"/>
    <w:rsid w:val="1963710F"/>
    <w:rsid w:val="1ACB21C5"/>
    <w:rsid w:val="1BFC330E"/>
    <w:rsid w:val="1C8C3A18"/>
    <w:rsid w:val="1E697606"/>
    <w:rsid w:val="1F910D7D"/>
    <w:rsid w:val="21EF5961"/>
    <w:rsid w:val="2393354E"/>
    <w:rsid w:val="25B117B3"/>
    <w:rsid w:val="27262537"/>
    <w:rsid w:val="27CB6AAD"/>
    <w:rsid w:val="2826784C"/>
    <w:rsid w:val="29D47A9E"/>
    <w:rsid w:val="2AB30234"/>
    <w:rsid w:val="2AC73344"/>
    <w:rsid w:val="2D7F0119"/>
    <w:rsid w:val="2DAC76F4"/>
    <w:rsid w:val="2F3F450C"/>
    <w:rsid w:val="2FFF70D2"/>
    <w:rsid w:val="30FD4EC2"/>
    <w:rsid w:val="31E04A40"/>
    <w:rsid w:val="341A6EF8"/>
    <w:rsid w:val="34ED0D75"/>
    <w:rsid w:val="37705133"/>
    <w:rsid w:val="3B036E0D"/>
    <w:rsid w:val="3B190511"/>
    <w:rsid w:val="3B854302"/>
    <w:rsid w:val="3C567585"/>
    <w:rsid w:val="407C19F7"/>
    <w:rsid w:val="426C57E0"/>
    <w:rsid w:val="42CE511E"/>
    <w:rsid w:val="43D87346"/>
    <w:rsid w:val="44896905"/>
    <w:rsid w:val="48E00765"/>
    <w:rsid w:val="48F744A6"/>
    <w:rsid w:val="49A1277A"/>
    <w:rsid w:val="4DE1072F"/>
    <w:rsid w:val="4F9B0752"/>
    <w:rsid w:val="50482ED6"/>
    <w:rsid w:val="510626B1"/>
    <w:rsid w:val="51DC715A"/>
    <w:rsid w:val="557B725B"/>
    <w:rsid w:val="55B962BE"/>
    <w:rsid w:val="56BE2AB8"/>
    <w:rsid w:val="59B87558"/>
    <w:rsid w:val="5A190AD1"/>
    <w:rsid w:val="5A9D1645"/>
    <w:rsid w:val="5AE42ACB"/>
    <w:rsid w:val="5D9066AF"/>
    <w:rsid w:val="5EDC4752"/>
    <w:rsid w:val="61D8366E"/>
    <w:rsid w:val="6364795D"/>
    <w:rsid w:val="6440521A"/>
    <w:rsid w:val="648006C0"/>
    <w:rsid w:val="64D62E26"/>
    <w:rsid w:val="66570F67"/>
    <w:rsid w:val="68BE240B"/>
    <w:rsid w:val="68FB6F0F"/>
    <w:rsid w:val="694B7140"/>
    <w:rsid w:val="69E6345B"/>
    <w:rsid w:val="6A5C6888"/>
    <w:rsid w:val="6B7E03D2"/>
    <w:rsid w:val="6E7D164A"/>
    <w:rsid w:val="6F9E5311"/>
    <w:rsid w:val="705D0195"/>
    <w:rsid w:val="708C66FE"/>
    <w:rsid w:val="71ED76F0"/>
    <w:rsid w:val="721E24D1"/>
    <w:rsid w:val="740C1DF9"/>
    <w:rsid w:val="745F4F1B"/>
    <w:rsid w:val="74B80CF5"/>
    <w:rsid w:val="759D2D03"/>
    <w:rsid w:val="75BD4382"/>
    <w:rsid w:val="76721449"/>
    <w:rsid w:val="76EC725A"/>
    <w:rsid w:val="7CA36733"/>
    <w:rsid w:val="7D2441C7"/>
    <w:rsid w:val="7D720C7A"/>
    <w:rsid w:val="7E4D0F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unhideWhenUsed/>
    <w:qFormat/>
    <w:uiPriority w:val="99"/>
    <w:pPr>
      <w:jc w:val="left"/>
    </w:pPr>
  </w:style>
  <w:style w:type="paragraph" w:styleId="3">
    <w:name w:val="Balloon Text"/>
    <w:basedOn w:val="1"/>
    <w:link w:val="15"/>
    <w:qFormat/>
    <w:uiPriority w:val="0"/>
    <w:rPr>
      <w:sz w:val="18"/>
      <w:szCs w:val="18"/>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spacing w:before="100" w:beforeAutospacing="1" w:after="100" w:afterAutospacing="1"/>
      <w:jc w:val="left"/>
    </w:pPr>
    <w:rPr>
      <w:rFonts w:hAnsi="宋体" w:cs="宋体"/>
      <w:sz w:val="24"/>
    </w:rPr>
  </w:style>
  <w:style w:type="paragraph" w:styleId="7">
    <w:name w:val="annotation subject"/>
    <w:basedOn w:val="2"/>
    <w:next w:val="2"/>
    <w:link w:val="17"/>
    <w:qFormat/>
    <w:uiPriority w:val="0"/>
    <w:rPr>
      <w:b/>
      <w:bCs/>
    </w:rPr>
  </w:style>
  <w:style w:type="character" w:styleId="10">
    <w:name w:val="annotation reference"/>
    <w:basedOn w:val="9"/>
    <w:qFormat/>
    <w:uiPriority w:val="0"/>
    <w:rPr>
      <w:sz w:val="21"/>
      <w:szCs w:val="21"/>
    </w:rPr>
  </w:style>
  <w:style w:type="paragraph" w:customStyle="1" w:styleId="11">
    <w:name w:val="条款标题"/>
    <w:basedOn w:val="12"/>
    <w:unhideWhenUsed/>
    <w:qFormat/>
    <w:uiPriority w:val="0"/>
    <w:pPr>
      <w:tabs>
        <w:tab w:val="left" w:pos="840"/>
      </w:tabs>
      <w:ind w:left="0" w:leftChars="0" w:firstLine="0" w:firstLineChars="0"/>
    </w:pPr>
    <w:rPr>
      <w:b/>
    </w:rPr>
  </w:style>
  <w:style w:type="paragraph" w:customStyle="1" w:styleId="12">
    <w:name w:val="条款正文"/>
    <w:basedOn w:val="1"/>
    <w:unhideWhenUsed/>
    <w:qFormat/>
    <w:uiPriority w:val="0"/>
    <w:pPr>
      <w:adjustRightInd w:val="0"/>
      <w:snapToGrid w:val="0"/>
      <w:ind w:left="840" w:leftChars="400" w:firstLine="420" w:firstLineChars="200"/>
    </w:pPr>
    <w:rPr>
      <w:rFonts w:ascii="Times New Roman"/>
      <w:sz w:val="21"/>
    </w:rPr>
  </w:style>
  <w:style w:type="character" w:customStyle="1" w:styleId="13">
    <w:name w:val="页眉 字符"/>
    <w:basedOn w:val="9"/>
    <w:link w:val="5"/>
    <w:qFormat/>
    <w:uiPriority w:val="0"/>
    <w:rPr>
      <w:rFonts w:ascii="宋体"/>
      <w:sz w:val="18"/>
      <w:szCs w:val="18"/>
    </w:rPr>
  </w:style>
  <w:style w:type="character" w:customStyle="1" w:styleId="14">
    <w:name w:val="页脚 字符"/>
    <w:basedOn w:val="9"/>
    <w:link w:val="4"/>
    <w:qFormat/>
    <w:uiPriority w:val="0"/>
    <w:rPr>
      <w:rFonts w:ascii="宋体"/>
      <w:sz w:val="18"/>
      <w:szCs w:val="18"/>
    </w:rPr>
  </w:style>
  <w:style w:type="character" w:customStyle="1" w:styleId="15">
    <w:name w:val="批注框文本 字符"/>
    <w:basedOn w:val="9"/>
    <w:link w:val="3"/>
    <w:qFormat/>
    <w:uiPriority w:val="0"/>
    <w:rPr>
      <w:rFonts w:ascii="宋体"/>
      <w:sz w:val="18"/>
      <w:szCs w:val="18"/>
    </w:rPr>
  </w:style>
  <w:style w:type="character" w:customStyle="1" w:styleId="16">
    <w:name w:val="批注文字 字符"/>
    <w:basedOn w:val="9"/>
    <w:link w:val="2"/>
    <w:qFormat/>
    <w:uiPriority w:val="99"/>
    <w:rPr>
      <w:rFonts w:ascii="宋体"/>
      <w:sz w:val="34"/>
      <w:szCs w:val="22"/>
    </w:rPr>
  </w:style>
  <w:style w:type="character" w:customStyle="1" w:styleId="17">
    <w:name w:val="批注主题 字符"/>
    <w:basedOn w:val="16"/>
    <w:link w:val="7"/>
    <w:qFormat/>
    <w:uiPriority w:val="0"/>
    <w:rPr>
      <w:rFonts w:ascii="宋体"/>
      <w:b/>
      <w:bCs/>
      <w:sz w:val="34"/>
      <w:szCs w:val="22"/>
    </w:rPr>
  </w:style>
  <w:style w:type="paragraph" w:customStyle="1" w:styleId="18">
    <w:name w:val="修订1"/>
    <w:hidden/>
    <w:semiHidden/>
    <w:qFormat/>
    <w:uiPriority w:val="99"/>
    <w:rPr>
      <w:rFonts w:ascii="宋体" w:hAnsi="Times New Roman" w:eastAsia="宋体" w:cs="Times New Roman"/>
      <w:sz w:val="34"/>
      <w:szCs w:val="22"/>
      <w:lang w:val="en-US" w:eastAsia="zh-CN" w:bidi="ar-SA"/>
    </w:rPr>
  </w:style>
  <w:style w:type="paragraph" w:customStyle="1" w:styleId="19">
    <w:name w:val="修订2"/>
    <w:hidden/>
    <w:semiHidden/>
    <w:qFormat/>
    <w:uiPriority w:val="99"/>
    <w:rPr>
      <w:rFonts w:ascii="宋体" w:hAnsi="Times New Roman" w:eastAsia="宋体" w:cs="Times New Roman"/>
      <w:sz w:val="34"/>
      <w:szCs w:val="22"/>
      <w:lang w:val="en-US" w:eastAsia="zh-CN" w:bidi="ar-SA"/>
    </w:rPr>
  </w:style>
  <w:style w:type="paragraph" w:customStyle="1" w:styleId="20">
    <w:name w:val="Revision"/>
    <w:hidden/>
    <w:semiHidden/>
    <w:qFormat/>
    <w:uiPriority w:val="99"/>
    <w:rPr>
      <w:rFonts w:ascii="宋体" w:hAnsi="Times New Roman" w:eastAsia="宋体" w:cs="Times New Roman"/>
      <w:sz w:val="34"/>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7132</Words>
  <Characters>7204</Characters>
  <Lines>98</Lines>
  <Paragraphs>27</Paragraphs>
  <TotalTime>0</TotalTime>
  <ScaleCrop>false</ScaleCrop>
  <LinksUpToDate>false</LinksUpToDate>
  <CharactersWithSpaces>7297</CharactersWithSpaces>
  <Application>WPS Office_11.1.0.11753_F1E327BC-269C-435d-A152-05C5408002CA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2019-12-09T08:11:00Z</dcterms:created>
  <dc:creator>Lenovo</dc:creator>
  <cp:lastModifiedBy>Zixuan Shen</cp:lastModifiedBy>
  <dcterms:modified xsi:type="dcterms:W3CDTF">2022-08-05T09:57:14Z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DF33E8F64E67454F8B1CECD3E5778AFE</vt:lpwstr>
  </property>
</Properties>
</file>