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D4C4" w14:textId="77777777" w:rsidR="001C1061" w:rsidRDefault="00000000">
      <w:pPr>
        <w:spacing w:afterLines="100" w:after="312"/>
        <w:jc w:val="center"/>
        <w:rPr>
          <w:rFonts w:ascii="宋体" w:eastAsia="宋体" w:hAnsi="宋体" w:cs="Times New Roman"/>
          <w:b/>
          <w:sz w:val="28"/>
          <w:szCs w:val="28"/>
        </w:rPr>
      </w:pPr>
      <w:r>
        <w:rPr>
          <w:rFonts w:ascii="宋体" w:eastAsia="宋体" w:hAnsi="宋体" w:hint="eastAsia"/>
          <w:b/>
          <w:sz w:val="28"/>
          <w:szCs w:val="28"/>
        </w:rPr>
        <w:t>华</w:t>
      </w:r>
      <w:proofErr w:type="gramStart"/>
      <w:r>
        <w:rPr>
          <w:rFonts w:ascii="宋体" w:eastAsia="宋体" w:hAnsi="宋体" w:hint="eastAsia"/>
          <w:b/>
          <w:sz w:val="28"/>
          <w:szCs w:val="28"/>
        </w:rPr>
        <w:t>农保险</w:t>
      </w:r>
      <w:proofErr w:type="gramEnd"/>
      <w:r>
        <w:rPr>
          <w:rFonts w:ascii="宋体" w:eastAsia="宋体" w:hAnsi="宋体" w:cs="Times New Roman" w:hint="eastAsia"/>
          <w:b/>
          <w:sz w:val="28"/>
          <w:szCs w:val="28"/>
        </w:rPr>
        <w:t>甘肃省商业性燕麦草种植保险条款</w:t>
      </w:r>
    </w:p>
    <w:p w14:paraId="02F65AA5" w14:textId="77777777" w:rsidR="001C1061" w:rsidRDefault="00000000">
      <w:pPr>
        <w:pStyle w:val="1"/>
        <w:rPr>
          <w:sz w:val="21"/>
        </w:rPr>
      </w:pPr>
      <w:r>
        <w:rPr>
          <w:rFonts w:hint="eastAsia"/>
          <w:sz w:val="21"/>
        </w:rPr>
        <w:t>总则</w:t>
      </w:r>
    </w:p>
    <w:p w14:paraId="40000DBC"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本保险合同由保险条款、投保单、保险单、其他保险凭证以及批单组成。凡涉及本保险合同的约定，均应采用书面形式。</w:t>
      </w:r>
    </w:p>
    <w:p w14:paraId="5D1BBC11" w14:textId="77777777" w:rsidR="001C1061" w:rsidRDefault="00000000">
      <w:pPr>
        <w:pStyle w:val="11"/>
        <w:numPr>
          <w:ilvl w:val="0"/>
          <w:numId w:val="1"/>
        </w:numPr>
        <w:spacing w:line="360" w:lineRule="auto"/>
        <w:ind w:left="0" w:firstLineChars="0" w:firstLine="426"/>
        <w:jc w:val="left"/>
        <w:rPr>
          <w:rFonts w:ascii="宋体" w:eastAsia="宋体" w:hAnsi="宋体"/>
          <w:sz w:val="21"/>
          <w:szCs w:val="21"/>
        </w:rPr>
      </w:pPr>
      <w:bookmarkStart w:id="0" w:name="_Hlk106798669"/>
      <w:r>
        <w:rPr>
          <w:rFonts w:ascii="宋体" w:eastAsia="宋体" w:hAnsi="宋体" w:hint="eastAsia"/>
          <w:sz w:val="21"/>
          <w:szCs w:val="21"/>
        </w:rPr>
        <w:t>燕麦草种植户、燕麦草种植新型农业经营主体可作为本保险合同的投保人和被保险人。</w:t>
      </w:r>
      <w:bookmarkEnd w:id="0"/>
    </w:p>
    <w:p w14:paraId="0C0AAFB2" w14:textId="77777777" w:rsidR="001C1061" w:rsidRDefault="00000000">
      <w:pPr>
        <w:pStyle w:val="1"/>
        <w:rPr>
          <w:sz w:val="21"/>
        </w:rPr>
      </w:pPr>
      <w:r>
        <w:rPr>
          <w:rFonts w:hint="eastAsia"/>
          <w:sz w:val="21"/>
        </w:rPr>
        <w:t>保险标的</w:t>
      </w:r>
    </w:p>
    <w:p w14:paraId="1102F923"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bookmarkStart w:id="1" w:name="_Hlk106798683"/>
      <w:r>
        <w:rPr>
          <w:rFonts w:ascii="宋体" w:eastAsia="宋体" w:hAnsi="宋体" w:hint="eastAsia"/>
          <w:sz w:val="21"/>
          <w:szCs w:val="21"/>
        </w:rPr>
        <w:t>同时符合下列条件的燕麦草（以下简称“保险燕麦草”）可作为本保险合同的保险标的，</w:t>
      </w:r>
      <w:r w:rsidRPr="006C1321">
        <w:rPr>
          <w:rFonts w:ascii="宋体" w:eastAsia="宋体" w:hAnsi="宋体" w:hint="eastAsia"/>
          <w:b/>
          <w:bCs/>
          <w:sz w:val="21"/>
          <w:szCs w:val="21"/>
        </w:rPr>
        <w:t>投保人应将符合下述条件的燕麦</w:t>
      </w:r>
      <w:proofErr w:type="gramStart"/>
      <w:r w:rsidRPr="006C1321">
        <w:rPr>
          <w:rFonts w:ascii="宋体" w:eastAsia="宋体" w:hAnsi="宋体" w:hint="eastAsia"/>
          <w:b/>
          <w:bCs/>
          <w:sz w:val="21"/>
          <w:szCs w:val="21"/>
        </w:rPr>
        <w:t>草全部</w:t>
      </w:r>
      <w:proofErr w:type="gramEnd"/>
      <w:r w:rsidRPr="006C1321">
        <w:rPr>
          <w:rFonts w:ascii="宋体" w:eastAsia="宋体" w:hAnsi="宋体" w:hint="eastAsia"/>
          <w:b/>
          <w:bCs/>
          <w:sz w:val="21"/>
          <w:szCs w:val="21"/>
        </w:rPr>
        <w:t>投保</w:t>
      </w:r>
      <w:r>
        <w:rPr>
          <w:rFonts w:ascii="宋体" w:eastAsia="宋体" w:hAnsi="宋体" w:hint="eastAsia"/>
          <w:sz w:val="21"/>
          <w:szCs w:val="21"/>
        </w:rPr>
        <w:t>：</w:t>
      </w:r>
    </w:p>
    <w:p w14:paraId="3A1C7368"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（一）经过政府部门审定的合格品种，符合当地普遍采用的种植规范标准和技术管理要求；</w:t>
      </w:r>
    </w:p>
    <w:p w14:paraId="70841F64" w14:textId="77777777" w:rsidR="001C1061" w:rsidRDefault="00000000">
      <w:pPr>
        <w:pStyle w:val="11"/>
        <w:spacing w:line="360" w:lineRule="auto"/>
        <w:ind w:left="420" w:firstLineChars="0" w:firstLine="0"/>
        <w:rPr>
          <w:rFonts w:ascii="宋体" w:eastAsia="宋体" w:hAnsi="宋体"/>
          <w:sz w:val="21"/>
          <w:szCs w:val="21"/>
        </w:rPr>
      </w:pPr>
      <w:r>
        <w:rPr>
          <w:rFonts w:ascii="宋体" w:eastAsia="宋体" w:hAnsi="宋体" w:hint="eastAsia"/>
          <w:sz w:val="21"/>
          <w:szCs w:val="21"/>
        </w:rPr>
        <w:t>（二）种植场所在当地洪水</w:t>
      </w:r>
      <w:proofErr w:type="gramStart"/>
      <w:r>
        <w:rPr>
          <w:rFonts w:ascii="宋体" w:eastAsia="宋体" w:hAnsi="宋体" w:hint="eastAsia"/>
          <w:sz w:val="21"/>
          <w:szCs w:val="21"/>
        </w:rPr>
        <w:t>水</w:t>
      </w:r>
      <w:proofErr w:type="gramEnd"/>
      <w:r>
        <w:rPr>
          <w:rFonts w:ascii="宋体" w:eastAsia="宋体" w:hAnsi="宋体" w:hint="eastAsia"/>
          <w:sz w:val="21"/>
          <w:szCs w:val="21"/>
        </w:rPr>
        <w:t>位线以上的非蓄洪、行洪区；</w:t>
      </w:r>
    </w:p>
    <w:p w14:paraId="17B52B87" w14:textId="77777777" w:rsidR="001C1061" w:rsidRDefault="00000000">
      <w:pPr>
        <w:pStyle w:val="11"/>
        <w:spacing w:line="360" w:lineRule="auto"/>
        <w:ind w:left="420" w:firstLineChars="0" w:firstLine="0"/>
        <w:rPr>
          <w:rFonts w:ascii="宋体" w:eastAsia="宋体" w:hAnsi="宋体"/>
          <w:sz w:val="21"/>
          <w:szCs w:val="21"/>
        </w:rPr>
      </w:pPr>
      <w:r>
        <w:rPr>
          <w:rFonts w:ascii="宋体" w:eastAsia="宋体" w:hAnsi="宋体" w:hint="eastAsia"/>
          <w:sz w:val="21"/>
          <w:szCs w:val="21"/>
        </w:rPr>
        <w:t>（三）生长和管理正常。</w:t>
      </w:r>
    </w:p>
    <w:p w14:paraId="1C53989C"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b/>
          <w:bCs/>
          <w:sz w:val="21"/>
          <w:szCs w:val="21"/>
        </w:rPr>
        <w:t>与保险燕麦草间种或套种的其他作物，不属于本保险合同的保险标的。</w:t>
      </w:r>
      <w:bookmarkEnd w:id="1"/>
    </w:p>
    <w:p w14:paraId="4E1265D9" w14:textId="77777777" w:rsidR="001C1061" w:rsidRDefault="00000000">
      <w:pPr>
        <w:pStyle w:val="1"/>
        <w:rPr>
          <w:sz w:val="21"/>
        </w:rPr>
      </w:pPr>
      <w:r>
        <w:rPr>
          <w:rFonts w:hint="eastAsia"/>
          <w:sz w:val="21"/>
        </w:rPr>
        <w:t>保险责任</w:t>
      </w:r>
    </w:p>
    <w:p w14:paraId="32DA131E"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bookmarkStart w:id="2" w:name="_Hlk106798696"/>
      <w:r>
        <w:rPr>
          <w:rFonts w:ascii="宋体" w:eastAsia="宋体" w:hAnsi="宋体" w:hint="eastAsia"/>
          <w:sz w:val="21"/>
          <w:szCs w:val="21"/>
        </w:rPr>
        <w:t>在保险期间内，由于下列原因直接造成保险燕麦草的损失，</w:t>
      </w:r>
      <w:r>
        <w:rPr>
          <w:rFonts w:ascii="宋体" w:eastAsia="宋体" w:hAnsi="宋体" w:hint="eastAsia"/>
          <w:b/>
          <w:bCs/>
          <w:sz w:val="21"/>
          <w:szCs w:val="21"/>
        </w:rPr>
        <w:t>且损失率达到</w:t>
      </w:r>
      <w:r>
        <w:rPr>
          <w:rFonts w:ascii="宋体" w:eastAsia="宋体" w:hAnsi="宋体"/>
          <w:b/>
          <w:bCs/>
          <w:sz w:val="21"/>
          <w:szCs w:val="21"/>
        </w:rPr>
        <w:t>30</w:t>
      </w:r>
      <w:r>
        <w:rPr>
          <w:rFonts w:ascii="宋体" w:eastAsia="宋体" w:hAnsi="宋体" w:hint="eastAsia"/>
          <w:b/>
          <w:bCs/>
          <w:sz w:val="21"/>
          <w:szCs w:val="21"/>
        </w:rPr>
        <w:t>%（含）以上的</w:t>
      </w:r>
      <w:r>
        <w:rPr>
          <w:rFonts w:ascii="宋体" w:hAnsi="宋体" w:hint="eastAsia"/>
          <w:b/>
          <w:sz w:val="21"/>
        </w:rPr>
        <w:t>，</w:t>
      </w:r>
      <w:r>
        <w:rPr>
          <w:rFonts w:ascii="宋体" w:eastAsia="宋体" w:hAnsi="宋体" w:hint="eastAsia"/>
          <w:sz w:val="21"/>
          <w:szCs w:val="21"/>
        </w:rPr>
        <w:t>保险人按照本保险合同的约定负责赔偿：</w:t>
      </w:r>
    </w:p>
    <w:p w14:paraId="731C4534"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（一）暴雨、洪水</w:t>
      </w:r>
      <w:r>
        <w:rPr>
          <w:rFonts w:ascii="宋体" w:eastAsia="宋体" w:hAnsi="宋体" w:hint="eastAsia"/>
          <w:b/>
          <w:bCs/>
          <w:sz w:val="21"/>
          <w:szCs w:val="21"/>
        </w:rPr>
        <w:t>（政府行蓄洪除外）</w:t>
      </w:r>
      <w:r>
        <w:rPr>
          <w:rFonts w:ascii="宋体" w:eastAsia="宋体" w:hAnsi="宋体" w:hint="eastAsia"/>
          <w:sz w:val="21"/>
          <w:szCs w:val="21"/>
        </w:rPr>
        <w:t>、内涝、风灾、雹灾、冻灾、旱灾、地震等自然灾害；</w:t>
      </w:r>
    </w:p>
    <w:p w14:paraId="1E97DDE5" w14:textId="77777777" w:rsidR="001C1061" w:rsidRDefault="00000000">
      <w:pPr>
        <w:pStyle w:val="11"/>
        <w:spacing w:line="360" w:lineRule="auto"/>
        <w:ind w:left="420" w:firstLineChars="0" w:firstLine="0"/>
        <w:rPr>
          <w:rFonts w:ascii="宋体" w:eastAsia="宋体" w:hAnsi="宋体"/>
          <w:sz w:val="21"/>
          <w:szCs w:val="21"/>
        </w:rPr>
      </w:pPr>
      <w:r>
        <w:rPr>
          <w:rFonts w:ascii="宋体" w:eastAsia="宋体" w:hAnsi="宋体" w:hint="eastAsia"/>
          <w:sz w:val="21"/>
          <w:szCs w:val="21"/>
        </w:rPr>
        <w:t>（二）火灾、泥石流、山体滑坡、野生动物毁损等意外事故；</w:t>
      </w:r>
    </w:p>
    <w:p w14:paraId="4328535D" w14:textId="77777777" w:rsidR="001C1061" w:rsidRDefault="00000000">
      <w:pPr>
        <w:pStyle w:val="11"/>
        <w:spacing w:line="360" w:lineRule="auto"/>
        <w:ind w:left="420" w:firstLineChars="0" w:firstLine="0"/>
        <w:rPr>
          <w:rFonts w:ascii="宋体" w:eastAsia="宋体" w:hAnsi="宋体"/>
          <w:sz w:val="21"/>
          <w:szCs w:val="21"/>
        </w:rPr>
      </w:pPr>
      <w:r>
        <w:rPr>
          <w:rFonts w:ascii="宋体" w:eastAsia="宋体" w:hAnsi="宋体" w:hint="eastAsia"/>
          <w:sz w:val="21"/>
          <w:szCs w:val="21"/>
        </w:rPr>
        <w:t>（三）病虫草鼠害。</w:t>
      </w:r>
      <w:bookmarkEnd w:id="2"/>
    </w:p>
    <w:p w14:paraId="7D12E0F6" w14:textId="77777777" w:rsidR="001C1061" w:rsidRDefault="00000000">
      <w:pPr>
        <w:pStyle w:val="1"/>
        <w:rPr>
          <w:sz w:val="21"/>
        </w:rPr>
      </w:pPr>
      <w:r>
        <w:rPr>
          <w:rFonts w:hint="eastAsia"/>
          <w:sz w:val="21"/>
        </w:rPr>
        <w:t>责任免除</w:t>
      </w:r>
    </w:p>
    <w:p w14:paraId="584D36D3"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bookmarkStart w:id="3" w:name="_Hlk106798708"/>
      <w:r>
        <w:rPr>
          <w:rFonts w:ascii="宋体" w:eastAsia="宋体" w:hAnsi="宋体" w:hint="eastAsia"/>
          <w:b/>
          <w:bCs/>
          <w:sz w:val="21"/>
          <w:szCs w:val="21"/>
        </w:rPr>
        <w:t>下列原因造成的损失、费用，保险人不负责赔偿：</w:t>
      </w:r>
    </w:p>
    <w:p w14:paraId="253D276D"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（一）行政行为或司法行为；</w:t>
      </w:r>
    </w:p>
    <w:p w14:paraId="361E5438"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（二）他人的恶意破坏行为，或投保人及其家庭成员、被保险人及其家庭成员、投保人或被保险人雇用人员的故意或重大过失行为、管理不善；</w:t>
      </w:r>
    </w:p>
    <w:p w14:paraId="4491B718"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lastRenderedPageBreak/>
        <w:t>（三）越区引进新品种，没有按照生产技术规程要求进行生产管理或管理措施失误。</w:t>
      </w:r>
    </w:p>
    <w:p w14:paraId="2529E9E3"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b/>
          <w:bCs/>
          <w:sz w:val="21"/>
          <w:szCs w:val="21"/>
        </w:rPr>
        <w:t>下列损失、费用，保险人不负责赔偿：</w:t>
      </w:r>
    </w:p>
    <w:p w14:paraId="53FE7EF5"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（一）发生保险责任范围内的损失后，被保险人自行毁损或放弃田间管理的保险燕麦草而产生的损失或费用；</w:t>
      </w:r>
    </w:p>
    <w:p w14:paraId="65596082"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（二）保险燕麦草收割期间及收割后的损失；</w:t>
      </w:r>
    </w:p>
    <w:p w14:paraId="30D83D75"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（三）其他不属于本保险责任范围内的损失、费用。</w:t>
      </w:r>
      <w:bookmarkEnd w:id="3"/>
    </w:p>
    <w:p w14:paraId="72BA905C" w14:textId="77777777" w:rsidR="001C1061" w:rsidRDefault="00000000">
      <w:pPr>
        <w:pStyle w:val="1"/>
        <w:rPr>
          <w:sz w:val="21"/>
        </w:rPr>
      </w:pPr>
      <w:r>
        <w:rPr>
          <w:rFonts w:hint="eastAsia"/>
          <w:sz w:val="21"/>
        </w:rPr>
        <w:t>保险金额</w:t>
      </w:r>
    </w:p>
    <w:p w14:paraId="7A4117F9" w14:textId="77777777" w:rsidR="001C1061" w:rsidRDefault="00000000">
      <w:pPr>
        <w:pStyle w:val="11"/>
        <w:numPr>
          <w:ilvl w:val="0"/>
          <w:numId w:val="1"/>
        </w:numPr>
        <w:spacing w:line="360" w:lineRule="auto"/>
        <w:ind w:left="0" w:firstLineChars="0" w:firstLine="426"/>
        <w:jc w:val="left"/>
        <w:rPr>
          <w:rFonts w:ascii="宋体" w:eastAsia="宋体" w:hAnsi="宋体"/>
          <w:sz w:val="21"/>
          <w:szCs w:val="21"/>
        </w:rPr>
      </w:pPr>
      <w:bookmarkStart w:id="4" w:name="_Hlk106798723"/>
      <w:r>
        <w:rPr>
          <w:rFonts w:ascii="宋体" w:eastAsia="宋体" w:hAnsi="宋体" w:hint="eastAsia"/>
          <w:sz w:val="21"/>
          <w:szCs w:val="21"/>
        </w:rPr>
        <w:t>保险燕麦草的每亩保险金额参照保险燕麦草生长期内所发生的直接物化成本（包括：种子成本、化肥成本、农药成本、灌溉成本、机耕成本和地膜成本等）或种植成本（包括：种子成本、化肥成本、农药成本、灌溉成本、机耕成本、地膜成本、地租成本、人力成本等）确定，具体保险金额以保险单载明为准。</w:t>
      </w:r>
    </w:p>
    <w:p w14:paraId="2E41A3B8"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保险金额（元）=每亩保险金额（元/亩）×保险面积（亩）</w:t>
      </w:r>
    </w:p>
    <w:p w14:paraId="273291DA"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保险面积以保险单载明为准。</w:t>
      </w:r>
      <w:bookmarkEnd w:id="4"/>
    </w:p>
    <w:p w14:paraId="5A122106" w14:textId="77777777" w:rsidR="001C1061" w:rsidRDefault="00000000">
      <w:pPr>
        <w:pStyle w:val="1"/>
        <w:rPr>
          <w:sz w:val="21"/>
        </w:rPr>
      </w:pPr>
      <w:r>
        <w:rPr>
          <w:rFonts w:hint="eastAsia"/>
          <w:sz w:val="21"/>
        </w:rPr>
        <w:t>保险期间</w:t>
      </w:r>
    </w:p>
    <w:p w14:paraId="0489D24D"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bookmarkStart w:id="5" w:name="_Hlk138671036"/>
      <w:r>
        <w:rPr>
          <w:rFonts w:ascii="宋体" w:eastAsia="宋体" w:hAnsi="宋体" w:hint="eastAsia"/>
          <w:sz w:val="21"/>
          <w:szCs w:val="21"/>
        </w:rPr>
        <w:t>本保险合同的保险责任期间自保险燕麦</w:t>
      </w:r>
      <w:proofErr w:type="gramStart"/>
      <w:r>
        <w:rPr>
          <w:rFonts w:ascii="宋体" w:eastAsia="宋体" w:hAnsi="宋体" w:hint="eastAsia"/>
          <w:sz w:val="21"/>
          <w:szCs w:val="21"/>
        </w:rPr>
        <w:t>草齐苗</w:t>
      </w:r>
      <w:proofErr w:type="gramEnd"/>
      <w:r>
        <w:rPr>
          <w:rFonts w:ascii="宋体" w:eastAsia="宋体" w:hAnsi="宋体" w:hint="eastAsia"/>
          <w:sz w:val="21"/>
          <w:szCs w:val="21"/>
        </w:rPr>
        <w:t>时开始至收割时止，</w:t>
      </w:r>
      <w:r>
        <w:rPr>
          <w:rFonts w:ascii="宋体" w:eastAsia="宋体" w:hAnsi="宋体" w:hint="eastAsia"/>
          <w:b/>
          <w:bCs/>
          <w:sz w:val="21"/>
          <w:szCs w:val="21"/>
        </w:rPr>
        <w:t>具体保险期间以保险单载明为准</w:t>
      </w:r>
      <w:r>
        <w:rPr>
          <w:rFonts w:ascii="宋体" w:eastAsia="宋体" w:hAnsi="宋体" w:hint="eastAsia"/>
          <w:sz w:val="21"/>
          <w:szCs w:val="21"/>
        </w:rPr>
        <w:t>。</w:t>
      </w:r>
      <w:bookmarkEnd w:id="5"/>
    </w:p>
    <w:p w14:paraId="365595C3" w14:textId="77777777" w:rsidR="001C1061" w:rsidRDefault="00000000">
      <w:pPr>
        <w:pStyle w:val="1"/>
        <w:rPr>
          <w:sz w:val="21"/>
        </w:rPr>
      </w:pPr>
      <w:r>
        <w:rPr>
          <w:rFonts w:hint="eastAsia"/>
          <w:sz w:val="21"/>
        </w:rPr>
        <w:t>保险人义务</w:t>
      </w:r>
    </w:p>
    <w:p w14:paraId="0C5F1FC0"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订立本保险合同时，采用保险人提供的格式条款的，保险人向投保人提供的投保单应当附格式条款，保险人应向投保人说明本保险合同的条款内容。对保险合同中免除保险人责任的条款，保险人在订立保险合同时应当在投保单、保险单或者其他保险凭证上</w:t>
      </w:r>
      <w:proofErr w:type="gramStart"/>
      <w:r>
        <w:rPr>
          <w:rFonts w:ascii="宋体" w:eastAsia="宋体" w:hAnsi="宋体" w:hint="eastAsia"/>
          <w:sz w:val="21"/>
          <w:szCs w:val="21"/>
        </w:rPr>
        <w:t>作出</w:t>
      </w:r>
      <w:proofErr w:type="gramEnd"/>
      <w:r>
        <w:rPr>
          <w:rFonts w:ascii="宋体" w:eastAsia="宋体" w:hAnsi="宋体" w:hint="eastAsia"/>
          <w:sz w:val="21"/>
          <w:szCs w:val="21"/>
        </w:rPr>
        <w:t>足以引起投保人注意的提示，并对该条款的内容以书面或者口头形式向投保人</w:t>
      </w:r>
      <w:proofErr w:type="gramStart"/>
      <w:r>
        <w:rPr>
          <w:rFonts w:ascii="宋体" w:eastAsia="宋体" w:hAnsi="宋体" w:hint="eastAsia"/>
          <w:sz w:val="21"/>
          <w:szCs w:val="21"/>
        </w:rPr>
        <w:t>作出</w:t>
      </w:r>
      <w:proofErr w:type="gramEnd"/>
      <w:r>
        <w:rPr>
          <w:rFonts w:ascii="宋体" w:eastAsia="宋体" w:hAnsi="宋体" w:hint="eastAsia"/>
          <w:sz w:val="21"/>
          <w:szCs w:val="21"/>
        </w:rPr>
        <w:t>明确说明。未作提示或者明确说明的，该条款不产生效力。</w:t>
      </w:r>
    </w:p>
    <w:p w14:paraId="3851CE49"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本保险合同成立后，保险人应当及时向投保人签发保险单或其他保险凭证。</w:t>
      </w:r>
    </w:p>
    <w:p w14:paraId="35638F93"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保险人按照保险合同的约定，认为被保险人提供的有关索赔的证明和资料不完整的，应当及时一次性通知投保人或被保险人补充提供。</w:t>
      </w:r>
    </w:p>
    <w:p w14:paraId="4787D810"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保险人收到被保险人的赔偿请求后，应当及时就是否属于保险责任</w:t>
      </w:r>
      <w:proofErr w:type="gramStart"/>
      <w:r>
        <w:rPr>
          <w:rFonts w:ascii="宋体" w:eastAsia="宋体" w:hAnsi="宋体" w:hint="eastAsia"/>
          <w:sz w:val="21"/>
          <w:szCs w:val="21"/>
        </w:rPr>
        <w:t>作出</w:t>
      </w:r>
      <w:proofErr w:type="gramEnd"/>
      <w:r>
        <w:rPr>
          <w:rFonts w:ascii="宋体" w:eastAsia="宋体" w:hAnsi="宋体" w:hint="eastAsia"/>
          <w:sz w:val="21"/>
          <w:szCs w:val="21"/>
        </w:rPr>
        <w:t>核定，并将核定结果通知被保险人。情形复杂的，保险人在收到被保险人的赔偿请求后三十日内未能核定保险责任的，保险人与被保险人根据实际情形商议合理期间，保险人在商定的期间内</w:t>
      </w:r>
      <w:proofErr w:type="gramStart"/>
      <w:r>
        <w:rPr>
          <w:rFonts w:ascii="宋体" w:eastAsia="宋体" w:hAnsi="宋体" w:hint="eastAsia"/>
          <w:sz w:val="21"/>
          <w:szCs w:val="21"/>
        </w:rPr>
        <w:lastRenderedPageBreak/>
        <w:t>作出</w:t>
      </w:r>
      <w:proofErr w:type="gramEnd"/>
      <w:r>
        <w:rPr>
          <w:rFonts w:ascii="宋体" w:eastAsia="宋体" w:hAnsi="宋体" w:hint="eastAsia"/>
          <w:sz w:val="21"/>
          <w:szCs w:val="21"/>
        </w:rPr>
        <w:t>核定结果并通知被保险人。对属于保险责任的，在与被保险人达成有关赔偿金额的协议后十日内，履行赔偿义务。</w:t>
      </w:r>
    </w:p>
    <w:p w14:paraId="4178B99A"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保险人依照前款的约定做出核定后，对不属于保险责任的，应当自</w:t>
      </w:r>
      <w:proofErr w:type="gramStart"/>
      <w:r>
        <w:rPr>
          <w:rFonts w:ascii="宋体" w:eastAsia="宋体" w:hAnsi="宋体" w:hint="eastAsia"/>
          <w:sz w:val="21"/>
          <w:szCs w:val="21"/>
        </w:rPr>
        <w:t>作出</w:t>
      </w:r>
      <w:proofErr w:type="gramEnd"/>
      <w:r>
        <w:rPr>
          <w:rFonts w:ascii="宋体" w:eastAsia="宋体" w:hAnsi="宋体" w:hint="eastAsia"/>
          <w:sz w:val="21"/>
          <w:szCs w:val="21"/>
        </w:rPr>
        <w:t>核定之日起三日内向被保险人发出拒绝赔偿保险金通知书，并说明理由。</w:t>
      </w:r>
    </w:p>
    <w:p w14:paraId="4F750FFA"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保险人自收到赔偿请求并确定属于保险责任之日起十五日内，对其赔偿数额不能确定的，可根据已有证明和资料可以确定的数额先</w:t>
      </w:r>
      <w:proofErr w:type="gramStart"/>
      <w:r>
        <w:rPr>
          <w:rFonts w:ascii="宋体" w:eastAsia="宋体" w:hAnsi="宋体" w:hint="eastAsia"/>
          <w:sz w:val="21"/>
          <w:szCs w:val="21"/>
        </w:rPr>
        <w:t>予支</w:t>
      </w:r>
      <w:proofErr w:type="gramEnd"/>
      <w:r>
        <w:rPr>
          <w:rFonts w:ascii="宋体" w:eastAsia="宋体" w:hAnsi="宋体" w:hint="eastAsia"/>
          <w:sz w:val="21"/>
          <w:szCs w:val="21"/>
        </w:rPr>
        <w:t>付；待确定最终赔偿数额后，再支付相应差额。</w:t>
      </w:r>
    </w:p>
    <w:p w14:paraId="58F2CB27" w14:textId="77777777" w:rsidR="001C1061" w:rsidRDefault="00000000">
      <w:pPr>
        <w:pStyle w:val="1"/>
        <w:rPr>
          <w:sz w:val="21"/>
        </w:rPr>
      </w:pPr>
      <w:r>
        <w:rPr>
          <w:rFonts w:hint="eastAsia"/>
          <w:sz w:val="21"/>
        </w:rPr>
        <w:t>投保人、被保险人义务</w:t>
      </w:r>
    </w:p>
    <w:p w14:paraId="75686F21"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投保人应履行如实告知义务，如实回答保险人就保险燕麦草或被保险人的有关情况提出的询问，并如实填写投保单。</w:t>
      </w:r>
    </w:p>
    <w:p w14:paraId="427C4EA2" w14:textId="77777777" w:rsidR="001C1061" w:rsidRPr="006C132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投保人故意或者因重大过失未履行前款规定的如实告知义务，足以影响保险人决定是否同意承保或者提高保险费率的，保险人有权解除保险合同。</w:t>
      </w:r>
      <w:r w:rsidRPr="006C1321">
        <w:rPr>
          <w:rFonts w:ascii="宋体" w:eastAsia="宋体" w:hAnsi="宋体" w:hint="eastAsia"/>
          <w:b/>
          <w:bCs/>
          <w:sz w:val="21"/>
          <w:szCs w:val="21"/>
        </w:rPr>
        <w:t>保险合同自保险人的解约通知书到达投保人或被保险人时解除。</w:t>
      </w:r>
    </w:p>
    <w:p w14:paraId="35E16A41"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投保人故意不履行如实告知义务的，保险人有权解除保险合同。保险人对于保险合同解除前发生的保险事故，不承担赔偿责任，并不退还保险费。</w:t>
      </w:r>
    </w:p>
    <w:p w14:paraId="23B60B71"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投保人因重大过失未履行如实告知义务，对保险事故的发生有严重影响的，保险人对于保险合同解除前发生的保险事故，不承担赔偿责任，但应当退还保险费。</w:t>
      </w:r>
    </w:p>
    <w:p w14:paraId="19E1C100"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b/>
          <w:bCs/>
          <w:sz w:val="21"/>
          <w:szCs w:val="21"/>
        </w:rPr>
        <w:t>除另有约定外，投保人应在保险合同成立时交清保险费。</w:t>
      </w:r>
    </w:p>
    <w:p w14:paraId="04B5D367"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被保险人应当遵守国家以及地方有关燕麦草种植管理的规定，搞好种植管理，建立、健全和执行田间管理的各项规章制度，接受农业部门和保险人的防灾检查及合理建议，切实做好安全防灾防损工作，维护保险燕麦草的生产安全。</w:t>
      </w:r>
    </w:p>
    <w:p w14:paraId="4E7BC4F3"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保险人可以对保险燕麦草的安全状况进行检查，向投保人、被保险人提出消除不安全因素和隐患的书面建议，投保人、被保险人应该认真付诸实施。</w:t>
      </w:r>
    </w:p>
    <w:p w14:paraId="7D3F7065"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保险燕麦草转让的，被保险人或者受让人应当及时通知保险人。</w:t>
      </w:r>
    </w:p>
    <w:p w14:paraId="05C7D5E5"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发生保险责任范围内的事故，被保险人应该：</w:t>
      </w:r>
    </w:p>
    <w:p w14:paraId="5E6567C3" w14:textId="77777777" w:rsidR="001C1061" w:rsidRDefault="00000000">
      <w:pPr>
        <w:pStyle w:val="12"/>
        <w:spacing w:line="360" w:lineRule="auto"/>
        <w:ind w:firstLineChars="0"/>
        <w:rPr>
          <w:rFonts w:ascii="宋体" w:eastAsia="宋体" w:hAnsi="宋体"/>
          <w:b/>
          <w:bCs/>
          <w:sz w:val="21"/>
          <w:szCs w:val="21"/>
        </w:rPr>
      </w:pPr>
      <w:r>
        <w:rPr>
          <w:rFonts w:ascii="宋体" w:eastAsia="宋体" w:hAnsi="宋体" w:hint="eastAsia"/>
          <w:sz w:val="21"/>
          <w:szCs w:val="21"/>
        </w:rPr>
        <w:t>（一）尽力采取必要、合理的措施，防止或减少损失；</w:t>
      </w:r>
    </w:p>
    <w:p w14:paraId="734A9F2B"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（二）立即通知保险人，并书面说明事故发生的原因、经过和损失情况；</w:t>
      </w:r>
    </w:p>
    <w:p w14:paraId="10C93414" w14:textId="77777777" w:rsidR="001C1061" w:rsidRDefault="00000000">
      <w:pPr>
        <w:pStyle w:val="12"/>
        <w:spacing w:line="360" w:lineRule="auto"/>
        <w:ind w:firstLineChars="0"/>
        <w:rPr>
          <w:rFonts w:ascii="宋体" w:eastAsia="宋体" w:hAnsi="宋体"/>
          <w:sz w:val="21"/>
          <w:szCs w:val="21"/>
        </w:rPr>
      </w:pPr>
      <w:r>
        <w:rPr>
          <w:rFonts w:ascii="宋体" w:eastAsia="宋体" w:hAnsi="宋体" w:hint="eastAsia"/>
          <w:sz w:val="21"/>
          <w:szCs w:val="21"/>
        </w:rPr>
        <w:t>（三）保护事故现场，允许并且协助保险人进行事故调查。</w:t>
      </w:r>
    </w:p>
    <w:p w14:paraId="11DF95B2"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被保险人向保险人请求赔偿时，应向保险人提供下列证明和资料：</w:t>
      </w:r>
    </w:p>
    <w:p w14:paraId="497E8A81"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lastRenderedPageBreak/>
        <w:t>（一）保险合同凭证；</w:t>
      </w:r>
    </w:p>
    <w:p w14:paraId="16946396"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（二）索赔申请书和损失清单；</w:t>
      </w:r>
    </w:p>
    <w:p w14:paraId="55BD3A79"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（三）投保人、被保险人所能提供的与确认保险事故的性质、原因、损失程度等有关的证明和资料。</w:t>
      </w:r>
    </w:p>
    <w:p w14:paraId="57790AA6"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b/>
          <w:bCs/>
          <w:sz w:val="21"/>
          <w:szCs w:val="21"/>
        </w:rPr>
        <w:t>被保险人未履行第十九和二十条约定的义务，导致损失扩大或保险人无法核实损失情况的，保险人对损失扩大的部分以及无法核实的损失不承担保险责任。</w:t>
      </w:r>
    </w:p>
    <w:p w14:paraId="599A6236" w14:textId="77777777" w:rsidR="001C1061" w:rsidRDefault="00000000">
      <w:pPr>
        <w:pStyle w:val="1"/>
        <w:rPr>
          <w:sz w:val="21"/>
        </w:rPr>
      </w:pPr>
      <w:r>
        <w:rPr>
          <w:rFonts w:hint="eastAsia"/>
          <w:sz w:val="21"/>
        </w:rPr>
        <w:t>赔偿处理</w:t>
      </w:r>
    </w:p>
    <w:p w14:paraId="12B69EA4"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b/>
          <w:bCs/>
          <w:sz w:val="21"/>
          <w:szCs w:val="21"/>
        </w:rPr>
        <w:t>保险事故发生时，被保险人对保险燕麦草不具有保险利益的，不得向保险人请求赔偿保险金。</w:t>
      </w:r>
    </w:p>
    <w:p w14:paraId="02F0B813"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保险燕麦</w:t>
      </w:r>
      <w:proofErr w:type="gramStart"/>
      <w:r>
        <w:rPr>
          <w:rFonts w:ascii="宋体" w:eastAsia="宋体" w:hAnsi="宋体" w:hint="eastAsia"/>
          <w:sz w:val="21"/>
          <w:szCs w:val="21"/>
        </w:rPr>
        <w:t>草发生</w:t>
      </w:r>
      <w:proofErr w:type="gramEnd"/>
      <w:r>
        <w:rPr>
          <w:rFonts w:ascii="宋体" w:eastAsia="宋体" w:hAnsi="宋体" w:hint="eastAsia"/>
          <w:sz w:val="21"/>
          <w:szCs w:val="21"/>
        </w:rPr>
        <w:t>保险责任范围内的损失，保险人按以下方式计算赔偿：</w:t>
      </w:r>
    </w:p>
    <w:p w14:paraId="67D250BF"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（一）全部损失：损失率达到80%（含）以上的，按全部损失计算赔付，发生全部损失经一次性赔付后，该受灾保险燕麦</w:t>
      </w:r>
      <w:proofErr w:type="gramStart"/>
      <w:r>
        <w:rPr>
          <w:rFonts w:ascii="宋体" w:eastAsia="宋体" w:hAnsi="宋体" w:hint="eastAsia"/>
          <w:b/>
          <w:bCs/>
          <w:sz w:val="21"/>
          <w:szCs w:val="21"/>
        </w:rPr>
        <w:t>草保险</w:t>
      </w:r>
      <w:proofErr w:type="gramEnd"/>
      <w:r>
        <w:rPr>
          <w:rFonts w:ascii="宋体" w:eastAsia="宋体" w:hAnsi="宋体" w:hint="eastAsia"/>
          <w:b/>
          <w:bCs/>
          <w:sz w:val="21"/>
          <w:szCs w:val="21"/>
        </w:rPr>
        <w:t>责任自行终止。</w:t>
      </w:r>
    </w:p>
    <w:p w14:paraId="0A7090CD"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赔偿金额（元）=保险事故发生时保险燕麦草对应生长期的每亩最高赔偿金额（元/亩）×受损面积（亩）</w:t>
      </w:r>
    </w:p>
    <w:p w14:paraId="1B6FB1B0"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（二）部分损失：损失率达到</w:t>
      </w:r>
      <w:r>
        <w:rPr>
          <w:rFonts w:ascii="宋体" w:eastAsia="宋体" w:hAnsi="宋体"/>
          <w:b/>
          <w:bCs/>
          <w:sz w:val="21"/>
          <w:szCs w:val="21"/>
        </w:rPr>
        <w:t>3</w:t>
      </w:r>
      <w:r>
        <w:rPr>
          <w:rFonts w:ascii="宋体" w:eastAsia="宋体" w:hAnsi="宋体" w:hint="eastAsia"/>
          <w:b/>
          <w:bCs/>
          <w:sz w:val="21"/>
          <w:szCs w:val="21"/>
        </w:rPr>
        <w:t>0%（含）以上，但未达到80%（不含）的，</w:t>
      </w:r>
      <w:proofErr w:type="gramStart"/>
      <w:r>
        <w:rPr>
          <w:rFonts w:ascii="宋体" w:eastAsia="宋体" w:hAnsi="宋体" w:hint="eastAsia"/>
          <w:b/>
          <w:bCs/>
          <w:sz w:val="21"/>
          <w:szCs w:val="21"/>
        </w:rPr>
        <w:t>按部分</w:t>
      </w:r>
      <w:proofErr w:type="gramEnd"/>
      <w:r>
        <w:rPr>
          <w:rFonts w:ascii="宋体" w:eastAsia="宋体" w:hAnsi="宋体" w:hint="eastAsia"/>
          <w:b/>
          <w:bCs/>
          <w:sz w:val="21"/>
          <w:szCs w:val="21"/>
        </w:rPr>
        <w:t>损失计算赔付。</w:t>
      </w:r>
    </w:p>
    <w:p w14:paraId="27005CAB"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赔偿金额（元）=保险事故发生时保险燕麦草对应生长期的每亩最高赔偿金额（元/亩）×受损面积（亩）×损失率</w:t>
      </w:r>
    </w:p>
    <w:p w14:paraId="53EFDAA5"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损失率=单位面积植株平均损失数量（平均损失产量）/单位面积植株平均数量（平均正常产量）×</w:t>
      </w:r>
      <w:r>
        <w:rPr>
          <w:rFonts w:ascii="宋体" w:eastAsia="宋体" w:hAnsi="宋体"/>
          <w:b/>
          <w:bCs/>
          <w:sz w:val="21"/>
          <w:szCs w:val="21"/>
        </w:rPr>
        <w:t>100%</w:t>
      </w:r>
    </w:p>
    <w:p w14:paraId="33A3D391"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注：单位面积植株平均数量依据当地政府确定的符合当地普遍采用的种植规范标准和技术管理要求的植株数量；单位面积平均正常产量根据当地</w:t>
      </w:r>
      <w:proofErr w:type="gramStart"/>
      <w:r>
        <w:rPr>
          <w:rFonts w:ascii="宋体" w:eastAsia="宋体" w:hAnsi="宋体" w:hint="eastAsia"/>
          <w:sz w:val="21"/>
          <w:szCs w:val="21"/>
        </w:rPr>
        <w:t>燕麦草该品种</w:t>
      </w:r>
      <w:proofErr w:type="gramEnd"/>
      <w:r>
        <w:rPr>
          <w:rFonts w:ascii="宋体" w:eastAsia="宋体" w:hAnsi="宋体" w:hint="eastAsia"/>
          <w:sz w:val="21"/>
          <w:szCs w:val="21"/>
        </w:rPr>
        <w:t>或同类型品种近三年平均产量，由投保人与保险人协商确定，并在保险单中载明。</w:t>
      </w:r>
    </w:p>
    <w:p w14:paraId="2EF84389"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保险燕麦草在发生损失后，保险人应对遭受损失的保险燕麦草及时查勘，科学定损，将灾情和初步定</w:t>
      </w:r>
      <w:proofErr w:type="gramStart"/>
      <w:r>
        <w:rPr>
          <w:rFonts w:ascii="宋体" w:eastAsia="宋体" w:hAnsi="宋体" w:hint="eastAsia"/>
          <w:sz w:val="21"/>
          <w:szCs w:val="21"/>
        </w:rPr>
        <w:t>损结果</w:t>
      </w:r>
      <w:proofErr w:type="gramEnd"/>
      <w:r>
        <w:rPr>
          <w:rFonts w:ascii="宋体" w:eastAsia="宋体" w:hAnsi="宋体" w:hint="eastAsia"/>
          <w:sz w:val="21"/>
          <w:szCs w:val="21"/>
        </w:rPr>
        <w:t>记录在案。</w:t>
      </w:r>
      <w:r>
        <w:rPr>
          <w:rFonts w:ascii="宋体" w:eastAsia="宋体" w:hAnsi="宋体" w:hint="eastAsia"/>
          <w:b/>
          <w:bCs/>
          <w:sz w:val="21"/>
          <w:szCs w:val="21"/>
        </w:rPr>
        <w:t>可确定损失率的按照保险事故发生时对应的生长期每亩最高赔偿金额为计算标准</w:t>
      </w:r>
      <w:r>
        <w:rPr>
          <w:rFonts w:ascii="宋体" w:eastAsia="宋体" w:hAnsi="宋体" w:hint="eastAsia"/>
          <w:sz w:val="21"/>
          <w:szCs w:val="21"/>
        </w:rPr>
        <w:t>；无法确定损失率的待受损的保险燕麦</w:t>
      </w:r>
      <w:proofErr w:type="gramStart"/>
      <w:r>
        <w:rPr>
          <w:rFonts w:ascii="宋体" w:eastAsia="宋体" w:hAnsi="宋体" w:hint="eastAsia"/>
          <w:sz w:val="21"/>
          <w:szCs w:val="21"/>
        </w:rPr>
        <w:t>草达到</w:t>
      </w:r>
      <w:proofErr w:type="gramEnd"/>
      <w:r>
        <w:rPr>
          <w:rFonts w:ascii="宋体" w:eastAsia="宋体" w:hAnsi="宋体" w:hint="eastAsia"/>
          <w:sz w:val="21"/>
          <w:szCs w:val="21"/>
        </w:rPr>
        <w:t>成熟条件后，再次进行查勘确定最终损失，</w:t>
      </w:r>
      <w:r>
        <w:rPr>
          <w:rFonts w:ascii="宋体" w:eastAsia="宋体" w:hAnsi="宋体" w:hint="eastAsia"/>
          <w:b/>
          <w:bCs/>
          <w:sz w:val="21"/>
          <w:szCs w:val="21"/>
        </w:rPr>
        <w:t>赔偿金额以保险燕麦</w:t>
      </w:r>
      <w:proofErr w:type="gramStart"/>
      <w:r>
        <w:rPr>
          <w:rFonts w:ascii="宋体" w:eastAsia="宋体" w:hAnsi="宋体" w:hint="eastAsia"/>
          <w:b/>
          <w:bCs/>
          <w:sz w:val="21"/>
          <w:szCs w:val="21"/>
        </w:rPr>
        <w:t>草最近</w:t>
      </w:r>
      <w:proofErr w:type="gramEnd"/>
      <w:r>
        <w:rPr>
          <w:rFonts w:ascii="宋体" w:eastAsia="宋体" w:hAnsi="宋体" w:hint="eastAsia"/>
          <w:b/>
          <w:bCs/>
          <w:sz w:val="21"/>
          <w:szCs w:val="21"/>
        </w:rPr>
        <w:t>一次保险事故发生时对应的生长期每亩最高赔偿金额为计算标准</w:t>
      </w:r>
      <w:r>
        <w:rPr>
          <w:rFonts w:ascii="宋体" w:eastAsia="宋体" w:hAnsi="宋体" w:hint="eastAsia"/>
          <w:sz w:val="21"/>
          <w:szCs w:val="21"/>
        </w:rPr>
        <w:t>。</w:t>
      </w:r>
    </w:p>
    <w:p w14:paraId="05439ACA"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（三）保险燕麦</w:t>
      </w:r>
      <w:proofErr w:type="gramStart"/>
      <w:r>
        <w:rPr>
          <w:rFonts w:ascii="宋体" w:eastAsia="宋体" w:hAnsi="宋体" w:hint="eastAsia"/>
          <w:b/>
          <w:bCs/>
          <w:sz w:val="21"/>
          <w:szCs w:val="21"/>
        </w:rPr>
        <w:t>草不同</w:t>
      </w:r>
      <w:proofErr w:type="gramEnd"/>
      <w:r>
        <w:rPr>
          <w:rFonts w:ascii="宋体" w:eastAsia="宋体" w:hAnsi="宋体" w:hint="eastAsia"/>
          <w:b/>
          <w:bCs/>
          <w:sz w:val="21"/>
          <w:szCs w:val="21"/>
        </w:rPr>
        <w:t>生长期每亩最高赔偿金额按照以下方式确定：</w:t>
      </w:r>
    </w:p>
    <w:p w14:paraId="0D95FDD2" w14:textId="77777777" w:rsidR="001C1061" w:rsidRDefault="00000000">
      <w:pPr>
        <w:pStyle w:val="11"/>
        <w:spacing w:line="360" w:lineRule="auto"/>
        <w:ind w:left="-1" w:firstLineChars="0" w:firstLine="0"/>
        <w:jc w:val="center"/>
        <w:rPr>
          <w:rFonts w:ascii="宋体" w:eastAsia="宋体" w:hAnsi="宋体"/>
          <w:b/>
          <w:bCs/>
          <w:sz w:val="21"/>
          <w:szCs w:val="21"/>
        </w:rPr>
      </w:pPr>
      <w:r>
        <w:rPr>
          <w:rFonts w:ascii="宋体" w:eastAsia="宋体" w:hAnsi="宋体" w:hint="eastAsia"/>
          <w:b/>
          <w:bCs/>
          <w:sz w:val="21"/>
          <w:szCs w:val="21"/>
        </w:rPr>
        <w:lastRenderedPageBreak/>
        <w:t>保险燕麦</w:t>
      </w:r>
      <w:proofErr w:type="gramStart"/>
      <w:r>
        <w:rPr>
          <w:rFonts w:ascii="宋体" w:eastAsia="宋体" w:hAnsi="宋体" w:hint="eastAsia"/>
          <w:b/>
          <w:bCs/>
          <w:sz w:val="21"/>
          <w:szCs w:val="21"/>
        </w:rPr>
        <w:t>草不同</w:t>
      </w:r>
      <w:proofErr w:type="gramEnd"/>
      <w:r>
        <w:rPr>
          <w:rFonts w:ascii="宋体" w:eastAsia="宋体" w:hAnsi="宋体" w:hint="eastAsia"/>
          <w:b/>
          <w:bCs/>
          <w:sz w:val="21"/>
          <w:szCs w:val="21"/>
        </w:rPr>
        <w:t>生长期的每亩最高赔偿金额</w:t>
      </w:r>
    </w:p>
    <w:tbl>
      <w:tblPr>
        <w:tblpPr w:leftFromText="180" w:rightFromText="180" w:vertAnchor="text" w:horzAnchor="margin" w:tblpY="-79"/>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127"/>
      </w:tblGrid>
      <w:tr w:rsidR="001C1061" w14:paraId="5F55F532" w14:textId="77777777">
        <w:tc>
          <w:tcPr>
            <w:tcW w:w="4261" w:type="dxa"/>
            <w:tcBorders>
              <w:top w:val="single" w:sz="4" w:space="0" w:color="auto"/>
              <w:left w:val="single" w:sz="4" w:space="0" w:color="auto"/>
              <w:bottom w:val="single" w:sz="4" w:space="0" w:color="auto"/>
              <w:right w:val="single" w:sz="4" w:space="0" w:color="auto"/>
            </w:tcBorders>
            <w:vAlign w:val="center"/>
          </w:tcPr>
          <w:p w14:paraId="4E370AE0" w14:textId="77777777" w:rsidR="001C1061" w:rsidRDefault="00000000">
            <w:pPr>
              <w:pStyle w:val="11"/>
              <w:ind w:firstLineChars="0" w:firstLine="0"/>
              <w:jc w:val="center"/>
              <w:rPr>
                <w:rFonts w:asciiTheme="minorEastAsia" w:eastAsiaTheme="minorEastAsia" w:hAnsiTheme="minorEastAsia"/>
                <w:b/>
                <w:bCs/>
                <w:sz w:val="21"/>
                <w:szCs w:val="21"/>
              </w:rPr>
            </w:pPr>
            <w:r>
              <w:rPr>
                <w:rFonts w:ascii="宋体" w:eastAsia="宋体" w:hAnsi="宋体" w:hint="eastAsia"/>
                <w:b/>
                <w:bCs/>
                <w:sz w:val="21"/>
                <w:szCs w:val="21"/>
              </w:rPr>
              <w:t>生长期</w:t>
            </w:r>
          </w:p>
        </w:tc>
        <w:tc>
          <w:tcPr>
            <w:tcW w:w="4127" w:type="dxa"/>
            <w:tcBorders>
              <w:top w:val="single" w:sz="4" w:space="0" w:color="auto"/>
              <w:left w:val="single" w:sz="4" w:space="0" w:color="auto"/>
              <w:bottom w:val="single" w:sz="4" w:space="0" w:color="auto"/>
              <w:right w:val="single" w:sz="4" w:space="0" w:color="auto"/>
            </w:tcBorders>
            <w:vAlign w:val="center"/>
          </w:tcPr>
          <w:p w14:paraId="30A905F2" w14:textId="77777777" w:rsidR="001C1061" w:rsidRDefault="00000000">
            <w:pPr>
              <w:pStyle w:val="11"/>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每亩最高赔偿金额</w:t>
            </w:r>
          </w:p>
        </w:tc>
      </w:tr>
      <w:tr w:rsidR="001C1061" w14:paraId="46179EE2" w14:textId="77777777">
        <w:tc>
          <w:tcPr>
            <w:tcW w:w="4261" w:type="dxa"/>
            <w:tcBorders>
              <w:top w:val="single" w:sz="4" w:space="0" w:color="auto"/>
              <w:left w:val="single" w:sz="4" w:space="0" w:color="auto"/>
              <w:bottom w:val="single" w:sz="4" w:space="0" w:color="auto"/>
              <w:right w:val="single" w:sz="4" w:space="0" w:color="auto"/>
            </w:tcBorders>
            <w:vAlign w:val="center"/>
          </w:tcPr>
          <w:p w14:paraId="7FAC68A9"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苗期-分蘖期前</w:t>
            </w:r>
          </w:p>
        </w:tc>
        <w:tc>
          <w:tcPr>
            <w:tcW w:w="4127" w:type="dxa"/>
            <w:tcBorders>
              <w:top w:val="single" w:sz="4" w:space="0" w:color="auto"/>
              <w:left w:val="single" w:sz="4" w:space="0" w:color="auto"/>
              <w:bottom w:val="single" w:sz="4" w:space="0" w:color="auto"/>
              <w:right w:val="single" w:sz="4" w:space="0" w:color="auto"/>
            </w:tcBorders>
            <w:vAlign w:val="center"/>
          </w:tcPr>
          <w:p w14:paraId="14381202"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每亩保险金额×</w:t>
            </w:r>
            <w:r>
              <w:rPr>
                <w:rFonts w:ascii="宋体" w:eastAsia="宋体" w:hAnsi="宋体"/>
                <w:b/>
                <w:bCs/>
                <w:sz w:val="21"/>
                <w:szCs w:val="21"/>
              </w:rPr>
              <w:t>40%</w:t>
            </w:r>
          </w:p>
        </w:tc>
      </w:tr>
      <w:tr w:rsidR="001C1061" w14:paraId="7FBE0693" w14:textId="77777777">
        <w:tc>
          <w:tcPr>
            <w:tcW w:w="4261" w:type="dxa"/>
            <w:tcBorders>
              <w:top w:val="single" w:sz="4" w:space="0" w:color="auto"/>
              <w:left w:val="single" w:sz="4" w:space="0" w:color="auto"/>
              <w:bottom w:val="single" w:sz="4" w:space="0" w:color="auto"/>
              <w:right w:val="single" w:sz="4" w:space="0" w:color="auto"/>
            </w:tcBorders>
            <w:vAlign w:val="center"/>
          </w:tcPr>
          <w:p w14:paraId="13371ADF"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分蘖期-拔节期前</w:t>
            </w:r>
          </w:p>
        </w:tc>
        <w:tc>
          <w:tcPr>
            <w:tcW w:w="4127" w:type="dxa"/>
            <w:tcBorders>
              <w:top w:val="single" w:sz="4" w:space="0" w:color="auto"/>
              <w:left w:val="single" w:sz="4" w:space="0" w:color="auto"/>
              <w:bottom w:val="single" w:sz="4" w:space="0" w:color="auto"/>
              <w:right w:val="single" w:sz="4" w:space="0" w:color="auto"/>
            </w:tcBorders>
            <w:vAlign w:val="center"/>
          </w:tcPr>
          <w:p w14:paraId="440E9D86"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每亩保险金额×</w:t>
            </w:r>
            <w:r>
              <w:rPr>
                <w:rFonts w:ascii="宋体" w:eastAsia="宋体" w:hAnsi="宋体"/>
                <w:b/>
                <w:bCs/>
                <w:sz w:val="21"/>
                <w:szCs w:val="21"/>
              </w:rPr>
              <w:t>50%</w:t>
            </w:r>
          </w:p>
        </w:tc>
      </w:tr>
      <w:tr w:rsidR="001C1061" w14:paraId="13CFD1D4" w14:textId="77777777">
        <w:tc>
          <w:tcPr>
            <w:tcW w:w="4261" w:type="dxa"/>
            <w:tcBorders>
              <w:top w:val="single" w:sz="4" w:space="0" w:color="auto"/>
              <w:left w:val="single" w:sz="4" w:space="0" w:color="auto"/>
              <w:bottom w:val="single" w:sz="4" w:space="0" w:color="auto"/>
              <w:right w:val="single" w:sz="4" w:space="0" w:color="auto"/>
            </w:tcBorders>
            <w:vAlign w:val="center"/>
          </w:tcPr>
          <w:p w14:paraId="380F40FF"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拔节期-抽穗期前</w:t>
            </w:r>
          </w:p>
        </w:tc>
        <w:tc>
          <w:tcPr>
            <w:tcW w:w="4127" w:type="dxa"/>
            <w:tcBorders>
              <w:top w:val="single" w:sz="4" w:space="0" w:color="auto"/>
              <w:left w:val="single" w:sz="4" w:space="0" w:color="auto"/>
              <w:bottom w:val="single" w:sz="4" w:space="0" w:color="auto"/>
              <w:right w:val="single" w:sz="4" w:space="0" w:color="auto"/>
            </w:tcBorders>
            <w:vAlign w:val="center"/>
          </w:tcPr>
          <w:p w14:paraId="3C3D3966"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每亩保险金额×</w:t>
            </w:r>
            <w:r>
              <w:rPr>
                <w:rFonts w:ascii="宋体" w:eastAsia="宋体" w:hAnsi="宋体"/>
                <w:b/>
                <w:bCs/>
                <w:sz w:val="21"/>
                <w:szCs w:val="21"/>
              </w:rPr>
              <w:t>80%</w:t>
            </w:r>
          </w:p>
        </w:tc>
      </w:tr>
      <w:tr w:rsidR="001C1061" w14:paraId="3C80FAA6" w14:textId="77777777">
        <w:tc>
          <w:tcPr>
            <w:tcW w:w="4261" w:type="dxa"/>
            <w:tcBorders>
              <w:top w:val="single" w:sz="4" w:space="0" w:color="auto"/>
              <w:left w:val="single" w:sz="4" w:space="0" w:color="auto"/>
              <w:bottom w:val="single" w:sz="4" w:space="0" w:color="auto"/>
              <w:right w:val="single" w:sz="4" w:space="0" w:color="auto"/>
            </w:tcBorders>
            <w:vAlign w:val="center"/>
          </w:tcPr>
          <w:p w14:paraId="26B16857"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抽穗期-灌浆初期</w:t>
            </w:r>
          </w:p>
        </w:tc>
        <w:tc>
          <w:tcPr>
            <w:tcW w:w="4127" w:type="dxa"/>
            <w:tcBorders>
              <w:top w:val="single" w:sz="4" w:space="0" w:color="auto"/>
              <w:left w:val="single" w:sz="4" w:space="0" w:color="auto"/>
              <w:bottom w:val="single" w:sz="4" w:space="0" w:color="auto"/>
              <w:right w:val="single" w:sz="4" w:space="0" w:color="auto"/>
            </w:tcBorders>
            <w:vAlign w:val="center"/>
          </w:tcPr>
          <w:p w14:paraId="7EFC9F87" w14:textId="77777777" w:rsidR="001C1061" w:rsidRDefault="00000000">
            <w:pPr>
              <w:pStyle w:val="11"/>
              <w:ind w:firstLineChars="0" w:firstLine="0"/>
              <w:jc w:val="center"/>
              <w:rPr>
                <w:rFonts w:ascii="宋体" w:eastAsia="宋体" w:hAnsi="宋体"/>
                <w:b/>
                <w:bCs/>
                <w:sz w:val="21"/>
                <w:szCs w:val="21"/>
              </w:rPr>
            </w:pPr>
            <w:r>
              <w:rPr>
                <w:rFonts w:ascii="宋体" w:eastAsia="宋体" w:hAnsi="宋体" w:hint="eastAsia"/>
                <w:b/>
                <w:bCs/>
                <w:sz w:val="21"/>
                <w:szCs w:val="21"/>
              </w:rPr>
              <w:t>每亩保险金额×</w:t>
            </w:r>
            <w:r>
              <w:rPr>
                <w:rFonts w:ascii="宋体" w:eastAsia="宋体" w:hAnsi="宋体"/>
                <w:b/>
                <w:bCs/>
                <w:sz w:val="21"/>
                <w:szCs w:val="21"/>
              </w:rPr>
              <w:t>100%</w:t>
            </w:r>
          </w:p>
        </w:tc>
      </w:tr>
    </w:tbl>
    <w:p w14:paraId="3B1C8ED7"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（四）保险燕麦草一次或多次受灾，每亩累计赔偿金额达到保单载明的每亩保险金额时，该受灾保险燕麦</w:t>
      </w:r>
      <w:proofErr w:type="gramStart"/>
      <w:r>
        <w:rPr>
          <w:rFonts w:ascii="宋体" w:eastAsia="宋体" w:hAnsi="宋体" w:hint="eastAsia"/>
          <w:b/>
          <w:bCs/>
          <w:sz w:val="21"/>
          <w:szCs w:val="21"/>
        </w:rPr>
        <w:t>草保险</w:t>
      </w:r>
      <w:proofErr w:type="gramEnd"/>
      <w:r>
        <w:rPr>
          <w:rFonts w:ascii="宋体" w:eastAsia="宋体" w:hAnsi="宋体" w:hint="eastAsia"/>
          <w:b/>
          <w:bCs/>
          <w:sz w:val="21"/>
          <w:szCs w:val="21"/>
        </w:rPr>
        <w:t>责任终止。</w:t>
      </w:r>
    </w:p>
    <w:p w14:paraId="51A0B475"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sz w:val="21"/>
          <w:szCs w:val="21"/>
        </w:rPr>
        <w:t>发生保险事故时，</w:t>
      </w:r>
      <w:r>
        <w:rPr>
          <w:rFonts w:ascii="宋体" w:eastAsia="宋体" w:hAnsi="宋体" w:hint="eastAsia"/>
          <w:b/>
          <w:bCs/>
          <w:sz w:val="21"/>
          <w:szCs w:val="21"/>
        </w:rPr>
        <w:t>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w:t>
      </w:r>
    </w:p>
    <w:p w14:paraId="1D37CAFE"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保险单载明的保险面积大于其可保面积时，保险人以可保面积为赔偿计算标准。</w:t>
      </w:r>
    </w:p>
    <w:p w14:paraId="007327A0"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可保面积指符合本保险条款第三条约定的保险燕麦</w:t>
      </w:r>
      <w:proofErr w:type="gramStart"/>
      <w:r>
        <w:rPr>
          <w:rFonts w:ascii="宋体" w:eastAsia="宋体" w:hAnsi="宋体" w:hint="eastAsia"/>
          <w:sz w:val="21"/>
          <w:szCs w:val="21"/>
        </w:rPr>
        <w:t>草实际</w:t>
      </w:r>
      <w:proofErr w:type="gramEnd"/>
      <w:r>
        <w:rPr>
          <w:rFonts w:ascii="宋体" w:eastAsia="宋体" w:hAnsi="宋体" w:hint="eastAsia"/>
          <w:sz w:val="21"/>
          <w:szCs w:val="21"/>
        </w:rPr>
        <w:t>种植面积。</w:t>
      </w:r>
    </w:p>
    <w:p w14:paraId="5CC3E530"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sz w:val="21"/>
          <w:szCs w:val="21"/>
        </w:rPr>
        <w:t>保险事故发生时，</w:t>
      </w:r>
      <w:r>
        <w:rPr>
          <w:rFonts w:ascii="宋体" w:eastAsia="宋体" w:hAnsi="宋体" w:hint="eastAsia"/>
          <w:b/>
          <w:bCs/>
          <w:sz w:val="21"/>
          <w:szCs w:val="21"/>
        </w:rPr>
        <w:t>如果存在重复保险，保险人按照本保险合同的相应保险金额与所有有关保险合同的相应保险金额总和的比例承担赔偿责任。</w:t>
      </w:r>
    </w:p>
    <w:p w14:paraId="623C47E4"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其他保险人应承担的赔偿金额，本保险人不负责垫付。若被保险人未如实告知导致保险人多支付赔偿金的，保险人有权向被保险人追回多支付的部分。</w:t>
      </w:r>
    </w:p>
    <w:p w14:paraId="3D9ED8E2"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sz w:val="21"/>
          <w:szCs w:val="21"/>
        </w:rPr>
        <w:t>部分保险燕麦</w:t>
      </w:r>
      <w:proofErr w:type="gramStart"/>
      <w:r>
        <w:rPr>
          <w:rFonts w:ascii="宋体" w:eastAsia="宋体" w:hAnsi="宋体" w:hint="eastAsia"/>
          <w:sz w:val="21"/>
          <w:szCs w:val="21"/>
        </w:rPr>
        <w:t>草发生</w:t>
      </w:r>
      <w:proofErr w:type="gramEnd"/>
      <w:r>
        <w:rPr>
          <w:rFonts w:ascii="宋体" w:eastAsia="宋体" w:hAnsi="宋体" w:hint="eastAsia"/>
          <w:sz w:val="21"/>
          <w:szCs w:val="21"/>
        </w:rPr>
        <w:t>全部损失，</w:t>
      </w:r>
      <w:r>
        <w:rPr>
          <w:rFonts w:ascii="宋体" w:eastAsia="宋体" w:hAnsi="宋体" w:hint="eastAsia"/>
          <w:b/>
          <w:bCs/>
          <w:sz w:val="21"/>
          <w:szCs w:val="21"/>
        </w:rPr>
        <w:t>保险人履行赔偿义务后，本保险合同的保险金额、保险面积</w:t>
      </w:r>
      <w:proofErr w:type="gramStart"/>
      <w:r>
        <w:rPr>
          <w:rFonts w:ascii="宋体" w:eastAsia="宋体" w:hAnsi="宋体" w:hint="eastAsia"/>
          <w:b/>
          <w:bCs/>
          <w:sz w:val="21"/>
          <w:szCs w:val="21"/>
        </w:rPr>
        <w:t>自损失</w:t>
      </w:r>
      <w:proofErr w:type="gramEnd"/>
      <w:r>
        <w:rPr>
          <w:rFonts w:ascii="宋体" w:eastAsia="宋体" w:hAnsi="宋体" w:hint="eastAsia"/>
          <w:b/>
          <w:bCs/>
          <w:sz w:val="21"/>
          <w:szCs w:val="21"/>
        </w:rPr>
        <w:t>发生之日起相应减少，保险人不退还保险金额减少部分的保险费。</w:t>
      </w:r>
    </w:p>
    <w:p w14:paraId="11F334E4"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b/>
          <w:bCs/>
          <w:sz w:val="21"/>
          <w:szCs w:val="21"/>
        </w:rPr>
        <w:t>未发生保险事故，被保险人谎称发生了保险事故，向保险人提出赔偿请求的，保险人有权解除保险合同，并不退还保险费。</w:t>
      </w:r>
    </w:p>
    <w:p w14:paraId="3A40B9B0"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投保人、被保险人故意制造保险事故的，保险人有权解除保险合同，不承担赔偿责任，不退还保险费。</w:t>
      </w:r>
    </w:p>
    <w:p w14:paraId="60206AE1"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保险事故发生后，投保人、被保险人以伪造、变造的有关证明、资料或者其他证据，编造虚假的事故原因或夸大损失程度的，保险人对其虚报的部分不承担赔偿责任。</w:t>
      </w:r>
    </w:p>
    <w:p w14:paraId="56B120B0" w14:textId="77777777" w:rsidR="001C1061" w:rsidRDefault="00000000">
      <w:pPr>
        <w:pStyle w:val="11"/>
        <w:numPr>
          <w:ilvl w:val="0"/>
          <w:numId w:val="1"/>
        </w:numPr>
        <w:spacing w:line="360" w:lineRule="auto"/>
        <w:ind w:left="0" w:firstLineChars="0" w:firstLine="420"/>
        <w:rPr>
          <w:rFonts w:ascii="宋体" w:eastAsia="宋体" w:hAnsi="宋体"/>
          <w:b/>
          <w:bCs/>
          <w:sz w:val="21"/>
          <w:szCs w:val="21"/>
        </w:rPr>
      </w:pPr>
      <w:r>
        <w:rPr>
          <w:rFonts w:ascii="宋体" w:eastAsia="宋体" w:hAnsi="宋体" w:hint="eastAsia"/>
          <w:sz w:val="21"/>
          <w:szCs w:val="21"/>
        </w:rPr>
        <w:t>发生保险责任范围内的损失，应由有关责任方负责赔偿的，被保险人应行使或者保留向该责任方请求赔偿的权利。</w:t>
      </w:r>
      <w:r>
        <w:rPr>
          <w:rFonts w:ascii="宋体" w:eastAsia="宋体" w:hAnsi="宋体" w:hint="eastAsia"/>
          <w:b/>
          <w:bCs/>
          <w:sz w:val="21"/>
          <w:szCs w:val="21"/>
        </w:rPr>
        <w:t>保险事故发生后，保险人未履行赔偿义务之前，被保险人放弃对有关责任方请求赔偿的权利的，保险人不承担赔偿责任。</w:t>
      </w:r>
    </w:p>
    <w:p w14:paraId="643FEFCE"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保险人向被保险人赔偿保险金后，被保险人未经保险人同意放弃对第三者请求赔偿的权利的，该行为无效。</w:t>
      </w:r>
    </w:p>
    <w:p w14:paraId="03DF92F2"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在保险人向有关责任方行使代位请求赔偿权利时，被保险人应当向保险人提供必要的文</w:t>
      </w:r>
      <w:r>
        <w:rPr>
          <w:rFonts w:ascii="宋体" w:eastAsia="宋体" w:hAnsi="宋体" w:hint="eastAsia"/>
          <w:sz w:val="21"/>
          <w:szCs w:val="21"/>
        </w:rPr>
        <w:lastRenderedPageBreak/>
        <w:t>件和其所知道的有关情况。</w:t>
      </w:r>
    </w:p>
    <w:p w14:paraId="331510FA" w14:textId="77777777" w:rsidR="001C1061" w:rsidRDefault="00000000">
      <w:pPr>
        <w:pStyle w:val="11"/>
        <w:spacing w:line="360" w:lineRule="auto"/>
        <w:ind w:firstLine="422"/>
        <w:rPr>
          <w:rFonts w:ascii="宋体" w:eastAsia="宋体" w:hAnsi="宋体"/>
          <w:b/>
          <w:bCs/>
          <w:sz w:val="21"/>
          <w:szCs w:val="21"/>
        </w:rPr>
      </w:pPr>
      <w:r>
        <w:rPr>
          <w:rFonts w:ascii="宋体" w:eastAsia="宋体" w:hAnsi="宋体" w:hint="eastAsia"/>
          <w:b/>
          <w:bCs/>
          <w:sz w:val="21"/>
          <w:szCs w:val="21"/>
        </w:rPr>
        <w:t>由于被保险人的故意或者重大过失致使保险人不能行使代位请求赔偿的权利的，保险人可以扣减或者要求返还相应的赔偿金额。</w:t>
      </w:r>
    </w:p>
    <w:p w14:paraId="4A39101A" w14:textId="79CEBF43"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被保险人向保险人请求赔偿的诉讼时效依据中华人民共和国法律（为本合同之目的，</w:t>
      </w:r>
      <w:r>
        <w:rPr>
          <w:rFonts w:ascii="宋体" w:eastAsia="宋体" w:hAnsi="宋体" w:hint="eastAsia"/>
          <w:b/>
          <w:bCs/>
          <w:sz w:val="21"/>
          <w:szCs w:val="21"/>
        </w:rPr>
        <w:t>不包括香港、澳门、台湾地区的法律</w:t>
      </w:r>
      <w:r>
        <w:rPr>
          <w:rFonts w:ascii="宋体" w:eastAsia="宋体" w:hAnsi="宋体" w:hint="eastAsia"/>
          <w:sz w:val="21"/>
          <w:szCs w:val="21"/>
        </w:rPr>
        <w:t>）确定，自其知道或者应当知道保险事故发生之日起计算。</w:t>
      </w:r>
    </w:p>
    <w:p w14:paraId="0A2B81A7" w14:textId="77777777" w:rsidR="001C1061" w:rsidRDefault="00000000">
      <w:pPr>
        <w:pStyle w:val="1"/>
        <w:rPr>
          <w:sz w:val="21"/>
        </w:rPr>
      </w:pPr>
      <w:r>
        <w:rPr>
          <w:rFonts w:hint="eastAsia"/>
          <w:sz w:val="21"/>
        </w:rPr>
        <w:t>争议处理</w:t>
      </w:r>
    </w:p>
    <w:p w14:paraId="42198CBB"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因履行本保险合同发生的争议，由当事人协商解决。协商不成的，提交保险合同载明的仲裁机构仲裁；保险合同未载明仲裁机构或者争议发生后未达成仲裁协议的，依法向中华人民共和国（</w:t>
      </w:r>
      <w:r>
        <w:rPr>
          <w:rFonts w:ascii="宋体" w:eastAsia="宋体" w:hAnsi="宋体" w:hint="eastAsia"/>
          <w:b/>
          <w:bCs/>
          <w:sz w:val="21"/>
          <w:szCs w:val="21"/>
        </w:rPr>
        <w:t>不包括香港、澳门、台湾地区</w:t>
      </w:r>
      <w:r>
        <w:rPr>
          <w:rFonts w:ascii="宋体" w:eastAsia="宋体" w:hAnsi="宋体" w:hint="eastAsia"/>
          <w:sz w:val="21"/>
          <w:szCs w:val="21"/>
        </w:rPr>
        <w:t>）有管辖权的人民法院起诉。</w:t>
      </w:r>
    </w:p>
    <w:p w14:paraId="6938AA16"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与本保险合同有关的以及履行本保险合同产生的一切争议，适用中华人民共和国法律</w:t>
      </w:r>
      <w:r>
        <w:rPr>
          <w:rFonts w:ascii="宋体" w:eastAsia="宋体" w:hAnsi="宋体" w:hint="eastAsia"/>
          <w:b/>
          <w:bCs/>
          <w:sz w:val="21"/>
          <w:szCs w:val="21"/>
        </w:rPr>
        <w:t>（不包括港澳台地区法律）</w:t>
      </w:r>
      <w:r>
        <w:rPr>
          <w:rFonts w:ascii="宋体" w:eastAsia="宋体" w:hAnsi="宋体" w:hint="eastAsia"/>
          <w:sz w:val="21"/>
          <w:szCs w:val="21"/>
        </w:rPr>
        <w:t>。</w:t>
      </w:r>
    </w:p>
    <w:p w14:paraId="3DE20B1F" w14:textId="77777777" w:rsidR="001C1061" w:rsidRDefault="00000000">
      <w:pPr>
        <w:pStyle w:val="1"/>
        <w:rPr>
          <w:sz w:val="21"/>
        </w:rPr>
      </w:pPr>
      <w:r>
        <w:rPr>
          <w:rFonts w:hint="eastAsia"/>
          <w:sz w:val="21"/>
        </w:rPr>
        <w:t>其他事项</w:t>
      </w:r>
    </w:p>
    <w:p w14:paraId="23D18B24"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保险燕麦</w:t>
      </w:r>
      <w:proofErr w:type="gramStart"/>
      <w:r>
        <w:rPr>
          <w:rFonts w:ascii="宋体" w:eastAsia="宋体" w:hAnsi="宋体" w:hint="eastAsia"/>
          <w:sz w:val="21"/>
          <w:szCs w:val="21"/>
        </w:rPr>
        <w:t>草发生</w:t>
      </w:r>
      <w:proofErr w:type="gramEnd"/>
      <w:r>
        <w:rPr>
          <w:rFonts w:ascii="宋体" w:eastAsia="宋体" w:hAnsi="宋体" w:hint="eastAsia"/>
          <w:sz w:val="21"/>
          <w:szCs w:val="21"/>
        </w:rPr>
        <w:t>全部损失，</w:t>
      </w:r>
      <w:r>
        <w:rPr>
          <w:rFonts w:ascii="宋体" w:eastAsia="宋体" w:hAnsi="宋体" w:hint="eastAsia"/>
          <w:b/>
          <w:bCs/>
          <w:sz w:val="21"/>
          <w:szCs w:val="21"/>
        </w:rPr>
        <w:t>属于保险责任的，保险人在履行赔偿保险金义务后，本保险合同终止；不属于保险责任的，本保险合同终止，保险人按规定计收自保险责任开始之日起至损失发生之日止期间的保险费，并退还剩余部分保险费。</w:t>
      </w:r>
    </w:p>
    <w:p w14:paraId="38D3A69D"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在农业保险合同有效期内，保险人不得因保险燕麦草的危险程度发生变化增加保险费或者解除农业保险合同。</w:t>
      </w:r>
    </w:p>
    <w:p w14:paraId="2AABBA44"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本保险合同约定与《中华人民共和国保险法》、《农业保险条例》等法律法规规定相悖之处，以法律规定为准。本保险合同未尽事宜，以法律法规规定为准。</w:t>
      </w:r>
    </w:p>
    <w:p w14:paraId="19158564" w14:textId="77777777" w:rsidR="001C1061" w:rsidRDefault="00000000">
      <w:pPr>
        <w:pStyle w:val="1"/>
        <w:rPr>
          <w:sz w:val="21"/>
        </w:rPr>
      </w:pPr>
      <w:r>
        <w:rPr>
          <w:rFonts w:hint="eastAsia"/>
          <w:sz w:val="21"/>
        </w:rPr>
        <w:t>释义</w:t>
      </w:r>
    </w:p>
    <w:p w14:paraId="69AB1A21" w14:textId="77777777" w:rsidR="001C1061" w:rsidRDefault="00000000">
      <w:pPr>
        <w:pStyle w:val="11"/>
        <w:numPr>
          <w:ilvl w:val="0"/>
          <w:numId w:val="1"/>
        </w:numPr>
        <w:spacing w:line="360" w:lineRule="auto"/>
        <w:ind w:left="0" w:firstLineChars="0" w:firstLine="420"/>
        <w:rPr>
          <w:rFonts w:ascii="宋体" w:eastAsia="宋体" w:hAnsi="宋体"/>
          <w:sz w:val="21"/>
          <w:szCs w:val="21"/>
        </w:rPr>
      </w:pPr>
      <w:r>
        <w:rPr>
          <w:rFonts w:ascii="宋体" w:eastAsia="宋体" w:hAnsi="宋体" w:hint="eastAsia"/>
          <w:sz w:val="21"/>
          <w:szCs w:val="21"/>
        </w:rPr>
        <w:t>本保险合同涉及下列术语时，适用下列释义：</w:t>
      </w:r>
    </w:p>
    <w:p w14:paraId="641644CB"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（一）</w:t>
      </w:r>
      <w:r>
        <w:rPr>
          <w:rFonts w:ascii="宋体" w:eastAsia="宋体" w:hAnsi="宋体" w:hint="eastAsia"/>
          <w:b/>
          <w:bCs/>
          <w:sz w:val="21"/>
          <w:szCs w:val="21"/>
        </w:rPr>
        <w:t>暴雨</w:t>
      </w:r>
      <w:r>
        <w:rPr>
          <w:rFonts w:ascii="宋体" w:eastAsia="宋体" w:hAnsi="宋体" w:hint="eastAsia"/>
          <w:sz w:val="21"/>
          <w:szCs w:val="21"/>
        </w:rPr>
        <w:t>：指降雨量每小时在16毫米以上，或连续12小时降雨量达30毫米以上，或连续24小时降雨量达50毫米以上的降雨。</w:t>
      </w:r>
    </w:p>
    <w:p w14:paraId="455A13A9" w14:textId="77777777" w:rsidR="001C1061" w:rsidRDefault="00000000">
      <w:pPr>
        <w:pStyle w:val="11"/>
        <w:spacing w:line="360" w:lineRule="auto"/>
        <w:rPr>
          <w:rFonts w:ascii="宋体" w:eastAsia="宋体" w:hAnsi="宋体"/>
          <w:b/>
          <w:bCs/>
          <w:sz w:val="21"/>
          <w:szCs w:val="21"/>
        </w:rPr>
      </w:pPr>
      <w:r>
        <w:rPr>
          <w:rFonts w:ascii="宋体" w:eastAsia="宋体" w:hAnsi="宋体" w:hint="eastAsia"/>
          <w:sz w:val="21"/>
          <w:szCs w:val="21"/>
        </w:rPr>
        <w:t>（二）</w:t>
      </w:r>
      <w:r>
        <w:rPr>
          <w:rFonts w:ascii="宋体" w:eastAsia="宋体" w:hAnsi="宋体" w:hint="eastAsia"/>
          <w:b/>
          <w:bCs/>
          <w:sz w:val="21"/>
          <w:szCs w:val="21"/>
        </w:rPr>
        <w:t>洪水</w:t>
      </w:r>
      <w:r>
        <w:rPr>
          <w:rFonts w:ascii="宋体" w:eastAsia="宋体" w:hAnsi="宋体" w:hint="eastAsia"/>
          <w:sz w:val="21"/>
          <w:szCs w:val="21"/>
        </w:rPr>
        <w:t>：指山洪暴发、江河泛滥、潮水上岸及倒灌或暴雨积水。</w:t>
      </w:r>
      <w:r>
        <w:rPr>
          <w:rFonts w:ascii="宋体" w:eastAsia="宋体" w:hAnsi="宋体" w:hint="eastAsia"/>
          <w:b/>
          <w:bCs/>
          <w:sz w:val="21"/>
          <w:szCs w:val="21"/>
        </w:rPr>
        <w:t>规律性涨潮、海水倒灌、自动灭火设施漏水以及常年水位线以下或地下渗水、水管爆裂、政府行蓄洪不属洪水责任。</w:t>
      </w:r>
    </w:p>
    <w:p w14:paraId="2BB11429"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（三）</w:t>
      </w:r>
      <w:r>
        <w:rPr>
          <w:rFonts w:ascii="宋体" w:eastAsia="宋体" w:hAnsi="宋体" w:hint="eastAsia"/>
          <w:b/>
          <w:bCs/>
          <w:sz w:val="21"/>
          <w:szCs w:val="21"/>
        </w:rPr>
        <w:t>内涝</w:t>
      </w:r>
      <w:r>
        <w:rPr>
          <w:rFonts w:ascii="宋体" w:eastAsia="宋体" w:hAnsi="宋体" w:hint="eastAsia"/>
          <w:sz w:val="21"/>
          <w:szCs w:val="21"/>
        </w:rPr>
        <w:t>：由于降水过多，地面积水不能及时排除，农田积水超过作物耐淹能力，造</w:t>
      </w:r>
      <w:r>
        <w:rPr>
          <w:rFonts w:ascii="宋体" w:eastAsia="宋体" w:hAnsi="宋体" w:hint="eastAsia"/>
          <w:sz w:val="21"/>
          <w:szCs w:val="21"/>
        </w:rPr>
        <w:lastRenderedPageBreak/>
        <w:t>成作物减产的灾害。</w:t>
      </w:r>
    </w:p>
    <w:p w14:paraId="435F3399"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（四）</w:t>
      </w:r>
      <w:r>
        <w:rPr>
          <w:rFonts w:ascii="宋体" w:eastAsia="宋体" w:hAnsi="宋体" w:hint="eastAsia"/>
          <w:b/>
          <w:bCs/>
          <w:sz w:val="21"/>
          <w:szCs w:val="21"/>
        </w:rPr>
        <w:t>风灾</w:t>
      </w:r>
      <w:r>
        <w:rPr>
          <w:rFonts w:ascii="宋体" w:eastAsia="宋体" w:hAnsi="宋体" w:hint="eastAsia"/>
          <w:sz w:val="21"/>
          <w:szCs w:val="21"/>
        </w:rPr>
        <w:t>：指</w:t>
      </w:r>
      <w:r>
        <w:rPr>
          <w:rFonts w:ascii="宋体" w:eastAsia="宋体" w:hAnsi="宋体"/>
          <w:sz w:val="21"/>
          <w:szCs w:val="21"/>
        </w:rPr>
        <w:t>8</w:t>
      </w:r>
      <w:r>
        <w:rPr>
          <w:rFonts w:ascii="宋体" w:eastAsia="宋体" w:hAnsi="宋体" w:hint="eastAsia"/>
          <w:sz w:val="21"/>
          <w:szCs w:val="21"/>
        </w:rPr>
        <w:t>级（含）以上，即风速在</w:t>
      </w:r>
      <w:r>
        <w:rPr>
          <w:rFonts w:ascii="宋体" w:eastAsia="宋体" w:hAnsi="宋体"/>
          <w:sz w:val="21"/>
          <w:szCs w:val="21"/>
        </w:rPr>
        <w:t>17.2</w:t>
      </w:r>
      <w:r>
        <w:rPr>
          <w:rFonts w:ascii="宋体" w:eastAsia="宋体" w:hAnsi="宋体" w:hint="eastAsia"/>
          <w:sz w:val="21"/>
          <w:szCs w:val="21"/>
        </w:rPr>
        <w:t>米/秒以上的自然风。</w:t>
      </w:r>
    </w:p>
    <w:p w14:paraId="364B5218"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（五）</w:t>
      </w:r>
      <w:r>
        <w:rPr>
          <w:rFonts w:ascii="宋体" w:eastAsia="宋体" w:hAnsi="宋体" w:hint="eastAsia"/>
          <w:b/>
          <w:bCs/>
          <w:sz w:val="21"/>
          <w:szCs w:val="21"/>
        </w:rPr>
        <w:t>雹灾</w:t>
      </w:r>
      <w:r>
        <w:rPr>
          <w:rFonts w:ascii="宋体" w:eastAsia="宋体" w:hAnsi="宋体" w:hint="eastAsia"/>
          <w:sz w:val="21"/>
          <w:szCs w:val="21"/>
        </w:rPr>
        <w:t>：指在对流性天气影响下，积雨云中凝结生成的冰块从空中降落，造成作物严重的机械损伤而带来损失的灾害。</w:t>
      </w:r>
    </w:p>
    <w:p w14:paraId="02993093"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（六）</w:t>
      </w:r>
      <w:r>
        <w:rPr>
          <w:rFonts w:ascii="宋体" w:eastAsia="宋体" w:hAnsi="宋体" w:hint="eastAsia"/>
          <w:b/>
          <w:bCs/>
          <w:sz w:val="21"/>
          <w:szCs w:val="21"/>
        </w:rPr>
        <w:t>冻灾</w:t>
      </w:r>
      <w:r>
        <w:rPr>
          <w:rFonts w:ascii="宋体" w:eastAsia="宋体" w:hAnsi="宋体" w:hint="eastAsia"/>
          <w:sz w:val="21"/>
          <w:szCs w:val="21"/>
        </w:rPr>
        <w:t>：指因遇到0℃以下或长期持续在0℃以下的温度，引起植株体冰冻或是丧失一切生理活力，造成植株死亡或部分死亡的灾害。</w:t>
      </w:r>
    </w:p>
    <w:p w14:paraId="49E92050"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（七）</w:t>
      </w:r>
      <w:r>
        <w:rPr>
          <w:rFonts w:ascii="宋体" w:eastAsia="宋体" w:hAnsi="宋体" w:hint="eastAsia"/>
          <w:b/>
          <w:bCs/>
          <w:sz w:val="21"/>
          <w:szCs w:val="21"/>
        </w:rPr>
        <w:t>旱灾</w:t>
      </w:r>
      <w:r>
        <w:rPr>
          <w:rFonts w:ascii="宋体" w:eastAsia="宋体" w:hAnsi="宋体" w:hint="eastAsia"/>
          <w:sz w:val="21"/>
          <w:szCs w:val="21"/>
        </w:rPr>
        <w:t>：指因自然气候的影响，土壤水与农作物生长需水不平衡造成植株异常水分短缺，从而直接导致农作物减产和绝收损失的灾害。</w:t>
      </w:r>
    </w:p>
    <w:p w14:paraId="0F897DA7"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（八）</w:t>
      </w:r>
      <w:r>
        <w:rPr>
          <w:rFonts w:ascii="宋体" w:eastAsia="宋体" w:hAnsi="宋体" w:hint="eastAsia"/>
          <w:b/>
          <w:bCs/>
          <w:sz w:val="21"/>
          <w:szCs w:val="21"/>
        </w:rPr>
        <w:t>地震</w:t>
      </w:r>
      <w:r>
        <w:rPr>
          <w:rFonts w:ascii="宋体" w:eastAsia="宋体" w:hAnsi="宋体" w:hint="eastAsia"/>
          <w:sz w:val="21"/>
          <w:szCs w:val="21"/>
        </w:rPr>
        <w:t>：是地壳快速释放能量过程中造成振动，期间会产生地震波的一种自然现象。</w:t>
      </w:r>
    </w:p>
    <w:p w14:paraId="28A618F5"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（九）</w:t>
      </w:r>
      <w:r>
        <w:rPr>
          <w:rFonts w:ascii="宋体" w:eastAsia="宋体" w:hAnsi="宋体" w:hint="eastAsia"/>
          <w:b/>
          <w:bCs/>
          <w:sz w:val="21"/>
          <w:szCs w:val="21"/>
        </w:rPr>
        <w:t>火灾</w:t>
      </w:r>
      <w:r>
        <w:rPr>
          <w:rFonts w:ascii="宋体" w:eastAsia="宋体" w:hAnsi="宋体" w:hint="eastAsia"/>
          <w:sz w:val="21"/>
          <w:szCs w:val="21"/>
        </w:rPr>
        <w:t>：在时间或空间上失去控制的燃烧所造成的灾害。构成本保险的火灾责任必须同时具备以下三个条件：1.有燃烧现象，即有热有光有火焰；2.偶然、意外发生的燃烧；3.燃烧失去控制并有蔓延扩大的趋势。</w:t>
      </w:r>
    </w:p>
    <w:p w14:paraId="071825B5"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（十）</w:t>
      </w:r>
      <w:r>
        <w:rPr>
          <w:rFonts w:ascii="宋体" w:eastAsia="宋体" w:hAnsi="宋体" w:hint="eastAsia"/>
          <w:b/>
          <w:bCs/>
          <w:sz w:val="21"/>
          <w:szCs w:val="21"/>
        </w:rPr>
        <w:t>泥石流</w:t>
      </w:r>
      <w:r>
        <w:rPr>
          <w:rFonts w:ascii="宋体" w:eastAsia="宋体" w:hAnsi="宋体" w:hint="eastAsia"/>
          <w:sz w:val="21"/>
          <w:szCs w:val="21"/>
        </w:rPr>
        <w:t>：由于雨水、冰雪融化等水源激发的、含有大量泥沙石块的特殊洪流。</w:t>
      </w:r>
    </w:p>
    <w:p w14:paraId="446B34CB"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（十一）</w:t>
      </w:r>
      <w:r>
        <w:rPr>
          <w:rFonts w:ascii="宋体" w:eastAsia="宋体" w:hAnsi="宋体" w:hint="eastAsia"/>
          <w:b/>
          <w:bCs/>
          <w:sz w:val="21"/>
          <w:szCs w:val="21"/>
        </w:rPr>
        <w:t>山体滑坡</w:t>
      </w:r>
      <w:r>
        <w:rPr>
          <w:rFonts w:ascii="宋体" w:eastAsia="宋体" w:hAnsi="宋体" w:hint="eastAsia"/>
          <w:sz w:val="21"/>
          <w:szCs w:val="21"/>
        </w:rPr>
        <w:t>：山体上不稳的岩土体在重力作用下突然整体向下滑动的现象。</w:t>
      </w:r>
    </w:p>
    <w:p w14:paraId="5FD537BF"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（十二）</w:t>
      </w:r>
      <w:r>
        <w:rPr>
          <w:rFonts w:ascii="宋体" w:eastAsia="宋体" w:hAnsi="宋体" w:hint="eastAsia"/>
          <w:b/>
          <w:bCs/>
          <w:sz w:val="21"/>
          <w:szCs w:val="21"/>
        </w:rPr>
        <w:t>野生动物毁损：</w:t>
      </w:r>
      <w:r>
        <w:rPr>
          <w:rFonts w:ascii="宋体" w:eastAsia="宋体" w:hAnsi="宋体" w:hint="eastAsia"/>
          <w:sz w:val="21"/>
          <w:szCs w:val="21"/>
        </w:rPr>
        <w:t>是指野猪、狼、猪獾、狗獾、豹猫、黄鼬等及各种鸟类造成的损坏。</w:t>
      </w:r>
    </w:p>
    <w:p w14:paraId="11C878B9" w14:textId="77777777" w:rsidR="001C1061" w:rsidRDefault="00000000">
      <w:pPr>
        <w:pStyle w:val="11"/>
        <w:spacing w:line="360" w:lineRule="auto"/>
        <w:rPr>
          <w:rFonts w:ascii="宋体" w:eastAsia="宋体" w:hAnsi="宋体"/>
          <w:sz w:val="21"/>
          <w:szCs w:val="21"/>
        </w:rPr>
      </w:pPr>
      <w:r>
        <w:rPr>
          <w:rFonts w:ascii="宋体" w:eastAsia="宋体" w:hAnsi="宋体" w:hint="eastAsia"/>
          <w:sz w:val="21"/>
          <w:szCs w:val="21"/>
        </w:rPr>
        <w:t>（十三）</w:t>
      </w:r>
      <w:r>
        <w:rPr>
          <w:rFonts w:ascii="宋体" w:eastAsia="宋体" w:hAnsi="宋体" w:hint="eastAsia"/>
          <w:b/>
          <w:bCs/>
          <w:sz w:val="21"/>
          <w:szCs w:val="21"/>
        </w:rPr>
        <w:t>病虫草鼠害</w:t>
      </w:r>
      <w:r>
        <w:rPr>
          <w:rFonts w:ascii="宋体" w:eastAsia="宋体" w:hAnsi="宋体" w:hint="eastAsia"/>
          <w:sz w:val="21"/>
          <w:szCs w:val="21"/>
        </w:rPr>
        <w:t>：大面积、集中连片发生的，并造成农作物严重损失的燕麦草常见病虫草鼠害。以农业主管部门或农业</w:t>
      </w:r>
      <w:r>
        <w:rPr>
          <w:rFonts w:ascii="宋体" w:eastAsia="宋体" w:hAnsi="宋体"/>
          <w:sz w:val="21"/>
          <w:szCs w:val="21"/>
        </w:rPr>
        <w:t>技术部门鉴定为准。</w:t>
      </w:r>
    </w:p>
    <w:sectPr w:rsidR="001C106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E657" w14:textId="77777777" w:rsidR="00614C1C" w:rsidRDefault="00614C1C">
      <w:r>
        <w:separator/>
      </w:r>
    </w:p>
  </w:endnote>
  <w:endnote w:type="continuationSeparator" w:id="0">
    <w:p w14:paraId="3E23DD53" w14:textId="77777777" w:rsidR="00614C1C" w:rsidRDefault="0061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182253"/>
    </w:sdtPr>
    <w:sdtContent>
      <w:p w14:paraId="0B0DA8F2" w14:textId="77777777" w:rsidR="001C1061" w:rsidRDefault="00000000">
        <w:pPr>
          <w:pStyle w:val="a9"/>
          <w:jc w:val="center"/>
        </w:pPr>
        <w:r>
          <w:fldChar w:fldCharType="begin"/>
        </w:r>
        <w:r>
          <w:instrText>PAGE   \* MERGEFORMAT</w:instrText>
        </w:r>
        <w:r>
          <w:fldChar w:fldCharType="separate"/>
        </w:r>
        <w:r>
          <w:rPr>
            <w:lang w:val="zh-CN"/>
          </w:rPr>
          <w:t>7</w:t>
        </w:r>
        <w:r>
          <w:fldChar w:fldCharType="end"/>
        </w:r>
      </w:p>
    </w:sdtContent>
  </w:sdt>
  <w:p w14:paraId="2616F8B9" w14:textId="77777777" w:rsidR="001C1061" w:rsidRDefault="001C10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33AD" w14:textId="77777777" w:rsidR="00614C1C" w:rsidRDefault="00614C1C">
      <w:r>
        <w:separator/>
      </w:r>
    </w:p>
  </w:footnote>
  <w:footnote w:type="continuationSeparator" w:id="0">
    <w:p w14:paraId="62ADE51F" w14:textId="77777777" w:rsidR="00614C1C" w:rsidRDefault="00614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0382"/>
    <w:multiLevelType w:val="multilevel"/>
    <w:tmpl w:val="3BE50382"/>
    <w:lvl w:ilvl="0">
      <w:start w:val="1"/>
      <w:numFmt w:val="chineseCountingThousand"/>
      <w:suff w:val="space"/>
      <w:lvlText w:val="第%1条"/>
      <w:lvlJc w:val="left"/>
      <w:pPr>
        <w:ind w:left="3681" w:hanging="420"/>
      </w:pPr>
      <w:rPr>
        <w:rFonts w:hint="eastAsia"/>
        <w:b/>
        <w:bCs/>
      </w:rPr>
    </w:lvl>
    <w:lvl w:ilvl="1">
      <w:start w:val="1"/>
      <w:numFmt w:val="lowerLetter"/>
      <w:lvlText w:val="%2)"/>
      <w:lvlJc w:val="left"/>
      <w:pPr>
        <w:ind w:left="4101" w:hanging="420"/>
      </w:pPr>
    </w:lvl>
    <w:lvl w:ilvl="2">
      <w:start w:val="1"/>
      <w:numFmt w:val="lowerRoman"/>
      <w:lvlText w:val="%3."/>
      <w:lvlJc w:val="right"/>
      <w:pPr>
        <w:ind w:left="4521" w:hanging="420"/>
      </w:pPr>
    </w:lvl>
    <w:lvl w:ilvl="3">
      <w:start w:val="1"/>
      <w:numFmt w:val="decimal"/>
      <w:lvlText w:val="%4."/>
      <w:lvlJc w:val="left"/>
      <w:pPr>
        <w:ind w:left="4941" w:hanging="420"/>
      </w:pPr>
    </w:lvl>
    <w:lvl w:ilvl="4">
      <w:start w:val="1"/>
      <w:numFmt w:val="lowerLetter"/>
      <w:lvlText w:val="%5)"/>
      <w:lvlJc w:val="left"/>
      <w:pPr>
        <w:ind w:left="5361" w:hanging="420"/>
      </w:pPr>
    </w:lvl>
    <w:lvl w:ilvl="5">
      <w:start w:val="1"/>
      <w:numFmt w:val="lowerRoman"/>
      <w:lvlText w:val="%6."/>
      <w:lvlJc w:val="right"/>
      <w:pPr>
        <w:ind w:left="5781" w:hanging="420"/>
      </w:pPr>
    </w:lvl>
    <w:lvl w:ilvl="6">
      <w:start w:val="1"/>
      <w:numFmt w:val="decimal"/>
      <w:lvlText w:val="%7."/>
      <w:lvlJc w:val="left"/>
      <w:pPr>
        <w:ind w:left="6201" w:hanging="420"/>
      </w:pPr>
    </w:lvl>
    <w:lvl w:ilvl="7">
      <w:start w:val="1"/>
      <w:numFmt w:val="lowerLetter"/>
      <w:lvlText w:val="%8)"/>
      <w:lvlJc w:val="left"/>
      <w:pPr>
        <w:ind w:left="6621" w:hanging="420"/>
      </w:pPr>
    </w:lvl>
    <w:lvl w:ilvl="8">
      <w:start w:val="1"/>
      <w:numFmt w:val="lowerRoman"/>
      <w:lvlText w:val="%9."/>
      <w:lvlJc w:val="right"/>
      <w:pPr>
        <w:ind w:left="7041" w:hanging="420"/>
      </w:pPr>
    </w:lvl>
  </w:abstractNum>
  <w:num w:numId="1" w16cid:durableId="194244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xOTg0ZTg2NjA3ZGU0MTY2MmU0Yjk5YzMyNzRlOGMifQ=="/>
  </w:docVars>
  <w:rsids>
    <w:rsidRoot w:val="00D9713E"/>
    <w:rsid w:val="00023649"/>
    <w:rsid w:val="00024BC2"/>
    <w:rsid w:val="0006349C"/>
    <w:rsid w:val="00065F15"/>
    <w:rsid w:val="0008387A"/>
    <w:rsid w:val="00083FA2"/>
    <w:rsid w:val="0009213E"/>
    <w:rsid w:val="000A7A46"/>
    <w:rsid w:val="000B4CD6"/>
    <w:rsid w:val="000B60D6"/>
    <w:rsid w:val="000D3FA4"/>
    <w:rsid w:val="000D610C"/>
    <w:rsid w:val="000E7693"/>
    <w:rsid w:val="000F16E2"/>
    <w:rsid w:val="00103C9C"/>
    <w:rsid w:val="00126312"/>
    <w:rsid w:val="00144133"/>
    <w:rsid w:val="0015051D"/>
    <w:rsid w:val="00163570"/>
    <w:rsid w:val="0017767D"/>
    <w:rsid w:val="00192247"/>
    <w:rsid w:val="001C1061"/>
    <w:rsid w:val="001E0E9F"/>
    <w:rsid w:val="001F3AF1"/>
    <w:rsid w:val="00213C6D"/>
    <w:rsid w:val="002278C3"/>
    <w:rsid w:val="00232631"/>
    <w:rsid w:val="00246EB9"/>
    <w:rsid w:val="00254AC8"/>
    <w:rsid w:val="00271F0A"/>
    <w:rsid w:val="00272F5C"/>
    <w:rsid w:val="0028580D"/>
    <w:rsid w:val="002874FC"/>
    <w:rsid w:val="002A72A2"/>
    <w:rsid w:val="002C0649"/>
    <w:rsid w:val="002C511A"/>
    <w:rsid w:val="002C698B"/>
    <w:rsid w:val="002D43F5"/>
    <w:rsid w:val="003145D7"/>
    <w:rsid w:val="00315DAC"/>
    <w:rsid w:val="00317561"/>
    <w:rsid w:val="003208C0"/>
    <w:rsid w:val="003245AF"/>
    <w:rsid w:val="00326A51"/>
    <w:rsid w:val="00332C22"/>
    <w:rsid w:val="00363D1E"/>
    <w:rsid w:val="0036625B"/>
    <w:rsid w:val="003869B4"/>
    <w:rsid w:val="00390199"/>
    <w:rsid w:val="003965E3"/>
    <w:rsid w:val="00397AD6"/>
    <w:rsid w:val="003B6357"/>
    <w:rsid w:val="003D66FF"/>
    <w:rsid w:val="003F0DD5"/>
    <w:rsid w:val="00403FFC"/>
    <w:rsid w:val="00411590"/>
    <w:rsid w:val="0043445F"/>
    <w:rsid w:val="00453258"/>
    <w:rsid w:val="00454B7A"/>
    <w:rsid w:val="00455CB8"/>
    <w:rsid w:val="00460CE4"/>
    <w:rsid w:val="004846D9"/>
    <w:rsid w:val="004872FA"/>
    <w:rsid w:val="004D2475"/>
    <w:rsid w:val="004F59C9"/>
    <w:rsid w:val="00506417"/>
    <w:rsid w:val="00543B60"/>
    <w:rsid w:val="00552126"/>
    <w:rsid w:val="00552F4B"/>
    <w:rsid w:val="0057430B"/>
    <w:rsid w:val="00577A46"/>
    <w:rsid w:val="00581F48"/>
    <w:rsid w:val="005B07C4"/>
    <w:rsid w:val="005F2699"/>
    <w:rsid w:val="00614C1C"/>
    <w:rsid w:val="0062273D"/>
    <w:rsid w:val="00622AFD"/>
    <w:rsid w:val="006304C1"/>
    <w:rsid w:val="006629BF"/>
    <w:rsid w:val="00665A1D"/>
    <w:rsid w:val="00673EB8"/>
    <w:rsid w:val="00682EEF"/>
    <w:rsid w:val="006A1312"/>
    <w:rsid w:val="006A1B27"/>
    <w:rsid w:val="006A24AE"/>
    <w:rsid w:val="006A671D"/>
    <w:rsid w:val="006C1321"/>
    <w:rsid w:val="006C5321"/>
    <w:rsid w:val="006C6FC9"/>
    <w:rsid w:val="006D2FD6"/>
    <w:rsid w:val="006D55EE"/>
    <w:rsid w:val="006E2304"/>
    <w:rsid w:val="006F3814"/>
    <w:rsid w:val="00724DC2"/>
    <w:rsid w:val="00761ADA"/>
    <w:rsid w:val="00783F1B"/>
    <w:rsid w:val="00796ACF"/>
    <w:rsid w:val="00797E28"/>
    <w:rsid w:val="007B5467"/>
    <w:rsid w:val="007C532A"/>
    <w:rsid w:val="007D08F0"/>
    <w:rsid w:val="007E46EB"/>
    <w:rsid w:val="00804758"/>
    <w:rsid w:val="00825D9A"/>
    <w:rsid w:val="00852693"/>
    <w:rsid w:val="0086270C"/>
    <w:rsid w:val="00862ADC"/>
    <w:rsid w:val="0089223C"/>
    <w:rsid w:val="008B3CE5"/>
    <w:rsid w:val="008E23E8"/>
    <w:rsid w:val="008E6AA4"/>
    <w:rsid w:val="008F06CA"/>
    <w:rsid w:val="00902B07"/>
    <w:rsid w:val="00903B09"/>
    <w:rsid w:val="0091566C"/>
    <w:rsid w:val="009258E3"/>
    <w:rsid w:val="00940A58"/>
    <w:rsid w:val="00964FDE"/>
    <w:rsid w:val="009878E9"/>
    <w:rsid w:val="0099727F"/>
    <w:rsid w:val="009C3BE5"/>
    <w:rsid w:val="009D356B"/>
    <w:rsid w:val="009D5E63"/>
    <w:rsid w:val="009F042A"/>
    <w:rsid w:val="00A0796C"/>
    <w:rsid w:val="00A178FD"/>
    <w:rsid w:val="00A219CB"/>
    <w:rsid w:val="00A2346F"/>
    <w:rsid w:val="00A25ACA"/>
    <w:rsid w:val="00A31FFC"/>
    <w:rsid w:val="00A8177B"/>
    <w:rsid w:val="00AC120A"/>
    <w:rsid w:val="00AC43F7"/>
    <w:rsid w:val="00AD0CC8"/>
    <w:rsid w:val="00AD1BAE"/>
    <w:rsid w:val="00AD580F"/>
    <w:rsid w:val="00AD5D1C"/>
    <w:rsid w:val="00B07C9E"/>
    <w:rsid w:val="00B17EBC"/>
    <w:rsid w:val="00B20E58"/>
    <w:rsid w:val="00B23F15"/>
    <w:rsid w:val="00B26403"/>
    <w:rsid w:val="00B2742A"/>
    <w:rsid w:val="00B57D64"/>
    <w:rsid w:val="00B73BB5"/>
    <w:rsid w:val="00B7576E"/>
    <w:rsid w:val="00B77542"/>
    <w:rsid w:val="00B82D99"/>
    <w:rsid w:val="00B961D5"/>
    <w:rsid w:val="00B9638D"/>
    <w:rsid w:val="00BB2FA9"/>
    <w:rsid w:val="00BB30EC"/>
    <w:rsid w:val="00BF4DC8"/>
    <w:rsid w:val="00BF6169"/>
    <w:rsid w:val="00C02A8A"/>
    <w:rsid w:val="00C12377"/>
    <w:rsid w:val="00C143C6"/>
    <w:rsid w:val="00C37DB4"/>
    <w:rsid w:val="00C40760"/>
    <w:rsid w:val="00C50BFF"/>
    <w:rsid w:val="00C63281"/>
    <w:rsid w:val="00C669BD"/>
    <w:rsid w:val="00C71548"/>
    <w:rsid w:val="00C86910"/>
    <w:rsid w:val="00CE3AA4"/>
    <w:rsid w:val="00D00D4F"/>
    <w:rsid w:val="00D11670"/>
    <w:rsid w:val="00D15352"/>
    <w:rsid w:val="00D15AA1"/>
    <w:rsid w:val="00D25C21"/>
    <w:rsid w:val="00D36C0A"/>
    <w:rsid w:val="00D37D55"/>
    <w:rsid w:val="00D42905"/>
    <w:rsid w:val="00D530AC"/>
    <w:rsid w:val="00D56072"/>
    <w:rsid w:val="00D60C8C"/>
    <w:rsid w:val="00D6147B"/>
    <w:rsid w:val="00D76BCE"/>
    <w:rsid w:val="00D91D73"/>
    <w:rsid w:val="00D95184"/>
    <w:rsid w:val="00D95BE2"/>
    <w:rsid w:val="00D9713E"/>
    <w:rsid w:val="00DC50D1"/>
    <w:rsid w:val="00DD0C40"/>
    <w:rsid w:val="00DE6555"/>
    <w:rsid w:val="00DE7E39"/>
    <w:rsid w:val="00DF7BCC"/>
    <w:rsid w:val="00E0468F"/>
    <w:rsid w:val="00E065DF"/>
    <w:rsid w:val="00E11940"/>
    <w:rsid w:val="00E22A40"/>
    <w:rsid w:val="00E30AE1"/>
    <w:rsid w:val="00E3799D"/>
    <w:rsid w:val="00E561C1"/>
    <w:rsid w:val="00E640ED"/>
    <w:rsid w:val="00E65652"/>
    <w:rsid w:val="00E666C1"/>
    <w:rsid w:val="00E67F60"/>
    <w:rsid w:val="00E845C8"/>
    <w:rsid w:val="00EC0ACA"/>
    <w:rsid w:val="00EC4702"/>
    <w:rsid w:val="00ED22B8"/>
    <w:rsid w:val="00EE13D5"/>
    <w:rsid w:val="00EF6793"/>
    <w:rsid w:val="00F00166"/>
    <w:rsid w:val="00F3176D"/>
    <w:rsid w:val="00F541F5"/>
    <w:rsid w:val="00F603C7"/>
    <w:rsid w:val="00F83393"/>
    <w:rsid w:val="00F87D18"/>
    <w:rsid w:val="00FA09AC"/>
    <w:rsid w:val="00FA35E3"/>
    <w:rsid w:val="00FA64DF"/>
    <w:rsid w:val="00FC2D3D"/>
    <w:rsid w:val="00FC6FED"/>
    <w:rsid w:val="00FD69A0"/>
    <w:rsid w:val="00FE0EB9"/>
    <w:rsid w:val="00FE16F9"/>
    <w:rsid w:val="00FF3DA8"/>
    <w:rsid w:val="071D7E0B"/>
    <w:rsid w:val="08492B38"/>
    <w:rsid w:val="0AD748D8"/>
    <w:rsid w:val="0B0A38C6"/>
    <w:rsid w:val="0E4E5F47"/>
    <w:rsid w:val="0F6D05FC"/>
    <w:rsid w:val="136C51CB"/>
    <w:rsid w:val="15D418DD"/>
    <w:rsid w:val="177F509D"/>
    <w:rsid w:val="19AB038E"/>
    <w:rsid w:val="1D457D60"/>
    <w:rsid w:val="27133981"/>
    <w:rsid w:val="2A836A21"/>
    <w:rsid w:val="32E76725"/>
    <w:rsid w:val="332464A8"/>
    <w:rsid w:val="377319F4"/>
    <w:rsid w:val="453C5861"/>
    <w:rsid w:val="48C125E6"/>
    <w:rsid w:val="4B9D3B71"/>
    <w:rsid w:val="4DDB15B2"/>
    <w:rsid w:val="50D650BC"/>
    <w:rsid w:val="522843C1"/>
    <w:rsid w:val="53A44AF2"/>
    <w:rsid w:val="56DB0803"/>
    <w:rsid w:val="583350E2"/>
    <w:rsid w:val="591F13F1"/>
    <w:rsid w:val="5AC70D09"/>
    <w:rsid w:val="603B1EB1"/>
    <w:rsid w:val="64631F00"/>
    <w:rsid w:val="667B1DDA"/>
    <w:rsid w:val="677A257B"/>
    <w:rsid w:val="71AE2154"/>
    <w:rsid w:val="795C634E"/>
    <w:rsid w:val="7FE8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12B80"/>
  <w15:docId w15:val="{6C3FF5E7-1861-4DCD-BA5F-EA9D6999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Lines="50" w:before="156" w:afterLines="50" w:after="156" w:line="360" w:lineRule="auto"/>
      <w:jc w:val="center"/>
      <w:outlineLvl w:val="0"/>
    </w:pPr>
    <w:rPr>
      <w:rFonts w:ascii="宋体" w:eastAsia="宋体" w:hAnsi="宋体" w:cs="Times New Roman"/>
      <w:b/>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Emphasis"/>
    <w:basedOn w:val="a0"/>
    <w:uiPriority w:val="20"/>
    <w:qFormat/>
    <w:rPr>
      <w:i/>
    </w:rPr>
  </w:style>
  <w:style w:type="character" w:styleId="ae">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10">
    <w:name w:val="标题 1 字符"/>
    <w:basedOn w:val="a0"/>
    <w:link w:val="1"/>
    <w:uiPriority w:val="9"/>
    <w:qFormat/>
    <w:rPr>
      <w:rFonts w:ascii="宋体" w:hAnsi="宋体"/>
      <w:b/>
      <w:szCs w:val="21"/>
    </w:rPr>
  </w:style>
  <w:style w:type="paragraph" w:customStyle="1" w:styleId="11">
    <w:name w:val="列表段落1"/>
    <w:basedOn w:val="a"/>
    <w:uiPriority w:val="34"/>
    <w:qFormat/>
    <w:pPr>
      <w:ind w:firstLineChars="200" w:firstLine="420"/>
    </w:pPr>
    <w:rPr>
      <w:rFonts w:ascii="Times New Roman" w:eastAsia="仿宋_GB2312" w:hAnsi="Times New Roman" w:cs="Times New Roman"/>
      <w:sz w:val="27"/>
      <w:szCs w:val="20"/>
    </w:rPr>
  </w:style>
  <w:style w:type="paragraph" w:customStyle="1" w:styleId="12">
    <w:name w:val="列出段落1"/>
    <w:basedOn w:val="a"/>
    <w:uiPriority w:val="34"/>
    <w:qFormat/>
    <w:pPr>
      <w:ind w:firstLineChars="200" w:firstLine="420"/>
    </w:pPr>
    <w:rPr>
      <w:rFonts w:ascii="Times New Roman" w:eastAsia="仿宋_GB2312" w:hAnsi="Times New Roman" w:cs="Times New Roman"/>
      <w:sz w:val="27"/>
      <w:szCs w:val="20"/>
    </w:rPr>
  </w:style>
  <w:style w:type="paragraph" w:customStyle="1" w:styleId="2">
    <w:name w:val="列表段落2"/>
    <w:basedOn w:val="a"/>
    <w:uiPriority w:val="99"/>
    <w:qFormat/>
    <w:pPr>
      <w:ind w:firstLineChars="200" w:firstLine="420"/>
    </w:pPr>
  </w:style>
  <w:style w:type="paragraph" w:customStyle="1" w:styleId="faguiconp">
    <w:name w:val="faguicon_p"/>
    <w:basedOn w:val="a"/>
    <w:qFormat/>
    <w:pPr>
      <w:widowControl/>
      <w:ind w:firstLine="480"/>
      <w:jc w:val="left"/>
    </w:pPr>
    <w:rPr>
      <w:rFonts w:ascii="微软雅黑" w:eastAsia="微软雅黑" w:hAnsi="微软雅黑" w:cs="微软雅黑"/>
      <w:kern w:val="0"/>
      <w:sz w:val="24"/>
      <w:szCs w:val="24"/>
    </w:rPr>
  </w:style>
  <w:style w:type="character" w:customStyle="1" w:styleId="sect2title">
    <w:name w:val="sect2title"/>
    <w:basedOn w:val="a0"/>
    <w:qFormat/>
  </w:style>
  <w:style w:type="character" w:customStyle="1" w:styleId="any">
    <w:name w:val="any"/>
    <w:basedOn w:val="a0"/>
    <w:qFormat/>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
    <w:name w:val="列表段落3"/>
    <w:basedOn w:val="a"/>
    <w:uiPriority w:val="99"/>
    <w:qFormat/>
    <w:pPr>
      <w:ind w:firstLineChars="200" w:firstLine="420"/>
    </w:p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rPr>
      <w:rFonts w:asciiTheme="minorHAnsi" w:eastAsiaTheme="minorEastAsia" w:hAnsiTheme="minorHAnsi" w:cstheme="minorBidi"/>
      <w:kern w:val="2"/>
      <w:sz w:val="21"/>
      <w:szCs w:val="22"/>
    </w:rPr>
  </w:style>
  <w:style w:type="paragraph" w:customStyle="1" w:styleId="40">
    <w:name w:val="列表段落4"/>
    <w:basedOn w:val="a"/>
    <w:uiPriority w:val="99"/>
    <w:unhideWhenUsed/>
    <w:qFormat/>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 w:type="paragraph" w:customStyle="1" w:styleId="5">
    <w:name w:val="修订5"/>
    <w:hidden/>
    <w:uiPriority w:val="99"/>
    <w:unhideWhenUsed/>
    <w:rPr>
      <w:rFonts w:asciiTheme="minorHAnsi" w:eastAsiaTheme="minorEastAsia" w:hAnsiTheme="minorHAnsi" w:cstheme="minorBidi"/>
      <w:kern w:val="2"/>
      <w:sz w:val="21"/>
      <w:szCs w:val="22"/>
    </w:rPr>
  </w:style>
  <w:style w:type="paragraph" w:styleId="af">
    <w:name w:val="Revision"/>
    <w:hidden/>
    <w:uiPriority w:val="99"/>
    <w:unhideWhenUsed/>
    <w:rsid w:val="006C132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6AF603-45F1-4415-81BC-319D25C679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770</Words>
  <Characters>4393</Characters>
  <Application>Microsoft Office Word</Application>
  <DocSecurity>0</DocSecurity>
  <Lines>36</Lines>
  <Paragraphs>10</Paragraphs>
  <ScaleCrop>false</ScaleCrop>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赵桠楠</dc:creator>
  <cp:lastModifiedBy>孙 晓琪</cp:lastModifiedBy>
  <cp:revision>25</cp:revision>
  <dcterms:created xsi:type="dcterms:W3CDTF">2021-03-05T08:12:00Z</dcterms:created>
  <dcterms:modified xsi:type="dcterms:W3CDTF">2023-06-26T03:27:00Z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9DC73ADDC48B4C2A97391A7B93578085_13</vt:lpwstr>
  </property>
</Properties>
</file>