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住院医疗费用保险普惠C</w:t>
      </w:r>
      <w:r>
        <w:rPr>
          <w:rFonts w:hint="eastAsia" w:cs="宋体" w:asciiTheme="majorEastAsia" w:hAnsiTheme="majorEastAsia" w:eastAsiaTheme="majorEastAsia"/>
          <w:b/>
          <w:sz w:val="28"/>
          <w:szCs w:val="28"/>
          <w:lang w:val="en-US" w:eastAsia="zh-Hans"/>
        </w:rPr>
        <w:t>版</w:t>
      </w:r>
      <w:r>
        <w:rPr>
          <w:rFonts w:hint="eastAsia" w:cs="宋体" w:asciiTheme="majorEastAsia" w:hAnsiTheme="majorEastAsia" w:eastAsiaTheme="majorEastAsia"/>
          <w:b/>
          <w:sz w:val="28"/>
          <w:szCs w:val="28"/>
        </w:rPr>
        <w:t>条款（互联网专属）</w:t>
      </w:r>
    </w:p>
    <w:p>
      <w:pPr>
        <w:pStyle w:val="18"/>
        <w:spacing w:line="360" w:lineRule="auto"/>
        <w:ind w:left="0" w:leftChars="0" w:firstLine="0" w:firstLineChars="0"/>
        <w:jc w:val="center"/>
        <w:outlineLvl w:val="0"/>
        <w:rPr>
          <w:rFonts w:hint="default" w:ascii="宋体" w:hAnsi="宋体" w:eastAsia="宋体" w:cs="宋体"/>
          <w:b/>
          <w:szCs w:val="21"/>
          <w:lang w:val="en-US" w:eastAsia="zh-CN"/>
        </w:rPr>
      </w:pPr>
      <w:bookmarkStart w:id="0" w:name="_Hlk27817781"/>
      <w:r>
        <w:rPr>
          <w:rFonts w:hint="eastAsia" w:ascii="宋体" w:hAnsi="宋体" w:cs="宋体"/>
          <w:b/>
          <w:szCs w:val="21"/>
          <w:lang w:val="en-US" w:eastAsia="zh-CN"/>
        </w:rPr>
        <w:t>注册编号：C00010132512022072502673</w:t>
      </w:r>
      <w:bookmarkStart w:id="24" w:name="_GoBack"/>
      <w:bookmarkEnd w:id="24"/>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本合同约定的保险区域为中国境内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21"/>
        <w:snapToGrid w:val="0"/>
        <w:spacing w:line="360" w:lineRule="auto"/>
        <w:ind w:firstLine="422" w:firstLineChars="200"/>
        <w:rPr>
          <w:b/>
          <w:color w:val="auto"/>
          <w:sz w:val="21"/>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w:t>
      </w:r>
      <w:r>
        <w:rPr>
          <w:rFonts w:hint="eastAsia" w:ascii="宋体" w:hAnsi="宋体" w:cs="宋体"/>
          <w:szCs w:val="21"/>
          <w:lang w:bidi="ar"/>
        </w:rPr>
        <w:t>本合同的保险责任包括“一般医疗保险金”和“重大疾病医疗保险金”</w:t>
      </w:r>
      <w:r>
        <w:rPr>
          <w:rFonts w:hint="eastAsia" w:ascii="宋体" w:hAnsi="宋体" w:cs="宋体"/>
          <w:szCs w:val="21"/>
        </w:rPr>
        <w:t>。</w:t>
      </w:r>
      <w:r>
        <w:rPr>
          <w:rFonts w:hint="eastAsia" w:ascii="宋体" w:hAnsi="宋体" w:cs="宋体"/>
          <w:b/>
          <w:bCs/>
          <w:szCs w:val="21"/>
        </w:rPr>
        <w:t>所投保的保险责任一经确定，在本合同保险期间内不得变更。</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w:t>
      </w:r>
      <w:bookmarkEnd w:id="1"/>
      <w:r>
        <w:rPr>
          <w:rFonts w:hint="eastAsia" w:ascii="宋体" w:hAnsi="宋体" w:cs="宋体"/>
          <w:b/>
          <w:bCs/>
          <w:szCs w:val="21"/>
        </w:rPr>
        <w:t>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w:t>
      </w:r>
      <w:r>
        <w:rPr>
          <w:rFonts w:hint="eastAsia" w:ascii="宋体" w:hAnsi="宋体" w:cs="宋体"/>
          <w:b/>
          <w:szCs w:val="21"/>
        </w:rPr>
        <w:t>（见释义</w:t>
      </w:r>
      <w:r>
        <w:rPr>
          <w:rFonts w:ascii="宋体" w:hAnsi="宋体" w:cs="宋体"/>
          <w:b/>
          <w:szCs w:val="21"/>
        </w:rPr>
        <w:t>2</w:t>
      </w:r>
      <w:r>
        <w:rPr>
          <w:rFonts w:hint="eastAsia" w:ascii="宋体" w:hAnsi="宋体" w:cs="宋体"/>
          <w:b/>
          <w:szCs w:val="21"/>
        </w:rPr>
        <w:t>）</w:t>
      </w:r>
      <w:r>
        <w:rPr>
          <w:rFonts w:hint="eastAsia" w:ascii="宋体" w:hAnsi="宋体" w:cs="宋体"/>
          <w:szCs w:val="21"/>
        </w:rPr>
        <w:t>事故或在</w:t>
      </w:r>
      <w:r>
        <w:rPr>
          <w:rFonts w:hint="eastAsia" w:ascii="宋体" w:hAnsi="宋体" w:cs="宋体"/>
          <w:b/>
          <w:bCs/>
          <w:szCs w:val="21"/>
        </w:rPr>
        <w:t>等待期</w:t>
      </w:r>
      <w:r>
        <w:rPr>
          <w:rFonts w:hint="eastAsia" w:ascii="宋体" w:hAnsi="宋体" w:cs="宋体"/>
          <w:b/>
          <w:szCs w:val="21"/>
        </w:rPr>
        <w:t>（见释义3）（3</w:t>
      </w:r>
      <w:r>
        <w:rPr>
          <w:rFonts w:ascii="宋体" w:hAnsi="宋体" w:cs="宋体"/>
          <w:b/>
          <w:szCs w:val="21"/>
        </w:rPr>
        <w:t>0天</w:t>
      </w:r>
      <w:r>
        <w:rPr>
          <w:rFonts w:hint="eastAsia" w:ascii="宋体" w:hAnsi="宋体" w:cs="宋体"/>
          <w:b/>
          <w:szCs w:val="21"/>
        </w:rPr>
        <w:t>）后</w:t>
      </w:r>
      <w:r>
        <w:rPr>
          <w:rFonts w:hint="eastAsia" w:ascii="宋体" w:hAnsi="宋体" w:cs="宋体"/>
          <w:szCs w:val="21"/>
        </w:rPr>
        <w:t>（续保不受此限）因罹患本合同约定</w:t>
      </w:r>
      <w:r>
        <w:rPr>
          <w:rFonts w:hint="eastAsia" w:ascii="宋体" w:hAnsi="宋体" w:cs="宋体"/>
          <w:b/>
          <w:bCs/>
          <w:szCs w:val="21"/>
        </w:rPr>
        <w:t>重大疾病</w:t>
      </w:r>
      <w:r>
        <w:rPr>
          <w:rFonts w:hint="eastAsia" w:ascii="宋体" w:hAnsi="宋体" w:cs="宋体"/>
          <w:b/>
          <w:szCs w:val="21"/>
        </w:rPr>
        <w:t>（见释义</w:t>
      </w:r>
      <w:r>
        <w:rPr>
          <w:rFonts w:ascii="宋体" w:hAnsi="宋体" w:cs="宋体"/>
          <w:b/>
          <w:szCs w:val="21"/>
        </w:rPr>
        <w:t>4</w:t>
      </w:r>
      <w:r>
        <w:rPr>
          <w:rFonts w:hint="eastAsia" w:ascii="宋体" w:hAnsi="宋体" w:cs="宋体"/>
          <w:b/>
          <w:szCs w:val="21"/>
        </w:rPr>
        <w:t>）</w:t>
      </w:r>
      <w:r>
        <w:rPr>
          <w:rFonts w:hint="eastAsia" w:ascii="宋体" w:hAnsi="宋体" w:cs="宋体"/>
          <w:szCs w:val="21"/>
        </w:rPr>
        <w:t>以外的其他</w:t>
      </w:r>
      <w:r>
        <w:rPr>
          <w:rFonts w:hint="eastAsia" w:ascii="宋体" w:hAnsi="宋体" w:cs="宋体"/>
          <w:b w:val="0"/>
          <w:bCs/>
          <w:szCs w:val="21"/>
        </w:rPr>
        <w:t>疾病</w:t>
      </w:r>
      <w:r>
        <w:rPr>
          <w:rFonts w:hint="eastAsia" w:ascii="宋体" w:hAnsi="宋体" w:cs="宋体"/>
          <w:szCs w:val="21"/>
        </w:rPr>
        <w:t>需在</w:t>
      </w:r>
      <w:r>
        <w:rPr>
          <w:rFonts w:hint="eastAsia" w:ascii="宋体" w:hAnsi="宋体" w:cs="宋体"/>
          <w:b/>
          <w:bCs/>
          <w:szCs w:val="21"/>
        </w:rPr>
        <w:t>医院</w:t>
      </w:r>
      <w:r>
        <w:rPr>
          <w:rFonts w:hint="eastAsia" w:ascii="宋体" w:hAnsi="宋体" w:cs="宋体"/>
          <w:b/>
          <w:szCs w:val="21"/>
        </w:rPr>
        <w:t>（见释义</w:t>
      </w:r>
      <w:r>
        <w:rPr>
          <w:rFonts w:ascii="宋体" w:hAnsi="宋体" w:cs="宋体"/>
          <w:b/>
          <w:szCs w:val="21"/>
        </w:rPr>
        <w:t>5</w:t>
      </w:r>
      <w:r>
        <w:rPr>
          <w:rFonts w:hint="eastAsia" w:ascii="宋体" w:hAnsi="宋体" w:cs="宋体"/>
          <w:b/>
          <w:szCs w:val="21"/>
        </w:rPr>
        <w:t>）</w:t>
      </w:r>
      <w:r>
        <w:rPr>
          <w:rFonts w:hint="eastAsia" w:ascii="宋体" w:hAnsi="宋体" w:cs="宋体"/>
          <w:szCs w:val="21"/>
        </w:rPr>
        <w:t>接受治疗的，保险人对下述1-4类费用，按照本合同的约定承担给付一般医疗保险金的责任</w:t>
      </w:r>
      <w:r>
        <w:rPr>
          <w:rFonts w:hint="eastAsia" w:ascii="宋体" w:hAnsi="宋体" w:cs="宋体"/>
          <w:b/>
          <w:bCs/>
          <w:szCs w:val="21"/>
        </w:rPr>
        <w:t>：</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（2）恶性肿瘤——轻度</w:t>
      </w:r>
      <w:r>
        <w:rPr>
          <w:rFonts w:hint="eastAsia" w:ascii="宋体" w:hAnsi="宋体" w:cs="宋体"/>
          <w:b/>
          <w:szCs w:val="21"/>
        </w:rPr>
        <w:t>（见释义</w:t>
      </w:r>
      <w:r>
        <w:rPr>
          <w:rFonts w:ascii="宋体" w:hAnsi="宋体" w:cs="宋体"/>
          <w:b/>
          <w:szCs w:val="21"/>
        </w:rPr>
        <w:t>9</w:t>
      </w:r>
      <w:r>
        <w:rPr>
          <w:rFonts w:hint="eastAsia" w:ascii="宋体" w:hAnsi="宋体" w:cs="宋体"/>
          <w:b/>
          <w:szCs w:val="21"/>
        </w:rPr>
        <w:t>）</w:t>
      </w:r>
      <w:r>
        <w:rPr>
          <w:rFonts w:hint="eastAsia" w:ascii="宋体" w:hAnsi="宋体" w:cs="宋体"/>
          <w:szCs w:val="21"/>
        </w:rPr>
        <w:t>门诊治疗费，包括</w:t>
      </w:r>
      <w:r>
        <w:rPr>
          <w:rFonts w:hint="eastAsia" w:ascii="宋体" w:hAnsi="宋体" w:cs="宋体"/>
          <w:b/>
          <w:bCs/>
          <w:szCs w:val="21"/>
        </w:rPr>
        <w:t>化学疗法</w:t>
      </w:r>
      <w:r>
        <w:rPr>
          <w:rFonts w:hint="eastAsia" w:ascii="宋体" w:hAnsi="宋体" w:cs="宋体"/>
          <w:b/>
          <w:szCs w:val="21"/>
        </w:rPr>
        <w:t>（见释义</w:t>
      </w:r>
      <w:r>
        <w:rPr>
          <w:rFonts w:ascii="宋体" w:hAnsi="宋体" w:cs="宋体"/>
          <w:b/>
          <w:szCs w:val="21"/>
        </w:rPr>
        <w:t>10</w:t>
      </w:r>
      <w:r>
        <w:rPr>
          <w:rFonts w:hint="eastAsia" w:ascii="宋体" w:hAnsi="宋体" w:cs="宋体"/>
          <w:b/>
          <w:szCs w:val="21"/>
        </w:rPr>
        <w:t>）、</w:t>
      </w:r>
      <w:r>
        <w:rPr>
          <w:rFonts w:hint="eastAsia" w:ascii="宋体" w:hAnsi="宋体" w:cs="宋体"/>
          <w:b/>
          <w:bCs/>
          <w:szCs w:val="21"/>
        </w:rPr>
        <w:t>放射疗法</w:t>
      </w:r>
      <w:r>
        <w:rPr>
          <w:rFonts w:hint="eastAsia" w:ascii="宋体" w:hAnsi="宋体" w:cs="宋体"/>
          <w:b/>
          <w:szCs w:val="21"/>
        </w:rPr>
        <w:t>（见释义</w:t>
      </w:r>
      <w:r>
        <w:rPr>
          <w:rFonts w:ascii="宋体" w:hAnsi="宋体" w:cs="宋体"/>
          <w:b/>
          <w:szCs w:val="21"/>
        </w:rPr>
        <w:t>11</w:t>
      </w:r>
      <w:r>
        <w:rPr>
          <w:rFonts w:hint="eastAsia" w:ascii="宋体" w:hAnsi="宋体" w:cs="宋体"/>
          <w:b/>
          <w:szCs w:val="21"/>
        </w:rPr>
        <w:t>）、</w:t>
      </w:r>
      <w:r>
        <w:rPr>
          <w:rFonts w:hint="eastAsia" w:ascii="宋体" w:hAnsi="宋体" w:cs="宋体"/>
          <w:b/>
          <w:bCs/>
          <w:szCs w:val="21"/>
        </w:rPr>
        <w:t>肿瘤免疫疗法</w:t>
      </w:r>
      <w:r>
        <w:rPr>
          <w:rFonts w:hint="eastAsia" w:ascii="宋体" w:hAnsi="宋体" w:cs="宋体"/>
          <w:b/>
          <w:szCs w:val="21"/>
        </w:rPr>
        <w:t>（见释义</w:t>
      </w:r>
      <w:r>
        <w:rPr>
          <w:rFonts w:ascii="宋体" w:hAnsi="宋体" w:cs="宋体"/>
          <w:b/>
          <w:szCs w:val="21"/>
        </w:rPr>
        <w:t>12</w:t>
      </w:r>
      <w:r>
        <w:rPr>
          <w:rFonts w:hint="eastAsia" w:ascii="宋体" w:hAnsi="宋体" w:cs="宋体"/>
          <w:b/>
          <w:szCs w:val="21"/>
        </w:rPr>
        <w:t>）、</w:t>
      </w:r>
      <w:r>
        <w:rPr>
          <w:rFonts w:hint="eastAsia" w:ascii="宋体" w:hAnsi="宋体" w:cs="宋体"/>
          <w:b/>
          <w:bCs/>
          <w:szCs w:val="21"/>
        </w:rPr>
        <w:t>肿瘤内分泌疗法</w:t>
      </w:r>
      <w:r>
        <w:rPr>
          <w:rFonts w:hint="eastAsia" w:ascii="宋体" w:hAnsi="宋体" w:cs="宋体"/>
          <w:b/>
          <w:szCs w:val="21"/>
        </w:rPr>
        <w:t>（见释义</w:t>
      </w:r>
      <w:r>
        <w:rPr>
          <w:rFonts w:ascii="宋体" w:hAnsi="宋体" w:cs="宋体"/>
          <w:b/>
          <w:szCs w:val="21"/>
        </w:rPr>
        <w:t>13</w:t>
      </w:r>
      <w:r>
        <w:rPr>
          <w:rFonts w:hint="eastAsia" w:ascii="宋体" w:hAnsi="宋体" w:cs="宋体"/>
          <w:b/>
          <w:szCs w:val="21"/>
        </w:rPr>
        <w:t>）、</w:t>
      </w:r>
      <w:r>
        <w:rPr>
          <w:rFonts w:hint="eastAsia" w:ascii="宋体" w:hAnsi="宋体" w:cs="宋体"/>
          <w:b/>
          <w:bCs/>
          <w:szCs w:val="21"/>
        </w:rPr>
        <w:t>肿瘤靶向疗法</w:t>
      </w:r>
      <w:r>
        <w:rPr>
          <w:rFonts w:hint="eastAsia" w:ascii="宋体" w:hAnsi="宋体" w:cs="宋体"/>
          <w:b/>
          <w:szCs w:val="21"/>
        </w:rPr>
        <w:t>（见释义</w:t>
      </w:r>
      <w:r>
        <w:rPr>
          <w:rFonts w:ascii="宋体" w:hAnsi="宋体" w:cs="宋体"/>
          <w:b/>
          <w:szCs w:val="21"/>
        </w:rPr>
        <w:t>14</w:t>
      </w:r>
      <w:r>
        <w:rPr>
          <w:rFonts w:hint="eastAsia" w:ascii="宋体" w:hAnsi="宋体" w:cs="宋体"/>
          <w:b/>
          <w:szCs w:val="21"/>
        </w:rPr>
        <w:t>）</w:t>
      </w:r>
      <w:r>
        <w:rPr>
          <w:rFonts w:hint="eastAsia" w:ascii="宋体" w:hAnsi="宋体" w:cs="宋体"/>
          <w:szCs w:val="21"/>
        </w:rPr>
        <w:t>治疗费用</w:t>
      </w:r>
      <w:r>
        <w:rPr>
          <w:rFonts w:hint="eastAsia" w:ascii="宋体" w:hAnsi="宋体" w:cs="宋体"/>
          <w:b/>
          <w:bCs/>
          <w:szCs w:val="21"/>
        </w:rPr>
        <w:t>；</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在保险期间内，被保险人因遭受意外伤害事故或在等待期（3</w:t>
      </w:r>
      <w:r>
        <w:rPr>
          <w:rFonts w:ascii="宋体" w:hAnsi="宋体" w:cs="宋体"/>
          <w:szCs w:val="21"/>
        </w:rPr>
        <w:t>0天</w:t>
      </w:r>
      <w:r>
        <w:rPr>
          <w:rFonts w:hint="eastAsia" w:ascii="宋体" w:hAnsi="宋体" w:cs="宋体"/>
          <w:szCs w:val="21"/>
        </w:rPr>
        <w:t>）后（续保不受此限）经医院的</w:t>
      </w:r>
      <w:r>
        <w:rPr>
          <w:rFonts w:hint="eastAsia" w:ascii="宋体" w:hAnsi="宋体" w:cs="宋体"/>
          <w:b/>
          <w:bCs/>
          <w:szCs w:val="21"/>
        </w:rPr>
        <w:t>专科医生</w:t>
      </w:r>
      <w:r>
        <w:rPr>
          <w:rFonts w:hint="eastAsia" w:ascii="宋体" w:hAnsi="宋体" w:cs="宋体"/>
          <w:b/>
          <w:szCs w:val="21"/>
        </w:rPr>
        <w:t>（见释义</w:t>
      </w:r>
      <w:r>
        <w:rPr>
          <w:rFonts w:ascii="宋体" w:hAnsi="宋体" w:cs="宋体"/>
          <w:b/>
          <w:szCs w:val="21"/>
        </w:rPr>
        <w:t>15</w:t>
      </w:r>
      <w:r>
        <w:rPr>
          <w:rFonts w:hint="eastAsia" w:ascii="宋体" w:hAnsi="宋体" w:cs="宋体"/>
          <w:b/>
          <w:szCs w:val="21"/>
        </w:rPr>
        <w:t>）</w:t>
      </w:r>
      <w:r>
        <w:rPr>
          <w:rFonts w:hint="eastAsia" w:ascii="宋体" w:hAnsi="宋体" w:cs="宋体"/>
          <w:b/>
          <w:bCs/>
          <w:szCs w:val="21"/>
        </w:rPr>
        <w:t>初次确诊</w:t>
      </w:r>
      <w:r>
        <w:rPr>
          <w:rFonts w:hint="eastAsia" w:ascii="宋体" w:hAnsi="宋体" w:cs="宋体"/>
          <w:b/>
          <w:szCs w:val="21"/>
        </w:rPr>
        <w:t>（见释义</w:t>
      </w:r>
      <w:r>
        <w:rPr>
          <w:rFonts w:ascii="宋体" w:hAnsi="宋体" w:cs="宋体"/>
          <w:b/>
          <w:szCs w:val="21"/>
        </w:rPr>
        <w:t>16</w:t>
      </w:r>
      <w:r>
        <w:rPr>
          <w:rFonts w:hint="eastAsia" w:ascii="宋体" w:hAnsi="宋体" w:cs="宋体"/>
          <w:b/>
          <w:szCs w:val="21"/>
        </w:rPr>
        <w:t>）</w:t>
      </w:r>
      <w:r>
        <w:rPr>
          <w:rFonts w:hint="eastAsia" w:ascii="宋体" w:hAnsi="宋体" w:cs="宋体"/>
          <w:szCs w:val="21"/>
        </w:rPr>
        <w:t>本合同约定的重大疾病，并在医院接受治疗的，</w:t>
      </w:r>
      <w:r>
        <w:rPr>
          <w:rFonts w:hint="eastAsia" w:ascii="宋体" w:hAnsi="宋体" w:cs="宋体"/>
          <w:bCs/>
          <w:szCs w:val="21"/>
        </w:rPr>
        <w:t>保险人对下述1-4类费用</w:t>
      </w:r>
      <w:r>
        <w:rPr>
          <w:rFonts w:hint="eastAsia" w:ascii="宋体" w:hAnsi="宋体" w:cs="宋体"/>
          <w:szCs w:val="21"/>
        </w:rPr>
        <w:t>，按照本合同的约定承担给付重大疾病医疗保险金的责任</w:t>
      </w:r>
      <w:r>
        <w:rPr>
          <w:rFonts w:hint="eastAsia" w:ascii="宋体" w:hAnsi="宋体" w:cs="宋体"/>
          <w:b/>
          <w:bCs/>
          <w:szCs w:val="21"/>
        </w:rPr>
        <w:t>：</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和“（二）重大疾病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本合同中所指的指定医疗机构由投保人与保险人在订立本合同时确定，并在本合同中载明。</w:t>
      </w:r>
    </w:p>
    <w:p>
      <w:pPr>
        <w:adjustRightInd w:val="0"/>
        <w:snapToGrid w:val="0"/>
        <w:spacing w:line="360" w:lineRule="auto"/>
        <w:ind w:firstLine="0" w:firstLineChars="0"/>
        <w:jc w:val="center"/>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18</w:t>
      </w:r>
      <w:r>
        <w:rPr>
          <w:rFonts w:hint="eastAsia" w:ascii="宋体" w:hAnsi="宋体" w:cs="宋体"/>
          <w:b/>
          <w:bCs/>
          <w:szCs w:val="21"/>
        </w:rPr>
        <w:t>）、公费医疗保险及政府救助获得的补偿，不可用于抵扣免赔额。</w:t>
      </w:r>
    </w:p>
    <w:p>
      <w:pPr>
        <w:adjustRightInd w:val="0"/>
        <w:snapToGrid w:val="0"/>
        <w:spacing w:line="360" w:lineRule="auto"/>
        <w:ind w:firstLine="0"/>
        <w:jc w:val="center"/>
        <w:rPr>
          <w:rFonts w:ascii="宋体" w:hAnsi="宋体" w:cs="宋体"/>
          <w:b/>
          <w:bCs/>
          <w:szCs w:val="21"/>
        </w:rPr>
      </w:pPr>
      <w:r>
        <w:rPr>
          <w:rFonts w:hint="eastAsia" w:ascii="宋体" w:hAnsi="宋体" w:cs="宋体"/>
          <w:b/>
          <w:bCs/>
          <w:szCs w:val="21"/>
        </w:rPr>
        <w:t>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第九条 本合同适用医疗费用补偿原则。若被保险人已从其他途径（包括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“一般医疗保险金”和“重大疾病医疗保险金”由</w:t>
      </w:r>
      <w:bookmarkStart w:id="9" w:name="_Hlk31888680"/>
      <w:r>
        <w:rPr>
          <w:rFonts w:hint="eastAsia" w:ascii="宋体" w:hAnsi="宋体" w:cs="宋体"/>
          <w:b/>
          <w:bCs/>
          <w:szCs w:val="21"/>
        </w:rPr>
        <w:t>投保人和保险人按照以下情况分别约定赔付比例</w:t>
      </w:r>
      <w:bookmarkEnd w:id="9"/>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b/>
          <w:szCs w:val="21"/>
        </w:rPr>
      </w:pPr>
      <w:bookmarkStart w:id="10" w:name="_Hlk31888599"/>
      <w:r>
        <w:rPr>
          <w:rFonts w:hint="eastAsia" w:ascii="宋体" w:hAnsi="宋体" w:cs="宋体"/>
          <w:b/>
          <w:szCs w:val="21"/>
        </w:rPr>
        <w:t>1、若被保险人以参加基本医疗保险或公费医疗身份投保，并以基本医疗保险或公费医疗身份就诊并结算，赔付比例为100%。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2、若被保险人以参加基本医疗保险或公费医疗身份投保，但未以基本医疗保险或公费医疗身份就诊并结算，赔付比例为60%。</w:t>
      </w:r>
      <w:r>
        <w:rPr>
          <w:rFonts w:hint="eastAsia" w:ascii="宋体" w:hAnsi="宋体" w:cs="宋体"/>
          <w:b/>
          <w:bCs/>
          <w:szCs w:val="21"/>
        </w:rPr>
        <w:t>若同时符合以下三个要件，赔付比例调整为80%：(a)</w:t>
      </w:r>
      <w:r>
        <w:rPr>
          <w:rFonts w:hint="eastAsia"/>
          <w:b/>
        </w:rPr>
        <w:t>跨省或自治区或直辖市（仅限中国境内，不包括境外及港、澳、台地区）在本合同约定的医院就医</w:t>
      </w:r>
      <w:r>
        <w:rPr>
          <w:rFonts w:hint="eastAsia" w:ascii="宋体" w:hAnsi="宋体" w:cs="宋体"/>
          <w:b/>
          <w:bCs/>
          <w:szCs w:val="21"/>
        </w:rPr>
        <w:t>；(b)异地就医的医院无法使用被保险人参保所在地的基本医疗保险结算；(c)被保险人已向参保所在地的医保经办机构申请报销，但参保地医保经办机构无法给予基本医疗保险报销。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3、若被保险人未以参加基本医疗保险或公费医疗身份投保，赔付比例为100%。</w:t>
      </w:r>
      <w:bookmarkEnd w:id="10"/>
    </w:p>
    <w:p>
      <w:pPr>
        <w:adjustRightInd w:val="0"/>
        <w:snapToGrid w:val="0"/>
        <w:spacing w:line="360" w:lineRule="auto"/>
        <w:ind w:firstLine="422" w:firstLineChars="200"/>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第十条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既往症（见释义</w:t>
      </w:r>
      <w:r>
        <w:rPr>
          <w:rFonts w:ascii="宋体" w:hAnsi="宋体" w:cs="宋体"/>
          <w:b/>
          <w:szCs w:val="21"/>
        </w:rPr>
        <w:t>19</w:t>
      </w:r>
      <w:r>
        <w:rPr>
          <w:rFonts w:hint="eastAsia" w:ascii="宋体" w:hAnsi="宋体" w:cs="宋体"/>
          <w:b/>
          <w:szCs w:val="21"/>
        </w:rPr>
        <w:t>），或被保险人在投保前或在等待期内罹患的疾病；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ascii="宋体" w:hAnsi="宋体" w:cs="宋体"/>
          <w:b/>
          <w:szCs w:val="21"/>
        </w:rPr>
        <w:t>20</w:t>
      </w:r>
      <w:r>
        <w:rPr>
          <w:rFonts w:hint="eastAsia" w:ascii="宋体" w:hAnsi="宋体" w:cs="宋体"/>
          <w:b/>
          <w:szCs w:val="21"/>
        </w:rPr>
        <w:t>），先天性畸形、变形或染色体异常（见释义</w:t>
      </w:r>
      <w:r>
        <w:rPr>
          <w:rFonts w:ascii="宋体" w:hAnsi="宋体" w:cs="宋体"/>
          <w:b/>
          <w:szCs w:val="21"/>
        </w:rPr>
        <w:t>21</w:t>
      </w:r>
      <w:r>
        <w:rPr>
          <w:rFonts w:hint="eastAsia" w:ascii="宋体" w:hAnsi="宋体" w:cs="宋体"/>
          <w:b/>
          <w:szCs w:val="21"/>
        </w:rPr>
        <w:t>）（以世界卫生组织颁布的《疾病和有关健康问题的国际统计分类（ICD－10）》为准,但涉及重大疾病病种释义中约定的情况除外）；</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被保险人故意自杀，但被保险人自杀时为无民事行为能力人的除外；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ascii="宋体" w:hAnsi="宋体" w:cs="宋体"/>
          <w:b/>
          <w:szCs w:val="21"/>
        </w:rPr>
        <w:t>22</w:t>
      </w:r>
      <w:r>
        <w:rPr>
          <w:rFonts w:hint="eastAsia" w:ascii="宋体" w:hAnsi="宋体" w:cs="宋体"/>
          <w:b/>
          <w:szCs w:val="21"/>
        </w:rPr>
        <w:t>），服用、吸食或注射毒品（见释义</w:t>
      </w:r>
      <w:r>
        <w:rPr>
          <w:rFonts w:ascii="宋体" w:hAnsi="宋体" w:cs="宋体"/>
          <w:b/>
          <w:szCs w:val="21"/>
        </w:rPr>
        <w:t>23</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24</w:t>
      </w:r>
      <w:r>
        <w:rPr>
          <w:rFonts w:hint="eastAsia" w:ascii="宋体" w:hAnsi="宋体" w:cs="宋体"/>
          <w:b/>
          <w:szCs w:val="21"/>
        </w:rPr>
        <w:t>）、无合法有效驾驶证（见释义</w:t>
      </w:r>
      <w:r>
        <w:rPr>
          <w:rFonts w:ascii="宋体" w:hAnsi="宋体" w:cs="宋体"/>
          <w:b/>
          <w:szCs w:val="21"/>
        </w:rPr>
        <w:t>25</w:t>
      </w:r>
      <w:r>
        <w:rPr>
          <w:rFonts w:hint="eastAsia" w:ascii="宋体" w:hAnsi="宋体" w:cs="宋体"/>
          <w:b/>
          <w:szCs w:val="21"/>
        </w:rPr>
        <w:t>）驾驶或驾驶无合法有效行驶证（见释义</w:t>
      </w:r>
      <w:r>
        <w:rPr>
          <w:rFonts w:ascii="宋体" w:hAnsi="宋体" w:cs="宋体"/>
          <w:b/>
          <w:szCs w:val="21"/>
        </w:rPr>
        <w:t>26</w:t>
      </w:r>
      <w:r>
        <w:rPr>
          <w:rFonts w:hint="eastAsia" w:ascii="宋体" w:hAnsi="宋体" w:cs="宋体"/>
          <w:b/>
          <w:szCs w:val="21"/>
        </w:rPr>
        <w:t>）的机动车（见释义</w:t>
      </w:r>
      <w:r>
        <w:rPr>
          <w:rFonts w:ascii="宋体" w:hAnsi="宋体" w:cs="宋体"/>
          <w:b/>
          <w:szCs w:val="21"/>
        </w:rPr>
        <w:t>27</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28</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ascii="宋体" w:hAnsi="宋体" w:cs="宋体"/>
          <w:b/>
          <w:szCs w:val="21"/>
        </w:rPr>
        <w:t>29</w:t>
      </w:r>
      <w:r>
        <w:rPr>
          <w:rFonts w:hint="eastAsia" w:ascii="宋体" w:hAnsi="宋体" w:cs="宋体"/>
          <w:b/>
          <w:szCs w:val="21"/>
        </w:rPr>
        <w:t>）、医疗事故（见释义</w:t>
      </w:r>
      <w:r>
        <w:rPr>
          <w:rFonts w:ascii="宋体" w:hAnsi="宋体" w:cs="宋体"/>
          <w:b/>
          <w:szCs w:val="21"/>
        </w:rPr>
        <w:t>30</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ascii="宋体" w:hAnsi="宋体" w:cs="宋体"/>
          <w:b/>
          <w:szCs w:val="21"/>
        </w:rPr>
        <w:t>31</w:t>
      </w:r>
      <w:r>
        <w:rPr>
          <w:rFonts w:hint="eastAsia" w:ascii="宋体" w:hAnsi="宋体" w:cs="宋体"/>
          <w:b/>
          <w:szCs w:val="21"/>
        </w:rPr>
        <w:t>）引起的治疗（但涉及释义</w:t>
      </w:r>
      <w:r>
        <w:rPr>
          <w:rFonts w:ascii="宋体" w:hAnsi="宋体" w:cs="宋体"/>
          <w:b/>
          <w:szCs w:val="21"/>
        </w:rPr>
        <w:t>4</w:t>
      </w:r>
      <w:r>
        <w:rPr>
          <w:rFonts w:hint="eastAsia" w:ascii="宋体" w:hAnsi="宋体" w:cs="宋体"/>
          <w:b/>
          <w:szCs w:val="21"/>
        </w:rPr>
        <w:t>中第八十八条、第八十九条、第九十条约定的情况除外）；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adjustRightInd w:val="0"/>
        <w:snapToGrid w:val="0"/>
        <w:spacing w:line="360" w:lineRule="auto"/>
        <w:ind w:firstLine="422" w:firstLineChars="200"/>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第十一条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adjustRightInd w:val="0"/>
        <w:snapToGrid w:val="0"/>
        <w:spacing w:line="360" w:lineRule="auto"/>
        <w:rPr>
          <w:rFonts w:ascii="宋体" w:hAnsi="宋体" w:cs="宋体"/>
          <w:szCs w:val="21"/>
        </w:rPr>
      </w:pPr>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第十二条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pStyle w:val="17"/>
        <w:spacing w:line="360" w:lineRule="auto"/>
        <w:ind w:left="0" w:leftChars="0" w:firstLine="0" w:firstLineChars="0"/>
        <w:jc w:val="center"/>
        <w:rPr>
          <w:rFonts w:ascii="宋体" w:hAnsi="宋体" w:cs="宋体"/>
          <w:b/>
          <w:szCs w:val="21"/>
        </w:rPr>
      </w:pPr>
      <w:bookmarkStart w:id="11" w:name="_Hlk27830298"/>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第十三条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保险人依据第二十条、二十一条所取得的保险合同解除权，自保险人知道有解除事由之日起，超过三十日不行使而消灭。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保险人按照第二十五条的约定，认为投保人、被保险人或者受益人提供的有关索赔的证明和资料不完整的，应当及时一次性通知投保人、被保险人或者受益人补充提供。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1"/>
    <w:p>
      <w:pPr>
        <w:numPr>
          <w:ilvl w:val="255"/>
          <w:numId w:val="0"/>
        </w:numPr>
        <w:adjustRightInd w:val="0"/>
        <w:snapToGrid w:val="0"/>
        <w:spacing w:line="360" w:lineRule="auto"/>
        <w:ind w:firstLine="420" w:firstLineChars="200"/>
        <w:rPr>
          <w:rFonts w:ascii="宋体" w:hAnsi="宋体" w:cs="宋体"/>
          <w:szCs w:val="21"/>
        </w:rPr>
      </w:pPr>
    </w:p>
    <w:p>
      <w:pPr>
        <w:pStyle w:val="18"/>
        <w:spacing w:line="360" w:lineRule="auto"/>
        <w:ind w:left="0" w:leftChars="0" w:firstLine="0" w:firstLineChars="0"/>
        <w:jc w:val="center"/>
        <w:outlineLvl w:val="0"/>
        <w:rPr>
          <w:rFonts w:ascii="宋体" w:hAnsi="宋体" w:cs="宋体"/>
          <w:b/>
          <w:szCs w:val="21"/>
        </w:rPr>
      </w:pPr>
      <w:bookmarkStart w:id="12" w:name="_Hlk27831284"/>
      <w:r>
        <w:rPr>
          <w:rFonts w:hint="eastAsia" w:ascii="宋体" w:hAnsi="宋体" w:cs="宋体"/>
          <w:b/>
          <w:szCs w:val="21"/>
        </w:rPr>
        <w:t>投保人、被保险人义务</w:t>
      </w:r>
      <w:bookmarkEnd w:id="12"/>
    </w:p>
    <w:p>
      <w:pPr>
        <w:numPr>
          <w:ilvl w:val="255"/>
          <w:numId w:val="0"/>
        </w:numPr>
        <w:adjustRightInd w:val="0"/>
        <w:snapToGrid w:val="0"/>
        <w:spacing w:line="360" w:lineRule="auto"/>
        <w:ind w:firstLine="422" w:firstLineChars="200"/>
        <w:rPr>
          <w:rFonts w:ascii="宋体" w:hAnsi="宋体" w:cs="宋体"/>
          <w:szCs w:val="21"/>
        </w:rPr>
      </w:pPr>
      <w:bookmarkStart w:id="13" w:name="_Hlk27831231"/>
      <w:r>
        <w:rPr>
          <w:rFonts w:hint="eastAsia" w:ascii="宋体" w:hAnsi="宋体" w:cs="宋体"/>
          <w:b/>
          <w:bCs/>
          <w:szCs w:val="21"/>
        </w:rPr>
        <w:t xml:space="preserve">第十九条 </w:t>
      </w:r>
      <w:r>
        <w:rPr>
          <w:rFonts w:hint="eastAsia" w:ascii="宋体" w:hAnsi="宋体" w:cs="宋体"/>
          <w:szCs w:val="21"/>
        </w:rPr>
        <w:t>本合同保险费缴付方式由投保人和保险人在投保时约定，并在保险单上载明。</w:t>
      </w:r>
    </w:p>
    <w:p>
      <w:pPr>
        <w:spacing w:after="156" w:afterLines="50"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投保人未按约定缴纳全部保险费，本合同不生效。对本合同生效前发生的保险事故，保险人不承担保险责任。</w:t>
      </w:r>
    </w:p>
    <w:p>
      <w:pPr>
        <w:spacing w:after="156" w:afterLines="50" w:line="360" w:lineRule="auto"/>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如投保人未缴付首期保险费，本合同不生效，对本合同生效前发生的保险事故，保险人不承担保险责任。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的保险费。</w:t>
      </w: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ascii="宋体" w:hAnsi="宋体" w:cs="宋体"/>
          <w:b/>
          <w:bCs/>
          <w:szCs w:val="21"/>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第二十一条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32</w:t>
      </w:r>
      <w:r>
        <w:rPr>
          <w:rFonts w:hint="eastAsia" w:ascii="宋体" w:hAnsi="宋体" w:cs="宋体"/>
          <w:b/>
          <w:bCs/>
          <w:szCs w:val="21"/>
        </w:rPr>
        <w:t>）。对于本合同解除前发生的保险事故，保险人不承担给付保险金的责任。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第二十二条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第二十三条 被保险人变更其职业或工种时，投保人应于三十日内以书面形式通知保险人。若被保险人所变更的职业或者工种依照保险人职业分类（见释义</w:t>
      </w:r>
      <w:r>
        <w:rPr>
          <w:rFonts w:ascii="宋体" w:hAnsi="宋体" w:cs="宋体"/>
          <w:b/>
          <w:bCs/>
          <w:szCs w:val="21"/>
        </w:rPr>
        <w:t>33</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34</w:t>
      </w:r>
      <w:r>
        <w:rPr>
          <w:rFonts w:hint="eastAsia" w:ascii="宋体" w:hAnsi="宋体" w:cs="宋体"/>
          <w:b/>
          <w:bCs/>
          <w:szCs w:val="21"/>
        </w:rPr>
        <w:t>）</w:t>
      </w:r>
      <w:r>
        <w:rPr>
          <w:rFonts w:hint="eastAsia" w:ascii="宋体" w:hAnsi="宋体" w:cs="宋体"/>
          <w:szCs w:val="21"/>
        </w:rPr>
        <w:t>而导致的迟延。</w:t>
      </w:r>
      <w:bookmarkEnd w:id="13"/>
    </w:p>
    <w:p>
      <w:pPr>
        <w:pStyle w:val="18"/>
        <w:spacing w:line="360" w:lineRule="auto"/>
        <w:ind w:left="0" w:leftChars="0" w:firstLine="0" w:firstLineChars="0"/>
        <w:jc w:val="center"/>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b/>
          <w:szCs w:val="21"/>
        </w:rPr>
        <w:t>保险金申请人（见释义3</w:t>
      </w:r>
      <w:r>
        <w:rPr>
          <w:rFonts w:ascii="宋体" w:hAnsi="宋体" w:cs="宋体"/>
          <w:b/>
          <w:szCs w:val="21"/>
        </w:rPr>
        <w:t>5</w:t>
      </w:r>
      <w:r>
        <w:rPr>
          <w:rFonts w:hint="eastAsia" w:ascii="宋体" w:hAnsi="宋体" w:cs="宋体"/>
          <w:b/>
          <w:szCs w:val="21"/>
        </w:rPr>
        <w:t>）</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保险金给付申请书</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有效身份证件（见释义3</w:t>
      </w:r>
      <w:r>
        <w:rPr>
          <w:rFonts w:ascii="宋体" w:hAnsi="宋体" w:cs="宋体"/>
          <w:b/>
          <w:bCs/>
          <w:szCs w:val="21"/>
        </w:rPr>
        <w:t>6</w:t>
      </w:r>
      <w:r>
        <w:rPr>
          <w:rFonts w:hint="eastAsia" w:ascii="宋体" w:hAnsi="宋体" w:cs="宋体"/>
          <w:b/>
          <w:bCs/>
          <w:szCs w:val="21"/>
        </w:rPr>
        <w:t>）</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4"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4"/>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7"/>
        <w:spacing w:line="360" w:lineRule="auto"/>
        <w:ind w:left="0" w:leftChars="0"/>
        <w:rPr>
          <w:rFonts w:ascii="宋体" w:hAnsi="宋体" w:cs="宋体"/>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422"/>
        <w:jc w:val="center"/>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（二）保险合同凭证；</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第三十一条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5" w:name="_Hlk28015926"/>
      <w:r>
        <w:rPr>
          <w:rFonts w:hint="eastAsia" w:ascii="宋体"/>
          <w:szCs w:val="21"/>
        </w:rPr>
        <w:t>指外来的、突发的、非本意的、非疾病的使身体受到伤害的客观事件</w:t>
      </w:r>
      <w:r>
        <w:rPr>
          <w:rFonts w:hint="eastAsia" w:ascii="宋体" w:hAnsi="宋体" w:cs="宋体"/>
          <w:szCs w:val="21"/>
        </w:rPr>
        <w:t>。</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w:t>
      </w:r>
      <w:r>
        <w:rPr>
          <w:rFonts w:hint="eastAsia" w:ascii="宋体" w:hAnsi="宋体" w:eastAsia="宋体" w:cs="宋体"/>
          <w:b/>
          <w:bCs/>
          <w:szCs w:val="21"/>
        </w:rPr>
        <w:t>引发</w:t>
      </w:r>
      <w:r>
        <w:rPr>
          <w:rFonts w:hint="eastAsia" w:ascii="宋体" w:hAnsi="宋体" w:cs="宋体"/>
          <w:b/>
          <w:bCs/>
          <w:szCs w:val="21"/>
        </w:rPr>
        <w:t>的变态反应性疾病；</w:t>
      </w:r>
    </w:p>
    <w:p>
      <w:pPr>
        <w:pStyle w:val="17"/>
        <w:numPr>
          <w:ilvl w:val="255"/>
          <w:numId w:val="0"/>
        </w:num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（3）高原反应；</w:t>
      </w:r>
    </w:p>
    <w:p>
      <w:pPr>
        <w:pStyle w:val="17"/>
        <w:numPr>
          <w:ilvl w:val="255"/>
          <w:numId w:val="0"/>
        </w:num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（4）中暑；</w:t>
      </w:r>
    </w:p>
    <w:p>
      <w:pPr>
        <w:pStyle w:val="17"/>
        <w:numPr>
          <w:ilvl w:val="255"/>
          <w:numId w:val="0"/>
        </w:num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（5）细菌、病毒或其他病原体导致的感染性疾病。</w:t>
      </w:r>
      <w:bookmarkEnd w:id="15"/>
    </w:p>
    <w:p>
      <w:pPr>
        <w:pStyle w:val="17"/>
        <w:spacing w:line="360" w:lineRule="auto"/>
        <w:ind w:left="0" w:leftChars="0" w:firstLine="422"/>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w:t>
      </w:r>
    </w:p>
    <w:p>
      <w:pPr>
        <w:pStyle w:val="17"/>
        <w:spacing w:line="360" w:lineRule="auto"/>
        <w:ind w:left="0" w:leftChars="0" w:firstLine="422"/>
        <w:rPr>
          <w:rFonts w:ascii="宋体" w:hAnsi="宋体" w:cs="宋体"/>
          <w:szCs w:val="21"/>
        </w:rPr>
      </w:pPr>
      <w:r>
        <w:rPr>
          <w:rFonts w:ascii="宋体" w:hAnsi="宋体" w:cs="宋体"/>
          <w:b/>
          <w:bCs/>
          <w:szCs w:val="21"/>
        </w:rPr>
        <w:t>4、重大疾病：</w:t>
      </w:r>
      <w:r>
        <w:rPr>
          <w:rFonts w:hint="eastAsia" w:ascii="宋体" w:hAnsi="宋体" w:cs="宋体"/>
          <w:szCs w:val="21"/>
        </w:rPr>
        <w:t>本合同所规定的重大疾病指被保险人发生符合以下疾病定义所述条件的疾病：</w:t>
      </w:r>
    </w:p>
    <w:p>
      <w:pPr>
        <w:pStyle w:val="27"/>
        <w:numPr>
          <w:ilvl w:val="0"/>
          <w:numId w:val="2"/>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w:t>
      </w:r>
      <w:r>
        <w:rPr>
          <w:rFonts w:ascii="宋体" w:hAnsi="宋体" w:cs="宋体"/>
          <w:b/>
          <w:kern w:val="0"/>
          <w:szCs w:val="21"/>
        </w:rPr>
        <w:t>37</w:t>
      </w:r>
      <w:r>
        <w:rPr>
          <w:rFonts w:hint="eastAsia" w:ascii="宋体" w:hAnsi="宋体" w:cs="宋体"/>
          <w:b/>
          <w:kern w:val="0"/>
          <w:szCs w:val="21"/>
        </w:rPr>
        <w:t>，涵盖骨髓病理学检查）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38</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39</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lang w:eastAsia="zh-Hans"/>
        </w:rPr>
        <w:t>40）</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ascii="宋体" w:hAnsi="宋体" w:cs="宋体"/>
          <w:b/>
          <w:bCs/>
          <w:kern w:val="0"/>
          <w:szCs w:val="21"/>
        </w:rPr>
        <w:t>41</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42</w:t>
      </w:r>
      <w:r>
        <w:rPr>
          <w:rFonts w:hint="eastAsia" w:ascii="宋体" w:hAnsi="宋体" w:cs="宋体"/>
          <w:b/>
          <w:bCs/>
          <w:kern w:val="0"/>
          <w:szCs w:val="21"/>
        </w:rPr>
        <w:t>）</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43</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44</w:t>
      </w:r>
      <w:r>
        <w:rPr>
          <w:rFonts w:hint="eastAsia" w:ascii="宋体" w:hAnsi="宋体" w:cs="宋体"/>
          <w:b/>
          <w:bCs/>
          <w:kern w:val="0"/>
          <w:szCs w:val="21"/>
        </w:rPr>
        <w:t>）</w:t>
      </w:r>
      <w:r>
        <w:rPr>
          <w:rFonts w:hint="eastAsia" w:ascii="宋体" w:hAnsi="宋体" w:cs="宋体"/>
          <w:kern w:val="0"/>
          <w:szCs w:val="21"/>
        </w:rPr>
        <w:t>；</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45</w:t>
      </w:r>
      <w:r>
        <w:rPr>
          <w:rFonts w:hint="eastAsia" w:ascii="宋体" w:hAnsi="宋体" w:cs="宋体"/>
          <w:b/>
          <w:bCs/>
          <w:kern w:val="0"/>
          <w:szCs w:val="21"/>
        </w:rPr>
        <w:t>）</w:t>
      </w:r>
      <w:r>
        <w:rPr>
          <w:rFonts w:hint="eastAsia" w:ascii="宋体" w:hAnsi="宋体" w:cs="宋体"/>
          <w:kern w:val="0"/>
          <w:szCs w:val="21"/>
        </w:rPr>
        <w:t>中的三项或三项以上。</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46</w:t>
      </w:r>
      <w:r>
        <w:rPr>
          <w:rFonts w:hint="eastAsia" w:ascii="宋体" w:hAnsi="宋体" w:cs="宋体"/>
          <w:b/>
          <w:kern w:val="0"/>
          <w:szCs w:val="21"/>
        </w:rPr>
        <w:t>）或药物滥用导致的肝衰竭不在保障范围内。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47</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48）</w:t>
      </w:r>
      <w:r>
        <w:rPr>
          <w:rFonts w:hint="eastAsia" w:ascii="宋体" w:hAnsi="宋体" w:cs="宋体"/>
          <w:kern w:val="0"/>
          <w:szCs w:val="21"/>
        </w:rPr>
        <w:t>IV级，且静息状态下肺动脉平均压在36mmHg（含）以上。</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7"/>
        <w:numPr>
          <w:ilvl w:val="0"/>
          <w:numId w:val="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7"/>
        <w:numPr>
          <w:ilvl w:val="0"/>
          <w:numId w:val="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7"/>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7"/>
        <w:numPr>
          <w:ilvl w:val="0"/>
          <w:numId w:val="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7"/>
        <w:numPr>
          <w:ilvl w:val="0"/>
          <w:numId w:val="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7"/>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7"/>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7"/>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7"/>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7"/>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7"/>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7"/>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7"/>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7"/>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8"/>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8"/>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8"/>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7"/>
        <w:numPr>
          <w:ilvl w:val="0"/>
          <w:numId w:val="2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7"/>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7"/>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8"/>
        <w:numPr>
          <w:ilvl w:val="0"/>
          <w:numId w:val="25"/>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8"/>
        <w:numPr>
          <w:ilvl w:val="0"/>
          <w:numId w:val="25"/>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8"/>
        <w:numPr>
          <w:ilvl w:val="0"/>
          <w:numId w:val="3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8"/>
        <w:numPr>
          <w:ilvl w:val="0"/>
          <w:numId w:val="3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8"/>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8"/>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8"/>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2"/>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8"/>
        <w:autoSpaceDE w:val="0"/>
        <w:autoSpaceDN w:val="0"/>
        <w:adjustRightInd w:val="0"/>
        <w:snapToGrid w:val="0"/>
        <w:spacing w:after="160" w:line="360" w:lineRule="auto"/>
        <w:ind w:firstLine="422"/>
        <w:rPr>
          <w:rFonts w:ascii="宋体" w:hAnsi="宋体" w:cs="宋体"/>
          <w:b/>
          <w:bCs/>
          <w:szCs w:val="21"/>
        </w:rPr>
      </w:pP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7"/>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7"/>
        <w:numPr>
          <w:ilvl w:val="0"/>
          <w:numId w:val="2"/>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7"/>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7"/>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7"/>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7"/>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7"/>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7"/>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7"/>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7"/>
        <w:spacing w:line="360" w:lineRule="auto"/>
        <w:ind w:left="0" w:leftChars="0"/>
        <w:rPr>
          <w:rFonts w:ascii="宋体" w:hAnsi="宋体" w:cs="宋体"/>
          <w:szCs w:val="21"/>
        </w:rPr>
      </w:pPr>
      <w:r>
        <w:rPr>
          <w:rFonts w:hint="eastAsia" w:ascii="宋体" w:hAnsi="宋体" w:cs="宋体"/>
          <w:szCs w:val="21"/>
        </w:rPr>
        <w:t>（4）需要用强心剂；</w:t>
      </w:r>
    </w:p>
    <w:p>
      <w:pPr>
        <w:pStyle w:val="17"/>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7"/>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7"/>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7"/>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7"/>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7"/>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7"/>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7"/>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7"/>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7"/>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7"/>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7"/>
        <w:spacing w:line="360" w:lineRule="auto"/>
        <w:outlineLvl w:val="1"/>
        <w:rPr>
          <w:rFonts w:ascii="宋体" w:hAnsi="宋体" w:cs="宋体"/>
          <w:szCs w:val="21"/>
        </w:rPr>
      </w:pPr>
      <w:r>
        <w:rPr>
          <w:rFonts w:hint="eastAsia" w:ascii="宋体" w:hAnsi="宋体" w:cs="宋体"/>
          <w:szCs w:val="21"/>
        </w:rPr>
        <w:t>a.影像学检查证实存在小脑萎缩；</w:t>
      </w:r>
    </w:p>
    <w:p>
      <w:pPr>
        <w:pStyle w:val="17"/>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7"/>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7"/>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7"/>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7"/>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7"/>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7"/>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7"/>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7"/>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7"/>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7"/>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7"/>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7"/>
        <w:spacing w:line="360" w:lineRule="auto"/>
        <w:ind w:left="0" w:leftChars="0"/>
        <w:outlineLvl w:val="0"/>
        <w:rPr>
          <w:rFonts w:ascii="宋体" w:hAnsi="宋体" w:cs="宋体"/>
          <w:szCs w:val="21"/>
        </w:rPr>
      </w:pPr>
      <w:r>
        <w:rPr>
          <w:rFonts w:hint="eastAsia" w:ascii="宋体" w:hAnsi="宋体" w:cs="宋体"/>
          <w:szCs w:val="21"/>
        </w:rPr>
        <w:t>（1）风湿热病史；</w:t>
      </w:r>
    </w:p>
    <w:p>
      <w:pPr>
        <w:pStyle w:val="17"/>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7"/>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7"/>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7"/>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7"/>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7"/>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7"/>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7"/>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7"/>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7"/>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7"/>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7"/>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7"/>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7"/>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7"/>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7"/>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7"/>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7"/>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7"/>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7"/>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7"/>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7"/>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7"/>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7"/>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7"/>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7"/>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7"/>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7"/>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7"/>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7"/>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7"/>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7"/>
        <w:numPr>
          <w:ilvl w:val="255"/>
          <w:numId w:val="0"/>
        </w:numPr>
        <w:spacing w:line="360" w:lineRule="auto"/>
        <w:ind w:firstLine="422" w:firstLineChars="200"/>
        <w:rPr>
          <w:rFonts w:ascii="宋体" w:hAnsi="宋体" w:cs="宋体"/>
          <w:b/>
          <w:bCs/>
          <w:szCs w:val="21"/>
        </w:rPr>
      </w:pPr>
      <w:r>
        <w:rPr>
          <w:rFonts w:ascii="宋体" w:hAnsi="宋体" w:cs="宋体"/>
          <w:b/>
          <w:szCs w:val="21"/>
        </w:rPr>
        <w:t>5</w:t>
      </w:r>
      <w:r>
        <w:rPr>
          <w:rFonts w:hint="eastAsia" w:ascii="宋体" w:hAnsi="宋体" w:cs="宋体"/>
          <w:b/>
          <w:szCs w:val="21"/>
        </w:rPr>
        <w:t>、医院</w:t>
      </w:r>
      <w:r>
        <w:rPr>
          <w:rFonts w:hint="eastAsia" w:ascii="宋体" w:hAnsi="宋体" w:cs="宋体"/>
          <w:b/>
          <w:bCs/>
          <w:szCs w:val="21"/>
        </w:rPr>
        <w:t>：是指经中华人民共和国卫生部门审核认定的二级或二级以上的公立医院，且仅限于上述医院的普通部，不包括如下机构或医疗服务：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ascii="宋体" w:hAnsi="宋体" w:cs="宋体"/>
          <w:b/>
          <w:szCs w:val="21"/>
        </w:rPr>
        <w:t>6</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w:t>
      </w:r>
      <w:r>
        <w:rPr>
          <w:rFonts w:hint="eastAsia" w:ascii="宋体" w:hAnsi="宋体" w:eastAsia="宋体" w:cs="宋体"/>
          <w:b/>
          <w:bCs/>
          <w:szCs w:val="21"/>
        </w:rPr>
        <w:t>住院</w:t>
      </w:r>
      <w:r>
        <w:rPr>
          <w:rFonts w:hint="eastAsia" w:ascii="宋体" w:hAnsi="宋体" w:cs="宋体"/>
          <w:b/>
          <w:bCs/>
          <w:szCs w:val="21"/>
        </w:rPr>
        <w:t>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w:t>
      </w:r>
      <w:r>
        <w:rPr>
          <w:rFonts w:hint="eastAsia" w:ascii="宋体" w:hAnsi="宋体" w:eastAsia="宋体" w:cs="宋体"/>
          <w:b/>
          <w:bCs/>
          <w:szCs w:val="21"/>
        </w:rPr>
        <w:t>及其</w:t>
      </w:r>
      <w:r>
        <w:rPr>
          <w:rFonts w:hint="eastAsia" w:ascii="宋体" w:hAnsi="宋体" w:cs="宋体"/>
          <w:b/>
          <w:bCs/>
          <w:szCs w:val="21"/>
        </w:rPr>
        <w:t>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ascii="宋体" w:hAnsi="宋体" w:cs="宋体"/>
          <w:b/>
          <w:szCs w:val="21"/>
        </w:rPr>
        <w:t>7</w:t>
      </w:r>
      <w:r>
        <w:rPr>
          <w:rFonts w:hint="eastAsia" w:ascii="宋体" w:hAnsi="宋体" w:cs="宋体"/>
          <w:b/>
          <w:szCs w:val="21"/>
        </w:rPr>
        <w:t>、必需且合理：指符合以下两个条件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ascii="宋体" w:hAnsi="宋体" w:cs="宋体"/>
          <w:b/>
          <w:bCs/>
          <w:szCs w:val="21"/>
        </w:rPr>
        <w:t>8</w:t>
      </w:r>
      <w:r>
        <w:rPr>
          <w:rFonts w:hint="eastAsia" w:ascii="宋体" w:hAnsi="宋体" w:cs="宋体"/>
          <w:b/>
          <w:bCs/>
          <w:szCs w:val="21"/>
        </w:rPr>
        <w:t>、住院医疗费用：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52"/>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9、</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5</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6</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ascii="宋体" w:hAnsi="宋体" w:cs="宋体"/>
          <w:b/>
          <w:szCs w:val="21"/>
        </w:rPr>
        <w:t>18</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指在本合同（续保的，指首张保险合同）生效之前罹患的被保险人已知或应该知道的有关疾病。通常有以下情况：</w:t>
      </w:r>
    </w:p>
    <w:p>
      <w:pPr>
        <w:pStyle w:val="17"/>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7"/>
        <w:spacing w:line="360" w:lineRule="auto"/>
        <w:ind w:left="0" w:leftChars="0"/>
        <w:rPr>
          <w:rFonts w:ascii="宋体" w:hAnsi="宋体" w:cs="宋体"/>
          <w:szCs w:val="21"/>
        </w:rPr>
      </w:pPr>
      <w:r>
        <w:rPr>
          <w:rFonts w:hint="eastAsia" w:ascii="宋体" w:hAnsi="宋体" w:cs="宋体"/>
          <w:szCs w:val="21"/>
        </w:rPr>
        <w:t>（3）本合同生效前发生，医生已有明确诊断，但未予治疗。</w:t>
      </w:r>
    </w:p>
    <w:p>
      <w:pPr>
        <w:pStyle w:val="17"/>
        <w:spacing w:line="360" w:lineRule="auto"/>
        <w:ind w:left="0" w:leftChars="0" w:firstLine="422"/>
        <w:rPr>
          <w:rFonts w:ascii="宋体" w:hAnsi="宋体" w:cs="宋体"/>
          <w:szCs w:val="21"/>
        </w:rPr>
      </w:pPr>
      <w:r>
        <w:rPr>
          <w:rFonts w:ascii="宋体" w:hAnsi="宋体" w:cs="宋体"/>
          <w:b/>
          <w:szCs w:val="21"/>
        </w:rPr>
        <w:t>20</w:t>
      </w:r>
      <w:r>
        <w:rPr>
          <w:rFonts w:hint="eastAsia" w:ascii="宋体" w:hAnsi="宋体" w:cs="宋体"/>
          <w:b/>
          <w:szCs w:val="21"/>
        </w:rPr>
        <w:t>、遗传性疾病：</w:t>
      </w:r>
      <w:bookmarkStart w:id="16"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16"/>
    </w:p>
    <w:p>
      <w:pPr>
        <w:pStyle w:val="17"/>
        <w:spacing w:line="360" w:lineRule="auto"/>
        <w:ind w:left="0" w:leftChars="0" w:firstLine="422"/>
        <w:rPr>
          <w:rFonts w:ascii="宋体" w:hAnsi="宋体" w:cs="宋体"/>
          <w:szCs w:val="21"/>
        </w:rPr>
      </w:pPr>
      <w:r>
        <w:rPr>
          <w:rFonts w:ascii="宋体" w:hAnsi="宋体" w:cs="宋体"/>
          <w:b/>
          <w:szCs w:val="21"/>
        </w:rPr>
        <w:t>21</w:t>
      </w:r>
      <w:r>
        <w:rPr>
          <w:rFonts w:hint="eastAsia" w:ascii="宋体" w:hAnsi="宋体" w:cs="宋体"/>
          <w:b/>
          <w:szCs w:val="21"/>
        </w:rPr>
        <w:t>、先天性畸形、变形或染色体异常：</w:t>
      </w:r>
      <w:bookmarkStart w:id="17"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17"/>
    </w:p>
    <w:p>
      <w:pPr>
        <w:pStyle w:val="17"/>
        <w:spacing w:line="360" w:lineRule="auto"/>
        <w:ind w:left="0" w:leftChars="0" w:firstLine="422"/>
        <w:rPr>
          <w:rFonts w:ascii="宋体" w:hAnsi="宋体" w:cs="宋体"/>
          <w:szCs w:val="21"/>
        </w:rPr>
      </w:pPr>
      <w:r>
        <w:rPr>
          <w:rFonts w:ascii="宋体" w:hAnsi="宋体" w:cs="宋体"/>
          <w:b/>
          <w:szCs w:val="21"/>
        </w:rPr>
        <w:t>22</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ascii="宋体" w:hAnsi="宋体" w:cs="宋体"/>
          <w:b/>
          <w:szCs w:val="21"/>
        </w:rPr>
        <w:t>23</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ascii="宋体" w:hAnsi="宋体" w:cs="宋体"/>
          <w:b/>
          <w:szCs w:val="21"/>
        </w:rPr>
        <w:t>25</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ascii="宋体" w:hAnsi="宋体" w:cs="宋体"/>
          <w:b/>
          <w:szCs w:val="21"/>
        </w:rPr>
        <w:t>26</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18"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18"/>
    </w:p>
    <w:p>
      <w:pPr>
        <w:pStyle w:val="17"/>
        <w:spacing w:line="360" w:lineRule="auto"/>
        <w:ind w:left="0" w:leftChars="0" w:firstLine="422"/>
        <w:rPr>
          <w:rFonts w:ascii="宋体" w:hAnsi="宋体" w:cs="宋体"/>
          <w:szCs w:val="21"/>
        </w:rPr>
      </w:pPr>
      <w:r>
        <w:rPr>
          <w:rFonts w:ascii="宋体" w:hAnsi="宋体" w:cs="宋体"/>
          <w:b/>
          <w:szCs w:val="21"/>
        </w:rPr>
        <w:t>27</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ascii="宋体" w:hAnsi="宋体" w:cs="宋体"/>
          <w:b/>
          <w:bCs/>
          <w:szCs w:val="21"/>
        </w:rPr>
        <w:t>28</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ascii="宋体" w:hAnsi="宋体" w:cs="宋体"/>
          <w:b/>
          <w:szCs w:val="21"/>
        </w:rPr>
        <w:t>29</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ascii="宋体" w:hAnsi="宋体" w:cs="宋体"/>
          <w:b/>
          <w:szCs w:val="21"/>
        </w:rPr>
        <w:t>30</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ascii="宋体" w:hAnsi="宋体" w:cs="宋体"/>
          <w:b/>
          <w:bCs/>
          <w:szCs w:val="21"/>
        </w:rPr>
        <w:t>31</w:t>
      </w:r>
      <w:r>
        <w:rPr>
          <w:rFonts w:hint="eastAsia" w:ascii="宋体" w:hAnsi="宋体" w:cs="宋体"/>
          <w:b/>
          <w:bCs/>
          <w:szCs w:val="21"/>
        </w:rPr>
        <w:t>、感</w:t>
      </w:r>
      <w:r>
        <w:rPr>
          <w:rFonts w:hint="eastAsia" w:ascii="宋体" w:hAnsi="宋体" w:cs="宋体"/>
          <w:b/>
          <w:szCs w:val="21"/>
        </w:rPr>
        <w:t>染艾滋病病毒或患艾滋病：</w:t>
      </w:r>
      <w:bookmarkStart w:id="19"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19"/>
    </w:p>
    <w:p>
      <w:pPr>
        <w:pStyle w:val="17"/>
        <w:spacing w:line="360" w:lineRule="auto"/>
        <w:ind w:left="0" w:leftChars="0" w:firstLine="422"/>
        <w:rPr>
          <w:rFonts w:ascii="宋体" w:hAnsi="宋体" w:cs="宋体"/>
          <w:szCs w:val="21"/>
        </w:rPr>
      </w:pPr>
      <w:r>
        <w:rPr>
          <w:rFonts w:ascii="宋体" w:hAnsi="宋体" w:cs="宋体"/>
          <w:b/>
          <w:bCs/>
          <w:szCs w:val="21"/>
        </w:rPr>
        <w:t>32</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ascii="宋体" w:hAnsi="宋体" w:cs="宋体"/>
          <w:b/>
          <w:szCs w:val="21"/>
        </w:rPr>
        <w:t>33</w:t>
      </w:r>
      <w:r>
        <w:rPr>
          <w:rFonts w:hint="eastAsia" w:ascii="宋体" w:hAnsi="宋体" w:cs="宋体"/>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ascii="宋体" w:hAnsi="宋体" w:cs="宋体"/>
          <w:b/>
          <w:bCs/>
          <w:szCs w:val="21"/>
        </w:rPr>
        <w:t>34</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35</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ascii="宋体" w:hAnsi="宋体" w:cs="宋体"/>
          <w:b/>
          <w:szCs w:val="21"/>
        </w:rPr>
        <w:t>36</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37</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38、</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39、TNM分期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40</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ascii="宋体" w:hAnsi="宋体" w:cs="宋体"/>
          <w:b/>
          <w:bCs/>
          <w:szCs w:val="21"/>
        </w:rPr>
        <w:t>41、</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ascii="宋体" w:hAnsi="宋体" w:cs="宋体"/>
          <w:b/>
          <w:szCs w:val="21"/>
        </w:rPr>
        <w:t>42</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0"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0"/>
    </w:p>
    <w:p>
      <w:pPr>
        <w:pStyle w:val="17"/>
        <w:spacing w:line="360" w:lineRule="auto"/>
        <w:ind w:left="0" w:leftChars="0" w:firstLine="422"/>
        <w:rPr>
          <w:rFonts w:ascii="宋体" w:hAnsi="宋体" w:cs="宋体"/>
          <w:b/>
          <w:bCs/>
          <w:szCs w:val="21"/>
        </w:rPr>
      </w:pPr>
      <w:r>
        <w:rPr>
          <w:rFonts w:ascii="宋体" w:hAnsi="宋体" w:cs="宋体"/>
          <w:b/>
          <w:bCs/>
          <w:szCs w:val="21"/>
        </w:rPr>
        <w:t>43</w:t>
      </w:r>
      <w:r>
        <w:rPr>
          <w:rFonts w:hint="eastAsia" w:ascii="宋体" w:hAnsi="宋体" w:cs="宋体"/>
          <w:b/>
          <w:bCs/>
          <w:szCs w:val="21"/>
        </w:rPr>
        <w:t>、</w:t>
      </w:r>
      <w:bookmarkStart w:id="21"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ascii="宋体" w:hAnsi="宋体" w:cs="宋体"/>
          <w:b/>
          <w:szCs w:val="21"/>
        </w:rPr>
        <w:t>44</w:t>
      </w:r>
      <w:r>
        <w:rPr>
          <w:rFonts w:hint="eastAsia" w:ascii="宋体" w:hAnsi="宋体" w:cs="宋体"/>
          <w:b/>
          <w:szCs w:val="21"/>
        </w:rPr>
        <w:t>、严重咀嚼吞咽功能障碍：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1"/>
    </w:p>
    <w:p>
      <w:pPr>
        <w:pStyle w:val="17"/>
        <w:spacing w:line="360" w:lineRule="auto"/>
        <w:ind w:left="0" w:leftChars="0" w:firstLine="422" w:firstLineChars="0"/>
        <w:rPr>
          <w:rFonts w:ascii="宋体" w:hAnsi="宋体" w:cs="宋体"/>
          <w:szCs w:val="21"/>
        </w:rPr>
      </w:pPr>
      <w:r>
        <w:rPr>
          <w:rFonts w:ascii="宋体" w:hAnsi="宋体" w:cs="宋体"/>
          <w:b/>
          <w:bCs/>
          <w:szCs w:val="21"/>
        </w:rPr>
        <w:t>45</w:t>
      </w:r>
      <w:r>
        <w:rPr>
          <w:rFonts w:hint="eastAsia" w:ascii="宋体" w:hAnsi="宋体" w:cs="宋体"/>
          <w:b/>
          <w:bCs/>
          <w:szCs w:val="21"/>
        </w:rPr>
        <w:t>、</w:t>
      </w:r>
      <w:bookmarkStart w:id="22"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2"/>
    </w:p>
    <w:p>
      <w:pPr>
        <w:pStyle w:val="17"/>
        <w:spacing w:line="360" w:lineRule="auto"/>
        <w:ind w:left="0" w:leftChars="0" w:firstLine="422"/>
        <w:rPr>
          <w:rFonts w:ascii="宋体" w:hAnsi="宋体" w:cs="宋体"/>
          <w:szCs w:val="21"/>
        </w:rPr>
      </w:pPr>
      <w:r>
        <w:rPr>
          <w:rFonts w:ascii="宋体" w:hAnsi="宋体" w:cs="宋体"/>
          <w:b/>
          <w:bCs/>
          <w:szCs w:val="21"/>
        </w:rPr>
        <w:t>46</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47</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48</w:t>
      </w:r>
      <w:r>
        <w:rPr>
          <w:rFonts w:hint="eastAsia" w:ascii="宋体"/>
          <w:b/>
          <w:bCs/>
          <w:sz w:val="21"/>
          <w:szCs w:val="21"/>
        </w:rPr>
        <w:t>、</w:t>
      </w:r>
      <w:bookmarkStart w:id="23"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3"/>
    </w:p>
    <w:p>
      <w:pPr>
        <w:numPr>
          <w:ilvl w:val="255"/>
          <w:numId w:val="0"/>
        </w:numPr>
        <w:adjustRightInd w:val="0"/>
        <w:snapToGrid w:val="0"/>
        <w:spacing w:after="0" w:line="360" w:lineRule="auto"/>
        <w:ind w:firstLine="422" w:firstLineChars="200"/>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9"/>
  </w:num>
  <w:num w:numId="3">
    <w:abstractNumId w:val="32"/>
  </w:num>
  <w:num w:numId="4">
    <w:abstractNumId w:val="37"/>
  </w:num>
  <w:num w:numId="5">
    <w:abstractNumId w:val="16"/>
  </w:num>
  <w:num w:numId="6">
    <w:abstractNumId w:val="10"/>
  </w:num>
  <w:num w:numId="7">
    <w:abstractNumId w:val="17"/>
  </w:num>
  <w:num w:numId="8">
    <w:abstractNumId w:val="31"/>
  </w:num>
  <w:num w:numId="9">
    <w:abstractNumId w:val="38"/>
  </w:num>
  <w:num w:numId="10">
    <w:abstractNumId w:val="34"/>
  </w:num>
  <w:num w:numId="11">
    <w:abstractNumId w:val="25"/>
  </w:num>
  <w:num w:numId="12">
    <w:abstractNumId w:val="27"/>
  </w:num>
  <w:num w:numId="13">
    <w:abstractNumId w:val="11"/>
  </w:num>
  <w:num w:numId="14">
    <w:abstractNumId w:val="23"/>
  </w:num>
  <w:num w:numId="15">
    <w:abstractNumId w:val="20"/>
  </w:num>
  <w:num w:numId="16">
    <w:abstractNumId w:val="48"/>
  </w:num>
  <w:num w:numId="17">
    <w:abstractNumId w:val="21"/>
  </w:num>
  <w:num w:numId="18">
    <w:abstractNumId w:val="36"/>
  </w:num>
  <w:num w:numId="19">
    <w:abstractNumId w:val="3"/>
  </w:num>
  <w:num w:numId="20">
    <w:abstractNumId w:val="44"/>
  </w:num>
  <w:num w:numId="21">
    <w:abstractNumId w:val="0"/>
  </w:num>
  <w:num w:numId="22">
    <w:abstractNumId w:val="6"/>
  </w:num>
  <w:num w:numId="23">
    <w:abstractNumId w:val="5"/>
  </w:num>
  <w:num w:numId="24">
    <w:abstractNumId w:val="22"/>
  </w:num>
  <w:num w:numId="25">
    <w:abstractNumId w:val="13"/>
  </w:num>
  <w:num w:numId="26">
    <w:abstractNumId w:val="47"/>
  </w:num>
  <w:num w:numId="27">
    <w:abstractNumId w:val="29"/>
  </w:num>
  <w:num w:numId="28">
    <w:abstractNumId w:val="12"/>
  </w:num>
  <w:num w:numId="29">
    <w:abstractNumId w:val="4"/>
  </w:num>
  <w:num w:numId="30">
    <w:abstractNumId w:val="50"/>
  </w:num>
  <w:num w:numId="31">
    <w:abstractNumId w:val="43"/>
  </w:num>
  <w:num w:numId="32">
    <w:abstractNumId w:val="18"/>
  </w:num>
  <w:num w:numId="33">
    <w:abstractNumId w:val="8"/>
  </w:num>
  <w:num w:numId="34">
    <w:abstractNumId w:val="1"/>
  </w:num>
  <w:num w:numId="35">
    <w:abstractNumId w:val="7"/>
  </w:num>
  <w:num w:numId="36">
    <w:abstractNumId w:val="26"/>
  </w:num>
  <w:num w:numId="37">
    <w:abstractNumId w:val="30"/>
  </w:num>
  <w:num w:numId="38">
    <w:abstractNumId w:val="45"/>
  </w:num>
  <w:num w:numId="39">
    <w:abstractNumId w:val="51"/>
  </w:num>
  <w:num w:numId="40">
    <w:abstractNumId w:val="40"/>
  </w:num>
  <w:num w:numId="41">
    <w:abstractNumId w:val="14"/>
  </w:num>
  <w:num w:numId="42">
    <w:abstractNumId w:val="24"/>
  </w:num>
  <w:num w:numId="43">
    <w:abstractNumId w:val="35"/>
  </w:num>
  <w:num w:numId="44">
    <w:abstractNumId w:val="2"/>
  </w:num>
  <w:num w:numId="45">
    <w:abstractNumId w:val="42"/>
  </w:num>
  <w:num w:numId="46">
    <w:abstractNumId w:val="33"/>
  </w:num>
  <w:num w:numId="47">
    <w:abstractNumId w:val="19"/>
  </w:num>
  <w:num w:numId="48">
    <w:abstractNumId w:val="15"/>
  </w:num>
  <w:num w:numId="49">
    <w:abstractNumId w:val="49"/>
  </w:num>
  <w:num w:numId="50">
    <w:abstractNumId w:val="46"/>
  </w:num>
  <w:num w:numId="51">
    <w:abstractNumId w:val="28"/>
  </w:num>
  <w:num w:numId="5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72A27"/>
    <w:rsid w:val="000142B7"/>
    <w:rsid w:val="00017DBA"/>
    <w:rsid w:val="0002007E"/>
    <w:rsid w:val="00021AB1"/>
    <w:rsid w:val="000329F6"/>
    <w:rsid w:val="00051A28"/>
    <w:rsid w:val="00051AAF"/>
    <w:rsid w:val="0005547F"/>
    <w:rsid w:val="00074214"/>
    <w:rsid w:val="0008402D"/>
    <w:rsid w:val="000A4ABF"/>
    <w:rsid w:val="000A4E06"/>
    <w:rsid w:val="000B6916"/>
    <w:rsid w:val="000C698A"/>
    <w:rsid w:val="000D346A"/>
    <w:rsid w:val="000E3CC6"/>
    <w:rsid w:val="000F03DA"/>
    <w:rsid w:val="000F3555"/>
    <w:rsid w:val="000F5D88"/>
    <w:rsid w:val="00105D26"/>
    <w:rsid w:val="00106EBE"/>
    <w:rsid w:val="00110D1C"/>
    <w:rsid w:val="00122A29"/>
    <w:rsid w:val="00131C4E"/>
    <w:rsid w:val="00131FA6"/>
    <w:rsid w:val="00133FDA"/>
    <w:rsid w:val="001349BD"/>
    <w:rsid w:val="00134AE0"/>
    <w:rsid w:val="00134EA1"/>
    <w:rsid w:val="001366C9"/>
    <w:rsid w:val="00137F2B"/>
    <w:rsid w:val="00146433"/>
    <w:rsid w:val="00151BB4"/>
    <w:rsid w:val="00162B02"/>
    <w:rsid w:val="00171033"/>
    <w:rsid w:val="00172A27"/>
    <w:rsid w:val="001746D2"/>
    <w:rsid w:val="0018174F"/>
    <w:rsid w:val="001844F7"/>
    <w:rsid w:val="001A02C0"/>
    <w:rsid w:val="001A3839"/>
    <w:rsid w:val="001A74B6"/>
    <w:rsid w:val="001C51FC"/>
    <w:rsid w:val="001D3E5C"/>
    <w:rsid w:val="001D773A"/>
    <w:rsid w:val="001E0AD7"/>
    <w:rsid w:val="001E105C"/>
    <w:rsid w:val="001E46D6"/>
    <w:rsid w:val="002148B1"/>
    <w:rsid w:val="00217453"/>
    <w:rsid w:val="002177C3"/>
    <w:rsid w:val="00220EB0"/>
    <w:rsid w:val="002355A7"/>
    <w:rsid w:val="0023746C"/>
    <w:rsid w:val="00241F3A"/>
    <w:rsid w:val="00243BF0"/>
    <w:rsid w:val="0024449C"/>
    <w:rsid w:val="00245423"/>
    <w:rsid w:val="002476B0"/>
    <w:rsid w:val="002500A5"/>
    <w:rsid w:val="002558A5"/>
    <w:rsid w:val="0026023A"/>
    <w:rsid w:val="002747E8"/>
    <w:rsid w:val="0027551F"/>
    <w:rsid w:val="00275606"/>
    <w:rsid w:val="00275EFB"/>
    <w:rsid w:val="00280E26"/>
    <w:rsid w:val="00291D51"/>
    <w:rsid w:val="002A6777"/>
    <w:rsid w:val="002A742F"/>
    <w:rsid w:val="002B48F3"/>
    <w:rsid w:val="002B49FF"/>
    <w:rsid w:val="002C0D21"/>
    <w:rsid w:val="002C59A4"/>
    <w:rsid w:val="002D6101"/>
    <w:rsid w:val="002E3A41"/>
    <w:rsid w:val="002E3BCA"/>
    <w:rsid w:val="002E51C8"/>
    <w:rsid w:val="002F01EF"/>
    <w:rsid w:val="002F5F29"/>
    <w:rsid w:val="002F5F51"/>
    <w:rsid w:val="003017F1"/>
    <w:rsid w:val="003176D9"/>
    <w:rsid w:val="00321644"/>
    <w:rsid w:val="00323BC8"/>
    <w:rsid w:val="00337EE6"/>
    <w:rsid w:val="003413E6"/>
    <w:rsid w:val="0034291E"/>
    <w:rsid w:val="003623F4"/>
    <w:rsid w:val="003625BC"/>
    <w:rsid w:val="0037363B"/>
    <w:rsid w:val="0037585C"/>
    <w:rsid w:val="00387307"/>
    <w:rsid w:val="00396B7A"/>
    <w:rsid w:val="003A5559"/>
    <w:rsid w:val="003B0136"/>
    <w:rsid w:val="003B4C49"/>
    <w:rsid w:val="003C1F88"/>
    <w:rsid w:val="003C6EEE"/>
    <w:rsid w:val="003E0A99"/>
    <w:rsid w:val="003F1684"/>
    <w:rsid w:val="003F2010"/>
    <w:rsid w:val="00407DB6"/>
    <w:rsid w:val="00413344"/>
    <w:rsid w:val="00420BC3"/>
    <w:rsid w:val="00425AC4"/>
    <w:rsid w:val="0043163B"/>
    <w:rsid w:val="004318D3"/>
    <w:rsid w:val="00433BF8"/>
    <w:rsid w:val="004476C4"/>
    <w:rsid w:val="00453EC3"/>
    <w:rsid w:val="00473941"/>
    <w:rsid w:val="00473EDE"/>
    <w:rsid w:val="00484F67"/>
    <w:rsid w:val="004873C8"/>
    <w:rsid w:val="00492003"/>
    <w:rsid w:val="0049674C"/>
    <w:rsid w:val="0049744C"/>
    <w:rsid w:val="004A0264"/>
    <w:rsid w:val="004A4762"/>
    <w:rsid w:val="004A5961"/>
    <w:rsid w:val="004B1155"/>
    <w:rsid w:val="004B44D3"/>
    <w:rsid w:val="004C4084"/>
    <w:rsid w:val="004D6059"/>
    <w:rsid w:val="004E5024"/>
    <w:rsid w:val="004E62D6"/>
    <w:rsid w:val="004E6C0D"/>
    <w:rsid w:val="004E7480"/>
    <w:rsid w:val="004F15E7"/>
    <w:rsid w:val="0050173E"/>
    <w:rsid w:val="00502643"/>
    <w:rsid w:val="00510F31"/>
    <w:rsid w:val="005123DD"/>
    <w:rsid w:val="005229C6"/>
    <w:rsid w:val="00525821"/>
    <w:rsid w:val="00530CFB"/>
    <w:rsid w:val="005336CC"/>
    <w:rsid w:val="00545355"/>
    <w:rsid w:val="005506A7"/>
    <w:rsid w:val="00590390"/>
    <w:rsid w:val="00592637"/>
    <w:rsid w:val="005A68FB"/>
    <w:rsid w:val="005C10AF"/>
    <w:rsid w:val="005C72C4"/>
    <w:rsid w:val="005C7821"/>
    <w:rsid w:val="005D2320"/>
    <w:rsid w:val="005D7B9A"/>
    <w:rsid w:val="005E2ED9"/>
    <w:rsid w:val="005E7FA8"/>
    <w:rsid w:val="005F023D"/>
    <w:rsid w:val="00604A5F"/>
    <w:rsid w:val="00604D86"/>
    <w:rsid w:val="00605E49"/>
    <w:rsid w:val="006313CB"/>
    <w:rsid w:val="00634B16"/>
    <w:rsid w:val="0064107A"/>
    <w:rsid w:val="00646EE7"/>
    <w:rsid w:val="00670630"/>
    <w:rsid w:val="00685DCE"/>
    <w:rsid w:val="00695273"/>
    <w:rsid w:val="00696B3B"/>
    <w:rsid w:val="006A2182"/>
    <w:rsid w:val="006A4901"/>
    <w:rsid w:val="006B4F8B"/>
    <w:rsid w:val="006D6994"/>
    <w:rsid w:val="006D7C48"/>
    <w:rsid w:val="006E73DE"/>
    <w:rsid w:val="006E75C2"/>
    <w:rsid w:val="006F39B9"/>
    <w:rsid w:val="0070123B"/>
    <w:rsid w:val="0071564E"/>
    <w:rsid w:val="007168D2"/>
    <w:rsid w:val="00720EFB"/>
    <w:rsid w:val="00730B8B"/>
    <w:rsid w:val="007326D4"/>
    <w:rsid w:val="00741FCD"/>
    <w:rsid w:val="007451AF"/>
    <w:rsid w:val="0074788E"/>
    <w:rsid w:val="00752785"/>
    <w:rsid w:val="00753205"/>
    <w:rsid w:val="007535A4"/>
    <w:rsid w:val="00753D42"/>
    <w:rsid w:val="00755C22"/>
    <w:rsid w:val="00774FDF"/>
    <w:rsid w:val="0078056D"/>
    <w:rsid w:val="00781ECA"/>
    <w:rsid w:val="00786F3F"/>
    <w:rsid w:val="007A2E08"/>
    <w:rsid w:val="007A334A"/>
    <w:rsid w:val="007B2F20"/>
    <w:rsid w:val="007E568F"/>
    <w:rsid w:val="007E6201"/>
    <w:rsid w:val="00800561"/>
    <w:rsid w:val="008024AD"/>
    <w:rsid w:val="0081009B"/>
    <w:rsid w:val="008172C6"/>
    <w:rsid w:val="00821079"/>
    <w:rsid w:val="00821545"/>
    <w:rsid w:val="008304E8"/>
    <w:rsid w:val="00835F8A"/>
    <w:rsid w:val="008442A2"/>
    <w:rsid w:val="008474E3"/>
    <w:rsid w:val="0085734B"/>
    <w:rsid w:val="0086102C"/>
    <w:rsid w:val="0086317F"/>
    <w:rsid w:val="00866C92"/>
    <w:rsid w:val="0087575F"/>
    <w:rsid w:val="00880E07"/>
    <w:rsid w:val="00886329"/>
    <w:rsid w:val="008863B7"/>
    <w:rsid w:val="00895557"/>
    <w:rsid w:val="00896D34"/>
    <w:rsid w:val="00897977"/>
    <w:rsid w:val="008A0AFF"/>
    <w:rsid w:val="008A2BAB"/>
    <w:rsid w:val="008A51FA"/>
    <w:rsid w:val="008A67A4"/>
    <w:rsid w:val="008B11BA"/>
    <w:rsid w:val="008C3409"/>
    <w:rsid w:val="008C4619"/>
    <w:rsid w:val="008D6A01"/>
    <w:rsid w:val="008D6D54"/>
    <w:rsid w:val="008E024E"/>
    <w:rsid w:val="008F0ABE"/>
    <w:rsid w:val="008F6EF5"/>
    <w:rsid w:val="00906A02"/>
    <w:rsid w:val="00906D41"/>
    <w:rsid w:val="009103E1"/>
    <w:rsid w:val="00914685"/>
    <w:rsid w:val="00930664"/>
    <w:rsid w:val="00942356"/>
    <w:rsid w:val="0095112E"/>
    <w:rsid w:val="00953C7A"/>
    <w:rsid w:val="00962490"/>
    <w:rsid w:val="009670E5"/>
    <w:rsid w:val="00976EC8"/>
    <w:rsid w:val="00980148"/>
    <w:rsid w:val="0098268C"/>
    <w:rsid w:val="009913B5"/>
    <w:rsid w:val="00991EAC"/>
    <w:rsid w:val="009A146C"/>
    <w:rsid w:val="009A3DB7"/>
    <w:rsid w:val="009A6FB7"/>
    <w:rsid w:val="009A77F0"/>
    <w:rsid w:val="009B0511"/>
    <w:rsid w:val="009B3540"/>
    <w:rsid w:val="009B6D10"/>
    <w:rsid w:val="009D31E0"/>
    <w:rsid w:val="009D637E"/>
    <w:rsid w:val="009E0A78"/>
    <w:rsid w:val="009E6D5C"/>
    <w:rsid w:val="00A0131B"/>
    <w:rsid w:val="00A03835"/>
    <w:rsid w:val="00A21139"/>
    <w:rsid w:val="00A42ED8"/>
    <w:rsid w:val="00A55776"/>
    <w:rsid w:val="00A56B8E"/>
    <w:rsid w:val="00A632BF"/>
    <w:rsid w:val="00A71921"/>
    <w:rsid w:val="00A71E95"/>
    <w:rsid w:val="00A74917"/>
    <w:rsid w:val="00A770AE"/>
    <w:rsid w:val="00A823D1"/>
    <w:rsid w:val="00A95498"/>
    <w:rsid w:val="00A96B00"/>
    <w:rsid w:val="00AA0981"/>
    <w:rsid w:val="00AA405D"/>
    <w:rsid w:val="00AC0461"/>
    <w:rsid w:val="00AC48C7"/>
    <w:rsid w:val="00AD1F77"/>
    <w:rsid w:val="00AD6823"/>
    <w:rsid w:val="00AE3755"/>
    <w:rsid w:val="00AE49F4"/>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91559"/>
    <w:rsid w:val="00B94421"/>
    <w:rsid w:val="00B96101"/>
    <w:rsid w:val="00BA1EC4"/>
    <w:rsid w:val="00BA7166"/>
    <w:rsid w:val="00BB65DF"/>
    <w:rsid w:val="00BC6088"/>
    <w:rsid w:val="00BC6D8A"/>
    <w:rsid w:val="00BD064B"/>
    <w:rsid w:val="00BD1E7B"/>
    <w:rsid w:val="00BD50C3"/>
    <w:rsid w:val="00BF02E4"/>
    <w:rsid w:val="00C04281"/>
    <w:rsid w:val="00C04CED"/>
    <w:rsid w:val="00C10809"/>
    <w:rsid w:val="00C20E4F"/>
    <w:rsid w:val="00C3432B"/>
    <w:rsid w:val="00C4326A"/>
    <w:rsid w:val="00C57903"/>
    <w:rsid w:val="00C600FC"/>
    <w:rsid w:val="00C6056F"/>
    <w:rsid w:val="00C66278"/>
    <w:rsid w:val="00C80482"/>
    <w:rsid w:val="00C8059E"/>
    <w:rsid w:val="00CA03D6"/>
    <w:rsid w:val="00CA1EAB"/>
    <w:rsid w:val="00CB2031"/>
    <w:rsid w:val="00CB2295"/>
    <w:rsid w:val="00CC7A36"/>
    <w:rsid w:val="00CD5F16"/>
    <w:rsid w:val="00CE0748"/>
    <w:rsid w:val="00CE1BAA"/>
    <w:rsid w:val="00CE2441"/>
    <w:rsid w:val="00CE6AE5"/>
    <w:rsid w:val="00CF5A3A"/>
    <w:rsid w:val="00D006E5"/>
    <w:rsid w:val="00D14FE2"/>
    <w:rsid w:val="00D15C9B"/>
    <w:rsid w:val="00D27136"/>
    <w:rsid w:val="00D373A7"/>
    <w:rsid w:val="00D37B12"/>
    <w:rsid w:val="00D4600B"/>
    <w:rsid w:val="00D47074"/>
    <w:rsid w:val="00D5205C"/>
    <w:rsid w:val="00D54621"/>
    <w:rsid w:val="00D55220"/>
    <w:rsid w:val="00D56212"/>
    <w:rsid w:val="00D6403A"/>
    <w:rsid w:val="00D662C3"/>
    <w:rsid w:val="00D77724"/>
    <w:rsid w:val="00D83D7B"/>
    <w:rsid w:val="00D85D23"/>
    <w:rsid w:val="00D90E55"/>
    <w:rsid w:val="00D97D9F"/>
    <w:rsid w:val="00DA05B3"/>
    <w:rsid w:val="00DB2642"/>
    <w:rsid w:val="00DC482A"/>
    <w:rsid w:val="00DD0D85"/>
    <w:rsid w:val="00DE25F3"/>
    <w:rsid w:val="00DE2F07"/>
    <w:rsid w:val="00DF0006"/>
    <w:rsid w:val="00DF74FD"/>
    <w:rsid w:val="00E1632F"/>
    <w:rsid w:val="00E27DA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2720"/>
    <w:rsid w:val="00EB40FA"/>
    <w:rsid w:val="00EC6428"/>
    <w:rsid w:val="00ED2F21"/>
    <w:rsid w:val="00ED5805"/>
    <w:rsid w:val="00EE1931"/>
    <w:rsid w:val="00EF15FA"/>
    <w:rsid w:val="00EF3FF2"/>
    <w:rsid w:val="00EF68F6"/>
    <w:rsid w:val="00F05E80"/>
    <w:rsid w:val="00F07C13"/>
    <w:rsid w:val="00F14BBC"/>
    <w:rsid w:val="00F1512D"/>
    <w:rsid w:val="00F20E4C"/>
    <w:rsid w:val="00F24CE5"/>
    <w:rsid w:val="00F42F0C"/>
    <w:rsid w:val="00F43661"/>
    <w:rsid w:val="00F454DD"/>
    <w:rsid w:val="00F53DC9"/>
    <w:rsid w:val="00F54022"/>
    <w:rsid w:val="00F5611C"/>
    <w:rsid w:val="00F567DB"/>
    <w:rsid w:val="00F66E23"/>
    <w:rsid w:val="00F67963"/>
    <w:rsid w:val="00F67D9D"/>
    <w:rsid w:val="00F70BA6"/>
    <w:rsid w:val="00F71F19"/>
    <w:rsid w:val="00F72190"/>
    <w:rsid w:val="00F721FF"/>
    <w:rsid w:val="00F73DEB"/>
    <w:rsid w:val="00F94542"/>
    <w:rsid w:val="00FB2C33"/>
    <w:rsid w:val="00FC65EB"/>
    <w:rsid w:val="00FC73F3"/>
    <w:rsid w:val="00FD5F7D"/>
    <w:rsid w:val="00FE4D87"/>
    <w:rsid w:val="00FE55A6"/>
    <w:rsid w:val="00FE5C44"/>
    <w:rsid w:val="00FF230F"/>
    <w:rsid w:val="00FF24BF"/>
    <w:rsid w:val="00FF4DEF"/>
    <w:rsid w:val="01990FCF"/>
    <w:rsid w:val="019C1500"/>
    <w:rsid w:val="01D23256"/>
    <w:rsid w:val="021E5AFF"/>
    <w:rsid w:val="023068ED"/>
    <w:rsid w:val="02320362"/>
    <w:rsid w:val="02782986"/>
    <w:rsid w:val="02F961FA"/>
    <w:rsid w:val="039765E3"/>
    <w:rsid w:val="04427CFE"/>
    <w:rsid w:val="063B1BEA"/>
    <w:rsid w:val="07693FFA"/>
    <w:rsid w:val="07D40FC4"/>
    <w:rsid w:val="07DB203F"/>
    <w:rsid w:val="08AF37C2"/>
    <w:rsid w:val="08BD367D"/>
    <w:rsid w:val="091D2CC5"/>
    <w:rsid w:val="0A63099F"/>
    <w:rsid w:val="0A72581B"/>
    <w:rsid w:val="0A7D5840"/>
    <w:rsid w:val="0AD54D2F"/>
    <w:rsid w:val="0B26299A"/>
    <w:rsid w:val="0B52359D"/>
    <w:rsid w:val="0C1A2160"/>
    <w:rsid w:val="0CA46E43"/>
    <w:rsid w:val="0DB3035A"/>
    <w:rsid w:val="0DCC7981"/>
    <w:rsid w:val="0E4165AE"/>
    <w:rsid w:val="0E9F2D44"/>
    <w:rsid w:val="0F3248FF"/>
    <w:rsid w:val="0F7A6E71"/>
    <w:rsid w:val="103905D8"/>
    <w:rsid w:val="10966080"/>
    <w:rsid w:val="109A78D1"/>
    <w:rsid w:val="10E50B19"/>
    <w:rsid w:val="111B5EB8"/>
    <w:rsid w:val="118832C7"/>
    <w:rsid w:val="11A71080"/>
    <w:rsid w:val="120B722C"/>
    <w:rsid w:val="13A10B93"/>
    <w:rsid w:val="13CE2E08"/>
    <w:rsid w:val="13FFF7AB"/>
    <w:rsid w:val="143A6FA2"/>
    <w:rsid w:val="143E7E2E"/>
    <w:rsid w:val="14B67D5D"/>
    <w:rsid w:val="14FE41B9"/>
    <w:rsid w:val="159218DA"/>
    <w:rsid w:val="15941BB8"/>
    <w:rsid w:val="164F00E1"/>
    <w:rsid w:val="17B23B82"/>
    <w:rsid w:val="17C07B52"/>
    <w:rsid w:val="17FBB487"/>
    <w:rsid w:val="184900F6"/>
    <w:rsid w:val="184B770B"/>
    <w:rsid w:val="185C2C22"/>
    <w:rsid w:val="18784DF0"/>
    <w:rsid w:val="18796F42"/>
    <w:rsid w:val="18B13B9F"/>
    <w:rsid w:val="18E130E5"/>
    <w:rsid w:val="19847A4B"/>
    <w:rsid w:val="19E13033"/>
    <w:rsid w:val="1ABF26B3"/>
    <w:rsid w:val="1B0725FB"/>
    <w:rsid w:val="1B0D46AB"/>
    <w:rsid w:val="1B5D4183"/>
    <w:rsid w:val="1C084227"/>
    <w:rsid w:val="1C733C53"/>
    <w:rsid w:val="1CF775E6"/>
    <w:rsid w:val="1E026C06"/>
    <w:rsid w:val="1E5A16DF"/>
    <w:rsid w:val="1E706A12"/>
    <w:rsid w:val="1ED1442D"/>
    <w:rsid w:val="1F012FFA"/>
    <w:rsid w:val="1FAA5C41"/>
    <w:rsid w:val="1FB3700B"/>
    <w:rsid w:val="22CA3AE3"/>
    <w:rsid w:val="233E0189"/>
    <w:rsid w:val="23636E3F"/>
    <w:rsid w:val="24ED3021"/>
    <w:rsid w:val="25FA7B2B"/>
    <w:rsid w:val="26C85C0D"/>
    <w:rsid w:val="26D42FC1"/>
    <w:rsid w:val="271E1343"/>
    <w:rsid w:val="277258C7"/>
    <w:rsid w:val="27B40479"/>
    <w:rsid w:val="2838177F"/>
    <w:rsid w:val="29633662"/>
    <w:rsid w:val="2A7C1CE9"/>
    <w:rsid w:val="2D7F6ED0"/>
    <w:rsid w:val="2DD87B8E"/>
    <w:rsid w:val="2ED0238F"/>
    <w:rsid w:val="2ED50718"/>
    <w:rsid w:val="2F30763C"/>
    <w:rsid w:val="2F995AB7"/>
    <w:rsid w:val="2FFFDB33"/>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1E6B51"/>
    <w:rsid w:val="34296A0E"/>
    <w:rsid w:val="34513898"/>
    <w:rsid w:val="35172458"/>
    <w:rsid w:val="36EB2E01"/>
    <w:rsid w:val="37F67456"/>
    <w:rsid w:val="37FE6462"/>
    <w:rsid w:val="381B3817"/>
    <w:rsid w:val="38B53EED"/>
    <w:rsid w:val="38D83740"/>
    <w:rsid w:val="38E578F5"/>
    <w:rsid w:val="399327DF"/>
    <w:rsid w:val="39B15E87"/>
    <w:rsid w:val="39E440EA"/>
    <w:rsid w:val="3C0D0655"/>
    <w:rsid w:val="3C172617"/>
    <w:rsid w:val="3C5B5C59"/>
    <w:rsid w:val="3EC14B5E"/>
    <w:rsid w:val="3FC206FA"/>
    <w:rsid w:val="3FED0314"/>
    <w:rsid w:val="410E7B72"/>
    <w:rsid w:val="4142502D"/>
    <w:rsid w:val="427267D0"/>
    <w:rsid w:val="427D1C8E"/>
    <w:rsid w:val="428B4E66"/>
    <w:rsid w:val="431A4D45"/>
    <w:rsid w:val="43221B33"/>
    <w:rsid w:val="43875E62"/>
    <w:rsid w:val="43A209A9"/>
    <w:rsid w:val="43FC1FED"/>
    <w:rsid w:val="44E030BF"/>
    <w:rsid w:val="45AC59B3"/>
    <w:rsid w:val="45AF4D69"/>
    <w:rsid w:val="46233A5D"/>
    <w:rsid w:val="46DC60C8"/>
    <w:rsid w:val="47250DB3"/>
    <w:rsid w:val="476601E4"/>
    <w:rsid w:val="4791772B"/>
    <w:rsid w:val="480B04C0"/>
    <w:rsid w:val="481D3E36"/>
    <w:rsid w:val="48F36631"/>
    <w:rsid w:val="48F577AA"/>
    <w:rsid w:val="49323A27"/>
    <w:rsid w:val="497E039B"/>
    <w:rsid w:val="4AE5270C"/>
    <w:rsid w:val="4B5D2A41"/>
    <w:rsid w:val="4BAD7623"/>
    <w:rsid w:val="4BF93E49"/>
    <w:rsid w:val="4C295AA6"/>
    <w:rsid w:val="4C4B45EA"/>
    <w:rsid w:val="4C9F766D"/>
    <w:rsid w:val="4CC37D6F"/>
    <w:rsid w:val="4CCA108B"/>
    <w:rsid w:val="4CE865A1"/>
    <w:rsid w:val="4D2E6861"/>
    <w:rsid w:val="4D393F97"/>
    <w:rsid w:val="4E50606B"/>
    <w:rsid w:val="4E6C01D1"/>
    <w:rsid w:val="4EEB7FA6"/>
    <w:rsid w:val="4F6520DE"/>
    <w:rsid w:val="4F7A33EC"/>
    <w:rsid w:val="4F947BBA"/>
    <w:rsid w:val="502C070E"/>
    <w:rsid w:val="505A7C1D"/>
    <w:rsid w:val="5078109C"/>
    <w:rsid w:val="509669DD"/>
    <w:rsid w:val="50C11BED"/>
    <w:rsid w:val="50C65243"/>
    <w:rsid w:val="50FF470D"/>
    <w:rsid w:val="513D7776"/>
    <w:rsid w:val="51977BD1"/>
    <w:rsid w:val="51C3705C"/>
    <w:rsid w:val="53194AFC"/>
    <w:rsid w:val="53D86977"/>
    <w:rsid w:val="53FF609A"/>
    <w:rsid w:val="54EE2496"/>
    <w:rsid w:val="554016D1"/>
    <w:rsid w:val="554B17AF"/>
    <w:rsid w:val="556145CD"/>
    <w:rsid w:val="56DD7AC2"/>
    <w:rsid w:val="57641521"/>
    <w:rsid w:val="579453D2"/>
    <w:rsid w:val="579A7BDA"/>
    <w:rsid w:val="586A168F"/>
    <w:rsid w:val="597D2CF0"/>
    <w:rsid w:val="59BC37A9"/>
    <w:rsid w:val="59E66A9E"/>
    <w:rsid w:val="5AD43D02"/>
    <w:rsid w:val="5C194B1E"/>
    <w:rsid w:val="5C6E1E6D"/>
    <w:rsid w:val="5D1D1810"/>
    <w:rsid w:val="5D325E1E"/>
    <w:rsid w:val="5DA10497"/>
    <w:rsid w:val="5EA66AF1"/>
    <w:rsid w:val="5EC2028A"/>
    <w:rsid w:val="5EEC030E"/>
    <w:rsid w:val="5F542851"/>
    <w:rsid w:val="5F6C6C6D"/>
    <w:rsid w:val="609443A2"/>
    <w:rsid w:val="616762B4"/>
    <w:rsid w:val="6204299C"/>
    <w:rsid w:val="62381942"/>
    <w:rsid w:val="63841638"/>
    <w:rsid w:val="64B94184"/>
    <w:rsid w:val="64E43D21"/>
    <w:rsid w:val="64F04278"/>
    <w:rsid w:val="65CE38AF"/>
    <w:rsid w:val="663A4434"/>
    <w:rsid w:val="664A7D6E"/>
    <w:rsid w:val="6759540A"/>
    <w:rsid w:val="67C839BB"/>
    <w:rsid w:val="67EC44BA"/>
    <w:rsid w:val="683703BC"/>
    <w:rsid w:val="69206A45"/>
    <w:rsid w:val="694335EF"/>
    <w:rsid w:val="69AA0E89"/>
    <w:rsid w:val="6A7252EF"/>
    <w:rsid w:val="6B770B18"/>
    <w:rsid w:val="6BFB267A"/>
    <w:rsid w:val="6C03215F"/>
    <w:rsid w:val="6CC7362B"/>
    <w:rsid w:val="6CD059C6"/>
    <w:rsid w:val="6D2D7C65"/>
    <w:rsid w:val="6D532D56"/>
    <w:rsid w:val="6D601764"/>
    <w:rsid w:val="6D6F21DC"/>
    <w:rsid w:val="6D883908"/>
    <w:rsid w:val="6DFD355E"/>
    <w:rsid w:val="6E553F40"/>
    <w:rsid w:val="6F076F31"/>
    <w:rsid w:val="6FDF1A01"/>
    <w:rsid w:val="70032CA4"/>
    <w:rsid w:val="701B7847"/>
    <w:rsid w:val="707D7BC8"/>
    <w:rsid w:val="716B5257"/>
    <w:rsid w:val="71707925"/>
    <w:rsid w:val="72912D0C"/>
    <w:rsid w:val="72DB6E31"/>
    <w:rsid w:val="72E5213F"/>
    <w:rsid w:val="72FD3E01"/>
    <w:rsid w:val="743E7D5C"/>
    <w:rsid w:val="749760A7"/>
    <w:rsid w:val="749D4645"/>
    <w:rsid w:val="74C36173"/>
    <w:rsid w:val="74F617C8"/>
    <w:rsid w:val="75780B1A"/>
    <w:rsid w:val="7583745F"/>
    <w:rsid w:val="75C03A31"/>
    <w:rsid w:val="75EF06F3"/>
    <w:rsid w:val="76512915"/>
    <w:rsid w:val="777C292D"/>
    <w:rsid w:val="781C50C5"/>
    <w:rsid w:val="786D42A2"/>
    <w:rsid w:val="78756047"/>
    <w:rsid w:val="78901C3E"/>
    <w:rsid w:val="793B5322"/>
    <w:rsid w:val="79C27B41"/>
    <w:rsid w:val="79F03789"/>
    <w:rsid w:val="7AA3222E"/>
    <w:rsid w:val="7AC526C0"/>
    <w:rsid w:val="7B7DAA7F"/>
    <w:rsid w:val="7C2A3AA4"/>
    <w:rsid w:val="7C3263F4"/>
    <w:rsid w:val="7C60663A"/>
    <w:rsid w:val="7CB82FCF"/>
    <w:rsid w:val="7CBB53F1"/>
    <w:rsid w:val="7D7B012D"/>
    <w:rsid w:val="7DEDC13F"/>
    <w:rsid w:val="7E2134FD"/>
    <w:rsid w:val="7E48460D"/>
    <w:rsid w:val="7EDA590C"/>
    <w:rsid w:val="7EF07B3C"/>
    <w:rsid w:val="7F3B2B42"/>
    <w:rsid w:val="7FBFFDFA"/>
    <w:rsid w:val="7FCC1808"/>
    <w:rsid w:val="B359EBE7"/>
    <w:rsid w:val="B8304F37"/>
    <w:rsid w:val="CFCD425B"/>
    <w:rsid w:val="E286F43B"/>
    <w:rsid w:val="EDEF7718"/>
    <w:rsid w:val="EF3B347F"/>
    <w:rsid w:val="EFAD60DB"/>
    <w:rsid w:val="F3DE19E0"/>
    <w:rsid w:val="F597D59F"/>
    <w:rsid w:val="FF6FCFDA"/>
    <w:rsid w:val="FFD0D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qFormat/>
    <w:uiPriority w:val="0"/>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35387</Words>
  <Characters>36724</Characters>
  <Lines>314</Lines>
  <Paragraphs>88</Paragraphs>
  <TotalTime>29</TotalTime>
  <ScaleCrop>false</ScaleCrop>
  <LinksUpToDate>false</LinksUpToDate>
  <CharactersWithSpaces>36820</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2022-05-20T17:06:00Z</dcterms:created>
  <dc:creator>zhangll01</dc:creator>
  <cp:lastModifiedBy>Zixuan Shen</cp:lastModifiedBy>
  <cp:lastPrinted>2020-02-29T07:53:00Z</cp:lastPrinted>
  <dcterms:modified xsi:type="dcterms:W3CDTF">2022-07-25T09:12:34Z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C3E4676C7809BD6D1B2AB1626F2E10FC</vt:lpwstr>
  </property>
</Properties>
</file>