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4A4E0">
      <w:pPr>
        <w:spacing w:after="156" w:afterLines="50" w:line="276" w:lineRule="auto"/>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华农财产保险股份有限公司私家车驾乘意外伤害保险</w:t>
      </w:r>
      <w:r>
        <w:rPr>
          <w:rFonts w:hint="eastAsia" w:ascii="宋体" w:hAnsi="宋体" w:eastAsia="宋体" w:cs="宋体"/>
          <w:b/>
          <w:bCs/>
          <w:color w:val="000000"/>
          <w:kern w:val="0"/>
          <w:sz w:val="28"/>
          <w:szCs w:val="28"/>
          <w:lang w:val="en-US" w:eastAsia="zh-CN"/>
        </w:rPr>
        <w:t>B款</w:t>
      </w:r>
      <w:r>
        <w:rPr>
          <w:rFonts w:ascii="宋体" w:hAnsi="宋体" w:eastAsia="宋体" w:cs="宋体"/>
          <w:b/>
          <w:bCs/>
          <w:color w:val="000000"/>
          <w:kern w:val="0"/>
          <w:sz w:val="28"/>
          <w:szCs w:val="28"/>
        </w:rPr>
        <w:t>费率表</w:t>
      </w:r>
    </w:p>
    <w:p w14:paraId="093B1C39">
      <w:pPr>
        <w:spacing w:after="156" w:afterLines="50" w:line="276" w:lineRule="auto"/>
        <w:jc w:val="center"/>
        <w:rPr>
          <w:rFonts w:ascii="宋体" w:hAnsi="宋体" w:eastAsia="宋体" w:cs="宋体"/>
          <w:b/>
          <w:bCs/>
          <w:color w:val="000000"/>
          <w:kern w:val="0"/>
          <w:sz w:val="28"/>
          <w:szCs w:val="28"/>
        </w:rPr>
      </w:pPr>
    </w:p>
    <w:p w14:paraId="0D5BCBD6">
      <w:pPr>
        <w:pStyle w:val="9"/>
        <w:spacing w:after="156" w:afterLines="50" w:line="276" w:lineRule="auto"/>
        <w:ind w:firstLine="0" w:firstLineChars="0"/>
        <w:rPr>
          <w:rFonts w:ascii="宋体" w:hAnsi="宋体" w:eastAsia="宋体" w:cs="宋体"/>
          <w:b/>
          <w:bCs/>
          <w:color w:val="000000"/>
          <w:kern w:val="0"/>
          <w:szCs w:val="21"/>
        </w:rPr>
      </w:pPr>
      <w:r>
        <w:rPr>
          <w:rFonts w:hint="eastAsia" w:ascii="宋体" w:hAnsi="宋体" w:eastAsia="宋体" w:cs="宋体"/>
          <w:b/>
          <w:bCs/>
          <w:color w:val="000000"/>
          <w:kern w:val="0"/>
          <w:szCs w:val="21"/>
        </w:rPr>
        <w:t>一、基准费率</w:t>
      </w:r>
    </w:p>
    <w:p w14:paraId="20630235">
      <w:pPr>
        <w:pStyle w:val="9"/>
        <w:keepNext w:val="0"/>
        <w:keepLines w:val="0"/>
        <w:pageBreakBefore w:val="0"/>
        <w:numPr>
          <w:ilvl w:val="0"/>
          <w:numId w:val="0"/>
        </w:numPr>
        <w:kinsoku/>
        <w:wordWrap/>
        <w:overflowPunct/>
        <w:topLinePunct w:val="0"/>
        <w:autoSpaceDE/>
        <w:autoSpaceDN/>
        <w:bidi w:val="0"/>
        <w:adjustRightInd w:val="0"/>
        <w:snapToGrid w:val="0"/>
        <w:spacing w:line="240" w:lineRule="auto"/>
        <w:ind w:left="0" w:firstLine="0" w:firstLineChars="0"/>
        <w:rPr>
          <w:rFonts w:hint="eastAsia" w:ascii="宋体" w:hAnsi="宋体" w:eastAsia="宋体" w:cs="宋体"/>
          <w:b/>
          <w:bCs/>
          <w:color w:val="000000"/>
          <w:kern w:val="0"/>
          <w:szCs w:val="21"/>
          <w:lang w:val="en-US" w:eastAsia="zh-CN"/>
        </w:rPr>
      </w:pPr>
      <w:r>
        <w:rPr>
          <w:rFonts w:hint="eastAsia" w:ascii="宋体" w:hAnsi="宋体" w:eastAsia="宋体" w:cs="宋体"/>
          <w:b/>
          <w:bCs/>
          <w:color w:val="000000"/>
          <w:kern w:val="0"/>
          <w:sz w:val="21"/>
          <w:szCs w:val="21"/>
          <w:lang w:val="en-US" w:eastAsia="zh-CN" w:bidi="ar-SA"/>
        </w:rPr>
        <w:t>（一）</w:t>
      </w:r>
      <w:r>
        <w:rPr>
          <w:rFonts w:hint="eastAsia" w:ascii="宋体" w:hAnsi="宋体" w:eastAsia="宋体" w:cs="宋体"/>
          <w:b/>
          <w:bCs/>
          <w:color w:val="000000"/>
          <w:kern w:val="0"/>
          <w:szCs w:val="21"/>
          <w:lang w:val="en-US" w:eastAsia="zh-CN"/>
        </w:rPr>
        <w:t>必选责任</w:t>
      </w:r>
    </w:p>
    <w:tbl>
      <w:tblPr>
        <w:tblStyle w:val="5"/>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615"/>
        <w:gridCol w:w="2380"/>
        <w:gridCol w:w="2527"/>
      </w:tblGrid>
      <w:tr w14:paraId="36969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E513A">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保险责任</w:t>
            </w:r>
          </w:p>
        </w:tc>
        <w:tc>
          <w:tcPr>
            <w:tcW w:w="2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6E646">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被保险人作为驾驶人</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5F8B1">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被保险人作为乘客</w:t>
            </w:r>
          </w:p>
        </w:tc>
      </w:tr>
      <w:tr w14:paraId="278B8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7775E">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意外伤害身故保险责任（必选责任）</w:t>
            </w:r>
          </w:p>
        </w:tc>
        <w:tc>
          <w:tcPr>
            <w:tcW w:w="2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66975">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0.06‰</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0EDD5">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0.03‰</w:t>
            </w:r>
          </w:p>
        </w:tc>
      </w:tr>
      <w:tr w14:paraId="523BE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530EA">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意外伤害伤残保险责任（必选责任）</w:t>
            </w:r>
          </w:p>
        </w:tc>
        <w:tc>
          <w:tcPr>
            <w:tcW w:w="2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5E76C">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0.15‰</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15D03">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0.08‰</w:t>
            </w:r>
          </w:p>
        </w:tc>
      </w:tr>
    </w:tbl>
    <w:p w14:paraId="157F145B">
      <w:pPr>
        <w:pStyle w:val="9"/>
        <w:keepNext w:val="0"/>
        <w:keepLines w:val="0"/>
        <w:pageBreakBefore w:val="0"/>
        <w:numPr>
          <w:ilvl w:val="0"/>
          <w:numId w:val="0"/>
        </w:numPr>
        <w:kinsoku/>
        <w:wordWrap/>
        <w:overflowPunct/>
        <w:topLinePunct w:val="0"/>
        <w:autoSpaceDE/>
        <w:autoSpaceDN/>
        <w:bidi w:val="0"/>
        <w:adjustRightInd w:val="0"/>
        <w:snapToGrid w:val="0"/>
        <w:spacing w:line="240" w:lineRule="auto"/>
        <w:ind w:left="0" w:firstLine="0" w:firstLineChars="0"/>
        <w:rPr>
          <w:rFonts w:hint="default" w:ascii="宋体" w:hAnsi="宋体" w:eastAsia="宋体" w:cs="宋体"/>
          <w:b/>
          <w:bCs/>
          <w:color w:val="000000"/>
          <w:kern w:val="0"/>
          <w:szCs w:val="21"/>
          <w:lang w:val="en-US" w:eastAsia="zh-CN"/>
        </w:rPr>
      </w:pPr>
      <w:r>
        <w:rPr>
          <w:rFonts w:hint="eastAsia" w:ascii="宋体" w:hAnsi="宋体" w:eastAsia="宋体" w:cs="宋体"/>
          <w:b/>
          <w:bCs/>
          <w:color w:val="000000"/>
          <w:kern w:val="0"/>
          <w:sz w:val="21"/>
          <w:szCs w:val="21"/>
          <w:lang w:val="en-US" w:eastAsia="zh-CN" w:bidi="ar-SA"/>
        </w:rPr>
        <w:t>（二）</w:t>
      </w:r>
      <w:r>
        <w:rPr>
          <w:rFonts w:hint="eastAsia" w:ascii="宋体" w:hAnsi="宋体" w:eastAsia="宋体" w:cs="宋体"/>
          <w:b/>
          <w:bCs/>
          <w:color w:val="000000"/>
          <w:kern w:val="0"/>
          <w:szCs w:val="21"/>
          <w:lang w:val="en-US" w:eastAsia="zh-CN"/>
        </w:rPr>
        <w:t>可选责任</w:t>
      </w:r>
    </w:p>
    <w:p w14:paraId="48BD62D5">
      <w:pPr>
        <w:pStyle w:val="9"/>
        <w:keepNext w:val="0"/>
        <w:keepLines w:val="0"/>
        <w:pageBreakBefore w:val="0"/>
        <w:numPr>
          <w:ilvl w:val="-1"/>
          <w:numId w:val="0"/>
        </w:numPr>
        <w:kinsoku/>
        <w:wordWrap/>
        <w:overflowPunct/>
        <w:topLinePunct w:val="0"/>
        <w:autoSpaceDE/>
        <w:autoSpaceDN/>
        <w:bidi w:val="0"/>
        <w:adjustRightInd w:val="0"/>
        <w:snapToGrid w:val="0"/>
        <w:spacing w:line="240" w:lineRule="auto"/>
        <w:ind w:left="0" w:firstLine="0" w:firstLineChars="0"/>
        <w:rPr>
          <w:rFonts w:hint="default"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1、基准免赔额：50元</w:t>
      </w:r>
    </w:p>
    <w:p w14:paraId="0C028036">
      <w:pPr>
        <w:pStyle w:val="9"/>
        <w:keepNext w:val="0"/>
        <w:keepLines w:val="0"/>
        <w:pageBreakBefore w:val="0"/>
        <w:numPr>
          <w:ilvl w:val="-1"/>
          <w:numId w:val="0"/>
        </w:numPr>
        <w:kinsoku/>
        <w:wordWrap/>
        <w:overflowPunct/>
        <w:topLinePunct w:val="0"/>
        <w:autoSpaceDE/>
        <w:autoSpaceDN/>
        <w:bidi w:val="0"/>
        <w:adjustRightInd w:val="0"/>
        <w:snapToGrid w:val="0"/>
        <w:spacing w:line="240" w:lineRule="auto"/>
        <w:ind w:left="0" w:firstLine="0" w:firstLineChars="0"/>
        <w:rPr>
          <w:rFonts w:hint="eastAsia"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2、基准赔付比例：</w:t>
      </w:r>
    </w:p>
    <w:p w14:paraId="477F73D5">
      <w:pPr>
        <w:pStyle w:val="14"/>
        <w:keepNext w:val="0"/>
        <w:keepLines w:val="0"/>
        <w:pageBreakBefore w:val="0"/>
        <w:kinsoku/>
        <w:wordWrap/>
        <w:overflowPunct/>
        <w:topLinePunct w:val="0"/>
        <w:autoSpaceDE/>
        <w:autoSpaceDN/>
        <w:bidi w:val="0"/>
        <w:adjustRightInd w:val="0"/>
        <w:snapToGrid w:val="0"/>
        <w:spacing w:line="240" w:lineRule="auto"/>
        <w:jc w:val="left"/>
        <w:rPr>
          <w:rFonts w:hint="eastAsia" w:ascii="宋体" w:hAnsi="宋体" w:cs="宋体"/>
          <w:b w:val="0"/>
          <w:bCs/>
          <w:color w:val="000000" w:themeColor="text1"/>
          <w:szCs w:val="21"/>
          <w:lang w:val="en-US" w:eastAsia="zh-CN"/>
          <w14:textFill>
            <w14:solidFill>
              <w14:schemeClr w14:val="tx1"/>
            </w14:solidFill>
          </w14:textFill>
        </w:rPr>
      </w:pPr>
      <w:r>
        <w:rPr>
          <w:rFonts w:hint="eastAsia" w:ascii="宋体" w:hAnsi="宋体" w:cs="宋体"/>
          <w:b w:val="0"/>
          <w:bCs/>
          <w:color w:val="000000" w:themeColor="text1"/>
          <w:szCs w:val="21"/>
          <w:lang w:val="en-US" w:eastAsia="zh-CN"/>
          <w14:textFill>
            <w14:solidFill>
              <w14:schemeClr w14:val="tx1"/>
            </w14:solidFill>
          </w14:textFill>
        </w:rPr>
        <w:t>（1）被保险人以参加基本医疗保险或公费医疗身份投保，并以基本医疗保险或公费医疗身份就诊并结算的：90%</w:t>
      </w:r>
    </w:p>
    <w:p w14:paraId="766F393E">
      <w:pPr>
        <w:pStyle w:val="14"/>
        <w:keepNext w:val="0"/>
        <w:keepLines w:val="0"/>
        <w:pageBreakBefore w:val="0"/>
        <w:kinsoku/>
        <w:wordWrap/>
        <w:overflowPunct/>
        <w:topLinePunct w:val="0"/>
        <w:autoSpaceDE/>
        <w:autoSpaceDN/>
        <w:bidi w:val="0"/>
        <w:adjustRightInd w:val="0"/>
        <w:snapToGrid w:val="0"/>
        <w:spacing w:line="240" w:lineRule="auto"/>
        <w:jc w:val="left"/>
        <w:rPr>
          <w:rFonts w:hint="default" w:ascii="宋体" w:hAnsi="宋体" w:cs="宋体"/>
          <w:b w:val="0"/>
          <w:bCs/>
          <w:color w:val="000000" w:themeColor="text1"/>
          <w:szCs w:val="21"/>
          <w:lang w:val="en-US" w:eastAsia="zh-CN"/>
          <w14:textFill>
            <w14:solidFill>
              <w14:schemeClr w14:val="tx1"/>
            </w14:solidFill>
          </w14:textFill>
        </w:rPr>
      </w:pPr>
      <w:r>
        <w:rPr>
          <w:rFonts w:hint="eastAsia" w:ascii="宋体" w:hAnsi="宋体" w:cs="宋体"/>
          <w:b w:val="0"/>
          <w:bCs/>
          <w:color w:val="000000" w:themeColor="text1"/>
          <w:szCs w:val="21"/>
          <w:lang w:val="en-US" w:eastAsia="zh-CN"/>
          <w14:textFill>
            <w14:solidFill>
              <w14:schemeClr w14:val="tx1"/>
            </w14:solidFill>
          </w14:textFill>
        </w:rPr>
        <w:t>（2）被保险人以参加基本医疗保险或公费医疗身份投保，但未以基本医疗保险或公费医疗身份就诊并结算的：72%</w:t>
      </w:r>
    </w:p>
    <w:p w14:paraId="399C9CAB">
      <w:pPr>
        <w:pStyle w:val="14"/>
        <w:keepNext w:val="0"/>
        <w:keepLines w:val="0"/>
        <w:pageBreakBefore w:val="0"/>
        <w:kinsoku/>
        <w:wordWrap/>
        <w:overflowPunct/>
        <w:topLinePunct w:val="0"/>
        <w:autoSpaceDE/>
        <w:autoSpaceDN/>
        <w:bidi w:val="0"/>
        <w:adjustRightInd w:val="0"/>
        <w:snapToGrid w:val="0"/>
        <w:spacing w:line="240" w:lineRule="auto"/>
        <w:jc w:val="left"/>
        <w:rPr>
          <w:rFonts w:hint="default" w:ascii="宋体" w:hAnsi="宋体" w:cs="宋体"/>
          <w:b w:val="0"/>
          <w:bCs/>
          <w:color w:val="000000" w:themeColor="text1"/>
          <w:szCs w:val="21"/>
          <w:lang w:val="en-US" w:eastAsia="zh-CN"/>
          <w14:textFill>
            <w14:solidFill>
              <w14:schemeClr w14:val="tx1"/>
            </w14:solidFill>
          </w14:textFill>
        </w:rPr>
      </w:pPr>
      <w:r>
        <w:rPr>
          <w:rFonts w:hint="eastAsia" w:ascii="宋体" w:hAnsi="宋体" w:cs="宋体"/>
          <w:b w:val="0"/>
          <w:bCs/>
          <w:color w:val="000000" w:themeColor="text1"/>
          <w:szCs w:val="21"/>
          <w:lang w:val="en-US" w:eastAsia="zh-CN"/>
          <w14:textFill>
            <w14:solidFill>
              <w14:schemeClr w14:val="tx1"/>
            </w14:solidFill>
          </w14:textFill>
        </w:rPr>
        <w:t>（3）被保险人既未以参加基本医疗保险身份又未以参加公费医疗身份投保的：90%</w:t>
      </w:r>
    </w:p>
    <w:tbl>
      <w:tblPr>
        <w:tblStyle w:val="5"/>
        <w:tblW w:w="5000"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29"/>
        <w:gridCol w:w="2410"/>
        <w:gridCol w:w="2583"/>
      </w:tblGrid>
      <w:tr w14:paraId="227C0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0530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保险责任</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0310">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被保险人作为驾驶人</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3865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被保险人作为乘客</w:t>
            </w:r>
          </w:p>
        </w:tc>
      </w:tr>
      <w:tr w14:paraId="2F766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6817F">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意外伤害医疗保险责任（可选责任）-有社保或公费医疗</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8F95">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0.50‰</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74A75">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0.25‰</w:t>
            </w:r>
          </w:p>
        </w:tc>
      </w:tr>
      <w:tr w14:paraId="3C11D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65D2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意外伤害医疗保险责任（可选责任）-无社保且无公费医疗</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AA544">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0.62‰</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20E6F">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0.31‰</w:t>
            </w:r>
          </w:p>
        </w:tc>
      </w:tr>
    </w:tbl>
    <w:p w14:paraId="2B427273">
      <w:pPr>
        <w:pStyle w:val="14"/>
        <w:keepNext w:val="0"/>
        <w:keepLines w:val="0"/>
        <w:pageBreakBefore w:val="0"/>
        <w:kinsoku/>
        <w:wordWrap/>
        <w:overflowPunct/>
        <w:topLinePunct w:val="0"/>
        <w:autoSpaceDE/>
        <w:autoSpaceDN/>
        <w:bidi w:val="0"/>
        <w:adjustRightInd/>
        <w:spacing w:line="240" w:lineRule="auto"/>
        <w:jc w:val="left"/>
        <w:rPr>
          <w:rFonts w:hint="eastAsia" w:ascii="宋体" w:hAnsi="宋体" w:cs="宋体"/>
          <w:b w:val="0"/>
          <w:bCs/>
          <w:color w:val="000000" w:themeColor="text1"/>
          <w:szCs w:val="21"/>
          <w:lang w:val="en-US" w:eastAsia="zh-CN"/>
          <w14:textFill>
            <w14:solidFill>
              <w14:schemeClr w14:val="tx1"/>
            </w14:solidFill>
          </w14:textFill>
        </w:rPr>
      </w:pPr>
      <w:bookmarkStart w:id="0" w:name="_GoBack"/>
      <w:bookmarkEnd w:id="0"/>
    </w:p>
    <w:p w14:paraId="2C87508A">
      <w:pPr>
        <w:pStyle w:val="9"/>
        <w:keepNext w:val="0"/>
        <w:keepLines w:val="0"/>
        <w:pageBreakBefore w:val="0"/>
        <w:numPr>
          <w:ilvl w:val="-1"/>
          <w:numId w:val="0"/>
        </w:numPr>
        <w:kinsoku/>
        <w:wordWrap/>
        <w:overflowPunct/>
        <w:topLinePunct w:val="0"/>
        <w:autoSpaceDE/>
        <w:autoSpaceDN/>
        <w:bidi w:val="0"/>
        <w:adjustRightInd/>
        <w:spacing w:line="240" w:lineRule="auto"/>
        <w:ind w:left="0" w:firstLine="0" w:firstLineChars="0"/>
        <w:rPr>
          <w:rFonts w:hint="default" w:ascii="宋体" w:hAnsi="宋体" w:eastAsia="宋体" w:cs="宋体"/>
          <w:b/>
          <w:bCs/>
          <w:color w:val="000000"/>
          <w:kern w:val="0"/>
          <w:szCs w:val="21"/>
          <w:lang w:val="en-US" w:eastAsia="zh-CN"/>
        </w:rPr>
      </w:pPr>
    </w:p>
    <w:p w14:paraId="7244613E">
      <w:pPr>
        <w:pStyle w:val="9"/>
        <w:keepNext w:val="0"/>
        <w:keepLines w:val="0"/>
        <w:pageBreakBefore w:val="0"/>
        <w:kinsoku/>
        <w:wordWrap/>
        <w:overflowPunct/>
        <w:topLinePunct w:val="0"/>
        <w:autoSpaceDE/>
        <w:autoSpaceDN/>
        <w:bidi w:val="0"/>
        <w:adjustRightInd/>
        <w:spacing w:line="240" w:lineRule="auto"/>
        <w:ind w:firstLine="0" w:firstLineChars="0"/>
        <w:rPr>
          <w:rFonts w:ascii="宋体" w:hAnsi="宋体" w:eastAsia="宋体" w:cs="宋体"/>
          <w:b/>
          <w:bCs/>
          <w:color w:val="000000"/>
          <w:kern w:val="0"/>
          <w:szCs w:val="21"/>
        </w:rPr>
      </w:pPr>
      <w:r>
        <w:rPr>
          <w:rFonts w:hint="eastAsia" w:ascii="宋体" w:hAnsi="宋体" w:eastAsia="宋体" w:cs="宋体"/>
          <w:b/>
          <w:bCs/>
          <w:color w:val="000000"/>
          <w:kern w:val="0"/>
          <w:szCs w:val="21"/>
        </w:rPr>
        <w:t>二、费率调整系数</w:t>
      </w:r>
    </w:p>
    <w:p w14:paraId="4A95E347">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default"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1、赔付比例调整系数（F1）</w:t>
      </w:r>
    </w:p>
    <w:tbl>
      <w:tblPr>
        <w:tblStyle w:val="5"/>
        <w:tblW w:w="853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10"/>
        <w:gridCol w:w="2753"/>
        <w:gridCol w:w="1970"/>
        <w:gridCol w:w="1097"/>
      </w:tblGrid>
      <w:tr w14:paraId="50A57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15"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949C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被保险人以参加基本医疗保险或公费医疗身份投保，并以基本医疗保险或公费医疗身份就诊并结算的</w:t>
            </w:r>
          </w:p>
        </w:tc>
        <w:tc>
          <w:tcPr>
            <w:tcW w:w="2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1E24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被保险人以参加基本医疗保险或公费医疗身份投保，但未以基本医疗保险或公费医疗身份就诊并结算的</w:t>
            </w:r>
          </w:p>
        </w:tc>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220D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被保险人既未以参加基本医疗保险身份又未以参加公费医疗身份投保的</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E08F2">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299C0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A0E6D">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2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7B85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1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95A1">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0C5E2">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 </w:t>
            </w:r>
          </w:p>
        </w:tc>
      </w:tr>
      <w:tr w14:paraId="0C9F0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35DB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2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4A0B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1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B1AB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8EBB6">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r>
      <w:tr w14:paraId="746D5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715A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2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0C82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1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29A71">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6C2AD">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0.89 </w:t>
            </w:r>
          </w:p>
        </w:tc>
      </w:tr>
      <w:tr w14:paraId="7D208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58E8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2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7487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6D76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E96C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0.78 </w:t>
            </w:r>
          </w:p>
        </w:tc>
      </w:tr>
      <w:tr w14:paraId="59257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45D9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228D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C62E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CE16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0.67 </w:t>
            </w:r>
          </w:p>
        </w:tc>
      </w:tr>
      <w:tr w14:paraId="32BC9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9C865">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F377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C3FB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CB12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0.56 </w:t>
            </w:r>
          </w:p>
        </w:tc>
      </w:tr>
      <w:tr w14:paraId="28F89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8013D">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6B5B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49641">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5BE3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0.44 </w:t>
            </w:r>
          </w:p>
        </w:tc>
      </w:tr>
      <w:tr w14:paraId="1E60D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3E47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16B2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70D56">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BE63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0.33 </w:t>
            </w:r>
          </w:p>
        </w:tc>
      </w:tr>
      <w:tr w14:paraId="0CFF0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61826">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2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D1A2D">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81C8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76AF1">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0.28 </w:t>
            </w:r>
          </w:p>
        </w:tc>
      </w:tr>
    </w:tbl>
    <w:p w14:paraId="08154C55">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注：该调整系数仅限意外伤害医疗保险责任。</w:t>
      </w:r>
    </w:p>
    <w:p w14:paraId="7A069D4F">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p>
    <w:p w14:paraId="2541A300">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2、免赔额调整系数（F2）</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38"/>
        <w:gridCol w:w="2684"/>
      </w:tblGrid>
      <w:tr w14:paraId="6BD47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5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C7C94">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免赔额（元）</w:t>
            </w:r>
          </w:p>
        </w:tc>
        <w:tc>
          <w:tcPr>
            <w:tcW w:w="2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9D3B">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调整系数</w:t>
            </w:r>
          </w:p>
        </w:tc>
      </w:tr>
      <w:tr w14:paraId="3343D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744DB">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2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0679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45A55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88ABB">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D52AE">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7EB36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EDA5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2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3786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w:t>
            </w:r>
          </w:p>
        </w:tc>
      </w:tr>
      <w:tr w14:paraId="295C2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D9542">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2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2636A">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w:t>
            </w:r>
          </w:p>
        </w:tc>
      </w:tr>
    </w:tbl>
    <w:p w14:paraId="5B544CBC">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注：该调整系数仅限意外伤害医疗保险责任。</w:t>
      </w:r>
    </w:p>
    <w:p w14:paraId="4FA8ECF3">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p>
    <w:p w14:paraId="1C778247">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default"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3、保险金额调整系数（F3）</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81"/>
        <w:gridCol w:w="2641"/>
      </w:tblGrid>
      <w:tr w14:paraId="259E8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5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0D06A">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保险金额（万元）</w:t>
            </w:r>
          </w:p>
        </w:tc>
        <w:tc>
          <w:tcPr>
            <w:tcW w:w="2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4B3B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调整系数</w:t>
            </w:r>
          </w:p>
        </w:tc>
      </w:tr>
      <w:tr w14:paraId="34D6B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5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74FC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w:t>
            </w:r>
          </w:p>
        </w:tc>
        <w:tc>
          <w:tcPr>
            <w:tcW w:w="2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CB4C6">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[1.1,1.3]</w:t>
            </w:r>
          </w:p>
        </w:tc>
      </w:tr>
      <w:tr w14:paraId="63B99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5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5104E">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17F5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[1.0,1.1)</w:t>
            </w:r>
          </w:p>
        </w:tc>
      </w:tr>
      <w:tr w14:paraId="5AAC7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5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0280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06FB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[0.9,1.0)</w:t>
            </w:r>
          </w:p>
        </w:tc>
      </w:tr>
      <w:tr w14:paraId="4ACCE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5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93F44">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2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0D0A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[0.7,0.9)</w:t>
            </w:r>
          </w:p>
        </w:tc>
      </w:tr>
    </w:tbl>
    <w:p w14:paraId="726D822F">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注：该调整系数仅限意外伤害医疗保险责任。</w:t>
      </w:r>
    </w:p>
    <w:p w14:paraId="48AAAB66">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p>
    <w:p w14:paraId="0287D351">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4、渠道调整系数（F4）</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28"/>
        <w:gridCol w:w="2694"/>
      </w:tblGrid>
      <w:tr w14:paraId="2241D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828" w:type="dxa"/>
            <w:tcBorders>
              <w:top w:val="single" w:color="auto" w:sz="4" w:space="0"/>
              <w:left w:val="single" w:color="auto" w:sz="4" w:space="0"/>
              <w:bottom w:val="single" w:color="auto" w:sz="4" w:space="0"/>
              <w:right w:val="single" w:color="auto" w:sz="4" w:space="0"/>
            </w:tcBorders>
            <w:shd w:val="clear" w:color="auto" w:fill="auto"/>
            <w:vAlign w:val="center"/>
          </w:tcPr>
          <w:p w14:paraId="34906B52">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渠道类型</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14:paraId="0E5E09C1">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7A5C2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828" w:type="dxa"/>
            <w:tcBorders>
              <w:top w:val="single" w:color="auto" w:sz="4" w:space="0"/>
              <w:left w:val="single" w:color="auto" w:sz="4" w:space="0"/>
              <w:bottom w:val="single" w:color="auto" w:sz="4" w:space="0"/>
              <w:right w:val="single" w:color="auto" w:sz="4" w:space="0"/>
            </w:tcBorders>
            <w:shd w:val="clear" w:color="auto" w:fill="auto"/>
            <w:vAlign w:val="center"/>
          </w:tcPr>
          <w:p w14:paraId="2B76860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直销（或销售费用率等同直销的渠道）</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14:paraId="0B09BE9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[0.7,1.0]</w:t>
            </w:r>
          </w:p>
        </w:tc>
      </w:tr>
      <w:tr w14:paraId="76064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828" w:type="dxa"/>
            <w:tcBorders>
              <w:top w:val="single" w:color="auto" w:sz="4" w:space="0"/>
              <w:left w:val="single" w:color="auto" w:sz="4" w:space="0"/>
              <w:bottom w:val="single" w:color="auto" w:sz="4" w:space="0"/>
              <w:right w:val="single" w:color="auto" w:sz="4" w:space="0"/>
            </w:tcBorders>
            <w:shd w:val="clear" w:color="auto" w:fill="auto"/>
            <w:vAlign w:val="center"/>
          </w:tcPr>
          <w:p w14:paraId="1BD4BCA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其他第三方渠道</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14:paraId="1A664F1D">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tbl>
    <w:p w14:paraId="5FF7D5A4">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注：根据渠道销售费用率水平按比例调整。</w:t>
      </w:r>
    </w:p>
    <w:p w14:paraId="3FDF4C82">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p>
    <w:p w14:paraId="6EC9B5F9">
      <w:pPr>
        <w:pStyle w:val="9"/>
        <w:keepNext w:val="0"/>
        <w:keepLines w:val="0"/>
        <w:pageBreakBefore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val="0"/>
          <w:color w:val="000000"/>
          <w:kern w:val="0"/>
          <w:szCs w:val="21"/>
          <w:lang w:val="en-US" w:eastAsia="zh-CN"/>
        </w:rPr>
      </w:pPr>
      <w:r>
        <w:rPr>
          <w:rFonts w:hint="eastAsia" w:ascii="宋体" w:hAnsi="宋体" w:eastAsia="宋体" w:cs="宋体"/>
          <w:b w:val="0"/>
          <w:bCs w:val="0"/>
          <w:color w:val="000000"/>
          <w:kern w:val="0"/>
          <w:szCs w:val="21"/>
          <w:lang w:val="en-US" w:eastAsia="zh-CN"/>
        </w:rPr>
        <w:t>5、经验/预期赔付率调整系数（F5）</w:t>
      </w:r>
    </w:p>
    <w:tbl>
      <w:tblPr>
        <w:tblStyle w:val="5"/>
        <w:tblW w:w="502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43"/>
        <w:gridCol w:w="2722"/>
      </w:tblGrid>
      <w:tr w14:paraId="36235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843" w:type="dxa"/>
            <w:tcBorders>
              <w:top w:val="single" w:color="auto" w:sz="4" w:space="0"/>
              <w:left w:val="single" w:color="auto" w:sz="4" w:space="0"/>
              <w:bottom w:val="single" w:color="auto" w:sz="4" w:space="0"/>
              <w:right w:val="single" w:color="auto" w:sz="4" w:space="0"/>
            </w:tcBorders>
            <w:shd w:val="clear" w:color="auto" w:fill="auto"/>
            <w:vAlign w:val="center"/>
          </w:tcPr>
          <w:p w14:paraId="02BBB9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经验/预期赔付率</w:t>
            </w:r>
          </w:p>
        </w:tc>
        <w:tc>
          <w:tcPr>
            <w:tcW w:w="2722" w:type="dxa"/>
            <w:tcBorders>
              <w:top w:val="single" w:color="auto" w:sz="4" w:space="0"/>
              <w:left w:val="single" w:color="auto" w:sz="4" w:space="0"/>
              <w:bottom w:val="single" w:color="auto" w:sz="4" w:space="0"/>
              <w:right w:val="single" w:color="auto" w:sz="4" w:space="0"/>
            </w:tcBorders>
            <w:shd w:val="clear" w:color="auto" w:fill="auto"/>
            <w:vAlign w:val="center"/>
          </w:tcPr>
          <w:p w14:paraId="694659D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04B2E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843" w:type="dxa"/>
            <w:tcBorders>
              <w:top w:val="single" w:color="auto" w:sz="4" w:space="0"/>
              <w:left w:val="single" w:color="auto" w:sz="4" w:space="0"/>
              <w:bottom w:val="single" w:color="auto" w:sz="4" w:space="0"/>
              <w:right w:val="single" w:color="auto" w:sz="4" w:space="0"/>
            </w:tcBorders>
            <w:shd w:val="clear" w:color="auto" w:fill="auto"/>
            <w:vAlign w:val="center"/>
          </w:tcPr>
          <w:p w14:paraId="718FDE6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0%-65%（含）</w:t>
            </w:r>
          </w:p>
        </w:tc>
        <w:tc>
          <w:tcPr>
            <w:tcW w:w="2722" w:type="dxa"/>
            <w:tcBorders>
              <w:top w:val="single" w:color="auto" w:sz="4" w:space="0"/>
              <w:left w:val="single" w:color="auto" w:sz="4" w:space="0"/>
              <w:bottom w:val="single" w:color="auto" w:sz="4" w:space="0"/>
              <w:right w:val="single" w:color="auto" w:sz="4" w:space="0"/>
            </w:tcBorders>
            <w:shd w:val="clear" w:color="auto" w:fill="auto"/>
            <w:vAlign w:val="center"/>
          </w:tcPr>
          <w:p w14:paraId="63E80BA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[0.7,1.0]</w:t>
            </w:r>
          </w:p>
        </w:tc>
      </w:tr>
      <w:tr w14:paraId="1F330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843" w:type="dxa"/>
            <w:tcBorders>
              <w:top w:val="single" w:color="auto" w:sz="4" w:space="0"/>
              <w:left w:val="single" w:color="auto" w:sz="4" w:space="0"/>
              <w:bottom w:val="single" w:color="auto" w:sz="4" w:space="0"/>
              <w:right w:val="single" w:color="auto" w:sz="4" w:space="0"/>
            </w:tcBorders>
            <w:shd w:val="clear" w:color="auto" w:fill="auto"/>
            <w:vAlign w:val="center"/>
          </w:tcPr>
          <w:p w14:paraId="4FB7B26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65%以上</w:t>
            </w:r>
          </w:p>
        </w:tc>
        <w:tc>
          <w:tcPr>
            <w:tcW w:w="2722" w:type="dxa"/>
            <w:tcBorders>
              <w:top w:val="single" w:color="auto" w:sz="4" w:space="0"/>
              <w:left w:val="single" w:color="auto" w:sz="4" w:space="0"/>
              <w:bottom w:val="single" w:color="auto" w:sz="4" w:space="0"/>
              <w:right w:val="single" w:color="auto" w:sz="4" w:space="0"/>
            </w:tcBorders>
            <w:shd w:val="clear" w:color="auto" w:fill="auto"/>
            <w:vAlign w:val="center"/>
          </w:tcPr>
          <w:p w14:paraId="07E03DD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tbl>
    <w:p w14:paraId="52502C9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b w:val="0"/>
          <w:bCs w:val="0"/>
          <w:szCs w:val="21"/>
          <w:lang w:val="en-US"/>
        </w:rPr>
      </w:pPr>
    </w:p>
    <w:p w14:paraId="6BEB7A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lang w:eastAsia="zh-CN"/>
        </w:rPr>
      </w:pPr>
      <w:r>
        <w:rPr>
          <w:rFonts w:hint="eastAsia" w:ascii="宋体" w:hAnsi="宋体" w:eastAsia="宋体" w:cs="宋体"/>
          <w:b w:val="0"/>
          <w:bCs w:val="0"/>
          <w:szCs w:val="21"/>
          <w:lang w:val="en-US" w:eastAsia="zh-CN"/>
        </w:rPr>
        <w:t>6</w:t>
      </w:r>
      <w:r>
        <w:rPr>
          <w:rFonts w:hint="eastAsia" w:ascii="宋体" w:hAnsi="宋体" w:eastAsia="宋体" w:cs="宋体"/>
          <w:b w:val="0"/>
          <w:bCs w:val="0"/>
          <w:szCs w:val="21"/>
        </w:rPr>
        <w:t>、</w:t>
      </w:r>
      <w:r>
        <w:rPr>
          <w:rFonts w:hint="eastAsia" w:ascii="宋体" w:hAnsi="宋体" w:eastAsia="宋体" w:cs="宋体"/>
          <w:b w:val="0"/>
          <w:bCs w:val="0"/>
          <w:szCs w:val="21"/>
          <w:lang w:val="en-US" w:eastAsia="zh-CN"/>
        </w:rPr>
        <w:t>被保险人</w:t>
      </w:r>
      <w:r>
        <w:rPr>
          <w:rFonts w:hint="eastAsia" w:ascii="宋体" w:hAnsi="宋体" w:eastAsia="宋体" w:cs="宋体"/>
          <w:b w:val="0"/>
          <w:bCs w:val="0"/>
          <w:szCs w:val="21"/>
        </w:rPr>
        <w:t>常住地交通状况、治安状况调整系数</w:t>
      </w:r>
      <w:r>
        <w:rPr>
          <w:rFonts w:hint="eastAsia" w:ascii="宋体" w:hAnsi="宋体" w:eastAsia="宋体" w:cs="宋体"/>
          <w:b w:val="0"/>
          <w:bCs w:val="0"/>
          <w:szCs w:val="21"/>
          <w:lang w:eastAsia="zh-CN"/>
        </w:rPr>
        <w:t>（</w:t>
      </w:r>
      <w:r>
        <w:rPr>
          <w:rFonts w:hint="eastAsia" w:ascii="宋体" w:hAnsi="宋体" w:eastAsia="宋体" w:cs="宋体"/>
          <w:b w:val="0"/>
          <w:bCs w:val="0"/>
          <w:szCs w:val="21"/>
          <w:lang w:val="en-US" w:eastAsia="zh-CN"/>
        </w:rPr>
        <w:t>F6</w:t>
      </w:r>
      <w:r>
        <w:rPr>
          <w:rFonts w:hint="eastAsia" w:ascii="宋体" w:hAnsi="宋体" w:eastAsia="宋体" w:cs="宋体"/>
          <w:b w:val="0"/>
          <w:bCs w:val="0"/>
          <w:szCs w:val="21"/>
          <w:lang w:eastAsia="zh-CN"/>
        </w:rPr>
        <w:t>）</w:t>
      </w:r>
    </w:p>
    <w:tbl>
      <w:tblPr>
        <w:tblStyle w:val="5"/>
        <w:tblW w:w="8522" w:type="dxa"/>
        <w:jc w:val="center"/>
        <w:tblLayout w:type="fixed"/>
        <w:tblCellMar>
          <w:top w:w="0" w:type="dxa"/>
          <w:left w:w="108" w:type="dxa"/>
          <w:bottom w:w="0" w:type="dxa"/>
          <w:right w:w="108" w:type="dxa"/>
        </w:tblCellMar>
      </w:tblPr>
      <w:tblGrid>
        <w:gridCol w:w="5700"/>
        <w:gridCol w:w="2822"/>
      </w:tblGrid>
      <w:tr w14:paraId="1B036A43">
        <w:tblPrEx>
          <w:tblCellMar>
            <w:top w:w="0" w:type="dxa"/>
            <w:left w:w="108" w:type="dxa"/>
            <w:bottom w:w="0" w:type="dxa"/>
            <w:right w:w="108" w:type="dxa"/>
          </w:tblCellMar>
        </w:tblPrEx>
        <w:trPr>
          <w:jc w:val="center"/>
        </w:trPr>
        <w:tc>
          <w:tcPr>
            <w:tcW w:w="5700" w:type="dxa"/>
            <w:tcBorders>
              <w:top w:val="single" w:color="auto" w:sz="4" w:space="0"/>
              <w:left w:val="single" w:color="auto" w:sz="4" w:space="0"/>
              <w:bottom w:val="single" w:color="auto" w:sz="4" w:space="0"/>
              <w:right w:val="single" w:color="auto" w:sz="4" w:space="0"/>
            </w:tcBorders>
            <w:vAlign w:val="center"/>
          </w:tcPr>
          <w:p w14:paraId="16E05733">
            <w:pPr>
              <w:keepNext w:val="0"/>
              <w:keepLines w:val="0"/>
              <w:pageBreakBefore w:val="0"/>
              <w:widowControl/>
              <w:kinsoku/>
              <w:wordWrap/>
              <w:overflowPunct/>
              <w:topLinePunct w:val="0"/>
              <w:autoSpaceDE/>
              <w:autoSpaceDN/>
              <w:bidi w:val="0"/>
              <w:adjustRightInd/>
              <w:spacing w:line="240" w:lineRule="auto"/>
              <w:jc w:val="center"/>
              <w:rPr>
                <w:rFonts w:ascii="宋体" w:hAnsi="宋体" w:eastAsia="宋体" w:cs="宋体"/>
                <w:b w:val="0"/>
                <w:bCs w:val="0"/>
                <w:kern w:val="0"/>
                <w:szCs w:val="21"/>
              </w:rPr>
            </w:pPr>
            <w:r>
              <w:rPr>
                <w:rFonts w:hint="eastAsia" w:ascii="宋体" w:hAnsi="宋体" w:eastAsia="宋体" w:cs="宋体"/>
                <w:b w:val="0"/>
                <w:bCs w:val="0"/>
                <w:kern w:val="0"/>
                <w:szCs w:val="21"/>
                <w:lang w:val="en-US" w:eastAsia="zh-CN"/>
              </w:rPr>
              <w:t>被保险人常驻地</w:t>
            </w:r>
            <w:r>
              <w:rPr>
                <w:rFonts w:hint="eastAsia" w:ascii="宋体" w:hAnsi="宋体" w:eastAsia="宋体" w:cs="宋体"/>
                <w:b w:val="0"/>
                <w:bCs w:val="0"/>
                <w:kern w:val="0"/>
                <w:szCs w:val="21"/>
              </w:rPr>
              <w:t>交通状况、治安状况</w:t>
            </w:r>
          </w:p>
        </w:tc>
        <w:tc>
          <w:tcPr>
            <w:tcW w:w="2822" w:type="dxa"/>
            <w:tcBorders>
              <w:top w:val="single" w:color="auto" w:sz="4" w:space="0"/>
              <w:left w:val="nil"/>
              <w:bottom w:val="single" w:color="auto" w:sz="4" w:space="0"/>
              <w:right w:val="single" w:color="auto" w:sz="4" w:space="0"/>
            </w:tcBorders>
            <w:vAlign w:val="center"/>
          </w:tcPr>
          <w:p w14:paraId="6DD1CA86">
            <w:pPr>
              <w:keepNext w:val="0"/>
              <w:keepLines w:val="0"/>
              <w:pageBreakBefore w:val="0"/>
              <w:kinsoku/>
              <w:wordWrap/>
              <w:overflowPunct/>
              <w:topLinePunct w:val="0"/>
              <w:autoSpaceDE/>
              <w:autoSpaceDN/>
              <w:bidi w:val="0"/>
              <w:adjustRightInd/>
              <w:spacing w:line="240" w:lineRule="auto"/>
              <w:jc w:val="center"/>
              <w:rPr>
                <w:rFonts w:ascii="宋体" w:hAnsi="宋体" w:eastAsia="宋体" w:cs="宋体"/>
                <w:b w:val="0"/>
                <w:bCs w:val="0"/>
                <w:szCs w:val="21"/>
              </w:rPr>
            </w:pPr>
            <w:r>
              <w:rPr>
                <w:rFonts w:hint="eastAsia" w:ascii="宋体" w:hAnsi="宋体" w:eastAsia="宋体" w:cs="宋体"/>
                <w:b w:val="0"/>
                <w:bCs w:val="0"/>
                <w:szCs w:val="21"/>
              </w:rPr>
              <w:t>调整系数</w:t>
            </w:r>
          </w:p>
        </w:tc>
      </w:tr>
      <w:tr w14:paraId="222BE21E">
        <w:tblPrEx>
          <w:tblCellMar>
            <w:top w:w="0" w:type="dxa"/>
            <w:left w:w="108" w:type="dxa"/>
            <w:bottom w:w="0" w:type="dxa"/>
            <w:right w:w="108" w:type="dxa"/>
          </w:tblCellMar>
        </w:tblPrEx>
        <w:trPr>
          <w:jc w:val="center"/>
        </w:trPr>
        <w:tc>
          <w:tcPr>
            <w:tcW w:w="5700" w:type="dxa"/>
            <w:tcBorders>
              <w:top w:val="single" w:color="auto" w:sz="4" w:space="0"/>
              <w:left w:val="single" w:color="auto" w:sz="4" w:space="0"/>
              <w:bottom w:val="single" w:color="auto" w:sz="4" w:space="0"/>
              <w:right w:val="single" w:color="auto" w:sz="4" w:space="0"/>
            </w:tcBorders>
            <w:vAlign w:val="center"/>
          </w:tcPr>
          <w:p w14:paraId="0EB0359C">
            <w:pPr>
              <w:keepNext w:val="0"/>
              <w:keepLines w:val="0"/>
              <w:pageBreakBefore w:val="0"/>
              <w:widowControl/>
              <w:kinsoku/>
              <w:wordWrap/>
              <w:overflowPunct/>
              <w:topLinePunct w:val="0"/>
              <w:autoSpaceDE/>
              <w:autoSpaceDN/>
              <w:bidi w:val="0"/>
              <w:adjustRightInd/>
              <w:spacing w:line="240" w:lineRule="auto"/>
              <w:jc w:val="center"/>
              <w:rPr>
                <w:rFonts w:ascii="宋体" w:hAnsi="宋体" w:eastAsia="宋体" w:cs="宋体"/>
                <w:kern w:val="0"/>
                <w:szCs w:val="21"/>
              </w:rPr>
            </w:pPr>
            <w:r>
              <w:rPr>
                <w:rFonts w:hint="eastAsia" w:ascii="宋体" w:hAnsi="宋体" w:eastAsia="宋体" w:cs="宋体"/>
                <w:kern w:val="0"/>
                <w:szCs w:val="21"/>
              </w:rPr>
              <w:t>区域内交通规划合理、交通安全管理及其它安全管理水平高，发生交通事故及其它意外事故风险很低</w:t>
            </w:r>
          </w:p>
        </w:tc>
        <w:tc>
          <w:tcPr>
            <w:tcW w:w="2822" w:type="dxa"/>
            <w:tcBorders>
              <w:top w:val="single" w:color="auto" w:sz="4" w:space="0"/>
              <w:left w:val="nil"/>
              <w:bottom w:val="single" w:color="auto" w:sz="4" w:space="0"/>
              <w:right w:val="single" w:color="auto" w:sz="4" w:space="0"/>
            </w:tcBorders>
            <w:vAlign w:val="center"/>
          </w:tcPr>
          <w:p w14:paraId="3378DCD4">
            <w:pPr>
              <w:keepNext w:val="0"/>
              <w:keepLines w:val="0"/>
              <w:pageBreakBefore w:val="0"/>
              <w:kinsoku/>
              <w:wordWrap/>
              <w:overflowPunct/>
              <w:topLinePunct w:val="0"/>
              <w:autoSpaceDE/>
              <w:autoSpaceDN/>
              <w:bidi w:val="0"/>
              <w:adjustRightInd/>
              <w:spacing w:line="240" w:lineRule="auto"/>
              <w:jc w:val="center"/>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0.7</w:t>
            </w:r>
            <w:r>
              <w:rPr>
                <w:rFonts w:hint="eastAsia" w:ascii="宋体" w:hAnsi="宋体" w:eastAsia="宋体" w:cs="宋体"/>
                <w:szCs w:val="21"/>
              </w:rPr>
              <w:t>,0.9]</w:t>
            </w:r>
          </w:p>
        </w:tc>
      </w:tr>
      <w:tr w14:paraId="6A130AF9">
        <w:tblPrEx>
          <w:tblCellMar>
            <w:top w:w="0" w:type="dxa"/>
            <w:left w:w="108" w:type="dxa"/>
            <w:bottom w:w="0" w:type="dxa"/>
            <w:right w:w="108" w:type="dxa"/>
          </w:tblCellMar>
        </w:tblPrEx>
        <w:trPr>
          <w:jc w:val="center"/>
        </w:trPr>
        <w:tc>
          <w:tcPr>
            <w:tcW w:w="5700" w:type="dxa"/>
            <w:tcBorders>
              <w:top w:val="single" w:color="auto" w:sz="4" w:space="0"/>
              <w:left w:val="single" w:color="auto" w:sz="4" w:space="0"/>
              <w:bottom w:val="single" w:color="auto" w:sz="4" w:space="0"/>
              <w:right w:val="single" w:color="auto" w:sz="4" w:space="0"/>
            </w:tcBorders>
            <w:vAlign w:val="center"/>
          </w:tcPr>
          <w:p w14:paraId="74661323">
            <w:pPr>
              <w:keepNext w:val="0"/>
              <w:keepLines w:val="0"/>
              <w:pageBreakBefore w:val="0"/>
              <w:widowControl/>
              <w:kinsoku/>
              <w:wordWrap/>
              <w:overflowPunct/>
              <w:topLinePunct w:val="0"/>
              <w:autoSpaceDE/>
              <w:autoSpaceDN/>
              <w:bidi w:val="0"/>
              <w:adjustRightInd/>
              <w:spacing w:line="240" w:lineRule="auto"/>
              <w:jc w:val="center"/>
              <w:rPr>
                <w:rFonts w:ascii="宋体" w:hAnsi="宋体" w:eastAsia="宋体" w:cs="宋体"/>
                <w:kern w:val="0"/>
                <w:szCs w:val="21"/>
              </w:rPr>
            </w:pPr>
            <w:r>
              <w:rPr>
                <w:rFonts w:hint="eastAsia" w:ascii="宋体" w:hAnsi="宋体" w:eastAsia="宋体" w:cs="宋体"/>
                <w:kern w:val="0"/>
                <w:szCs w:val="21"/>
              </w:rPr>
              <w:t>区域内交通规划较好、交通安全管理及其它安全管理水平较高，发生交通事故及其它意外事故风险较低</w:t>
            </w:r>
          </w:p>
        </w:tc>
        <w:tc>
          <w:tcPr>
            <w:tcW w:w="2822" w:type="dxa"/>
            <w:tcBorders>
              <w:top w:val="single" w:color="auto" w:sz="4" w:space="0"/>
              <w:left w:val="nil"/>
              <w:bottom w:val="single" w:color="auto" w:sz="4" w:space="0"/>
              <w:right w:val="single" w:color="auto" w:sz="4" w:space="0"/>
            </w:tcBorders>
            <w:vAlign w:val="center"/>
          </w:tcPr>
          <w:p w14:paraId="18DD3D86">
            <w:pPr>
              <w:keepNext w:val="0"/>
              <w:keepLines w:val="0"/>
              <w:pageBreakBefore w:val="0"/>
              <w:kinsoku/>
              <w:wordWrap/>
              <w:overflowPunct/>
              <w:topLinePunct w:val="0"/>
              <w:autoSpaceDE/>
              <w:autoSpaceDN/>
              <w:bidi w:val="0"/>
              <w:adjustRightInd/>
              <w:spacing w:line="240" w:lineRule="auto"/>
              <w:jc w:val="center"/>
              <w:rPr>
                <w:rFonts w:ascii="宋体" w:hAnsi="宋体" w:eastAsia="宋体" w:cs="宋体"/>
                <w:szCs w:val="21"/>
              </w:rPr>
            </w:pPr>
            <w:r>
              <w:rPr>
                <w:rFonts w:hint="eastAsia" w:ascii="宋体" w:hAnsi="宋体" w:eastAsia="宋体" w:cs="宋体"/>
                <w:szCs w:val="21"/>
              </w:rPr>
              <w:t>(0.9,1.</w:t>
            </w:r>
            <w:r>
              <w:rPr>
                <w:rFonts w:hint="eastAsia" w:ascii="宋体" w:hAnsi="宋体" w:eastAsia="宋体" w:cs="宋体"/>
                <w:szCs w:val="21"/>
                <w:lang w:val="en-US" w:eastAsia="zh-CN"/>
              </w:rPr>
              <w:t>0</w:t>
            </w:r>
            <w:r>
              <w:rPr>
                <w:rFonts w:hint="eastAsia" w:ascii="宋体" w:hAnsi="宋体" w:eastAsia="宋体" w:cs="宋体"/>
                <w:szCs w:val="21"/>
              </w:rPr>
              <w:t>]</w:t>
            </w:r>
          </w:p>
        </w:tc>
      </w:tr>
      <w:tr w14:paraId="1D204EF1">
        <w:tblPrEx>
          <w:tblCellMar>
            <w:top w:w="0" w:type="dxa"/>
            <w:left w:w="108" w:type="dxa"/>
            <w:bottom w:w="0" w:type="dxa"/>
            <w:right w:w="108" w:type="dxa"/>
          </w:tblCellMar>
        </w:tblPrEx>
        <w:trPr>
          <w:jc w:val="center"/>
        </w:trPr>
        <w:tc>
          <w:tcPr>
            <w:tcW w:w="5700" w:type="dxa"/>
            <w:tcBorders>
              <w:top w:val="single" w:color="auto" w:sz="4" w:space="0"/>
              <w:left w:val="single" w:color="auto" w:sz="4" w:space="0"/>
              <w:bottom w:val="single" w:color="auto" w:sz="4" w:space="0"/>
              <w:right w:val="single" w:color="auto" w:sz="4" w:space="0"/>
            </w:tcBorders>
            <w:vAlign w:val="center"/>
          </w:tcPr>
          <w:p w14:paraId="2F1F77E8">
            <w:pPr>
              <w:keepNext w:val="0"/>
              <w:keepLines w:val="0"/>
              <w:pageBreakBefore w:val="0"/>
              <w:widowControl/>
              <w:kinsoku/>
              <w:wordWrap/>
              <w:overflowPunct/>
              <w:topLinePunct w:val="0"/>
              <w:autoSpaceDE/>
              <w:autoSpaceDN/>
              <w:bidi w:val="0"/>
              <w:adjustRightInd/>
              <w:spacing w:line="240" w:lineRule="auto"/>
              <w:jc w:val="center"/>
              <w:rPr>
                <w:rFonts w:ascii="宋体" w:hAnsi="宋体" w:eastAsia="宋体" w:cs="宋体"/>
                <w:kern w:val="0"/>
                <w:szCs w:val="21"/>
              </w:rPr>
            </w:pPr>
            <w:r>
              <w:rPr>
                <w:rFonts w:hint="eastAsia" w:ascii="宋体" w:hAnsi="宋体" w:eastAsia="宋体" w:cs="宋体"/>
                <w:kern w:val="0"/>
                <w:szCs w:val="21"/>
              </w:rPr>
              <w:t>区域内交通规划不合理、交通安全管理及其它安全管理水平低，发生交通事故及其它意外事故风险较高</w:t>
            </w:r>
          </w:p>
        </w:tc>
        <w:tc>
          <w:tcPr>
            <w:tcW w:w="2822" w:type="dxa"/>
            <w:tcBorders>
              <w:top w:val="single" w:color="auto" w:sz="4" w:space="0"/>
              <w:left w:val="nil"/>
              <w:bottom w:val="single" w:color="auto" w:sz="4" w:space="0"/>
              <w:right w:val="single" w:color="auto" w:sz="4" w:space="0"/>
            </w:tcBorders>
            <w:vAlign w:val="center"/>
          </w:tcPr>
          <w:p w14:paraId="5E762522">
            <w:pPr>
              <w:keepNext w:val="0"/>
              <w:keepLines w:val="0"/>
              <w:pageBreakBefore w:val="0"/>
              <w:kinsoku/>
              <w:wordWrap/>
              <w:overflowPunct/>
              <w:topLinePunct w:val="0"/>
              <w:autoSpaceDE/>
              <w:autoSpaceDN/>
              <w:bidi w:val="0"/>
              <w:adjustRightInd/>
              <w:spacing w:line="240" w:lineRule="auto"/>
              <w:jc w:val="center"/>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val="en-US" w:eastAsia="zh-CN"/>
              </w:rPr>
              <w:t>0</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w:t>
            </w:r>
          </w:p>
        </w:tc>
      </w:tr>
    </w:tbl>
    <w:p w14:paraId="4273E33E">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b w:val="0"/>
          <w:bCs/>
          <w:szCs w:val="21"/>
          <w:lang w:val="en-US" w:eastAsia="zh-CN"/>
        </w:rPr>
      </w:pPr>
    </w:p>
    <w:p w14:paraId="72A56ABF">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b w:val="0"/>
          <w:bCs/>
          <w:szCs w:val="21"/>
          <w:lang w:val="en-US" w:eastAsia="zh-CN"/>
        </w:rPr>
      </w:pPr>
    </w:p>
    <w:p w14:paraId="62E5B199">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eastAsia="宋体"/>
          <w:b/>
          <w:bCs/>
        </w:rPr>
      </w:pPr>
      <w:r>
        <w:rPr>
          <w:rFonts w:hint="eastAsia" w:ascii="宋体" w:hAnsi="宋体" w:eastAsia="宋体"/>
          <w:b/>
          <w:bCs/>
        </w:rPr>
        <w:t xml:space="preserve">三、保险费计算 </w:t>
      </w:r>
    </w:p>
    <w:p w14:paraId="73361487">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default" w:ascii="宋体" w:hAnsi="宋体" w:eastAsia="宋体" w:cs="Arial Unicode MS"/>
          <w:bCs/>
          <w:szCs w:val="21"/>
          <w:lang w:val="en-US" w:eastAsia="zh-CN"/>
        </w:rPr>
      </w:pPr>
      <w:r>
        <w:rPr>
          <w:rFonts w:hint="eastAsia" w:ascii="宋体" w:hAnsi="宋体" w:eastAsia="宋体" w:cs="Arial Unicode MS"/>
          <w:bCs/>
          <w:szCs w:val="21"/>
          <w:lang w:val="en-US" w:eastAsia="zh-CN"/>
        </w:rPr>
        <w:t>单位：元</w:t>
      </w:r>
    </w:p>
    <w:p w14:paraId="4DA5A580">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Arial Unicode MS"/>
          <w:bCs/>
          <w:szCs w:val="21"/>
          <w:lang w:eastAsia="zh-CN"/>
        </w:rPr>
      </w:pPr>
      <w:r>
        <w:rPr>
          <w:rFonts w:hint="eastAsia" w:ascii="宋体" w:hAnsi="宋体" w:eastAsia="宋体" w:cs="Arial Unicode MS"/>
          <w:bCs/>
          <w:szCs w:val="21"/>
          <w:lang w:eastAsia="zh-CN"/>
        </w:rPr>
        <w:t>（</w:t>
      </w:r>
      <w:r>
        <w:rPr>
          <w:rFonts w:hint="eastAsia" w:ascii="宋体" w:hAnsi="宋体" w:eastAsia="宋体" w:cs="Arial Unicode MS"/>
          <w:bCs/>
          <w:szCs w:val="21"/>
          <w:lang w:val="en-US" w:eastAsia="zh-CN"/>
        </w:rPr>
        <w:t>一</w:t>
      </w:r>
      <w:r>
        <w:rPr>
          <w:rFonts w:hint="eastAsia" w:ascii="宋体" w:hAnsi="宋体" w:eastAsia="宋体" w:cs="Arial Unicode MS"/>
          <w:bCs/>
          <w:szCs w:val="21"/>
          <w:lang w:eastAsia="zh-CN"/>
        </w:rPr>
        <w:t>）被保险人作为驾驶人</w:t>
      </w:r>
    </w:p>
    <w:p w14:paraId="77C4C7E9">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lang w:val="en-US" w:eastAsia="zh-CN"/>
        </w:rPr>
      </w:pPr>
      <w:r>
        <w:rPr>
          <w:rFonts w:hint="eastAsia" w:ascii="宋体" w:hAnsi="宋体" w:eastAsia="宋体" w:cs="Arial Unicode MS"/>
          <w:bCs/>
          <w:szCs w:val="21"/>
          <w:lang w:val="en-US" w:eastAsia="zh-CN"/>
        </w:rPr>
        <w:t>1、必选责任保险费=（</w:t>
      </w:r>
      <w:r>
        <w:rPr>
          <w:rFonts w:hint="eastAsia" w:ascii="宋体" w:hAnsi="宋体" w:eastAsia="宋体" w:cs="宋体"/>
        </w:rPr>
        <w:t>意外伤害身故保险责任基准费率</w:t>
      </w:r>
      <w:r>
        <w:rPr>
          <w:rFonts w:hint="eastAsia" w:ascii="宋体" w:hAnsi="宋体" w:eastAsia="宋体" w:cs="宋体"/>
          <w:lang w:val="en-US" w:eastAsia="zh-CN"/>
        </w:rPr>
        <w:t>+</w:t>
      </w:r>
      <w:r>
        <w:rPr>
          <w:rFonts w:hint="eastAsia" w:ascii="宋体" w:hAnsi="宋体" w:eastAsia="宋体" w:cs="宋体"/>
        </w:rPr>
        <w:t>意外伤害</w:t>
      </w:r>
      <w:r>
        <w:rPr>
          <w:rFonts w:hint="eastAsia" w:ascii="宋体" w:hAnsi="宋体" w:eastAsia="宋体" w:cs="宋体"/>
          <w:lang w:val="en-US" w:eastAsia="zh-CN"/>
        </w:rPr>
        <w:t>伤残</w:t>
      </w:r>
      <w:r>
        <w:rPr>
          <w:rFonts w:hint="eastAsia" w:ascii="宋体" w:hAnsi="宋体" w:eastAsia="宋体" w:cs="宋体"/>
        </w:rPr>
        <w:t>保险责任基准费率</w:t>
      </w:r>
      <w:r>
        <w:rPr>
          <w:rFonts w:hint="eastAsia" w:ascii="宋体" w:hAnsi="宋体" w:eastAsia="宋体" w:cs="宋体"/>
          <w:lang w:eastAsia="zh-CN"/>
        </w:rPr>
        <w:t>）</w:t>
      </w:r>
      <w:r>
        <w:rPr>
          <w:rFonts w:hint="eastAsia" w:ascii="宋体" w:hAnsi="宋体" w:eastAsia="宋体" w:cs="宋体"/>
        </w:rPr>
        <w:t>×意外伤害保险金额×</w:t>
      </w:r>
      <w:r>
        <w:rPr>
          <w:rFonts w:hint="eastAsia" w:ascii="宋体" w:hAnsi="宋体" w:eastAsia="宋体" w:cs="宋体"/>
          <w:lang w:val="en-US" w:eastAsia="zh-CN"/>
        </w:rPr>
        <w:t>F4</w:t>
      </w:r>
      <w:r>
        <w:rPr>
          <w:rFonts w:hint="eastAsia" w:ascii="宋体" w:hAnsi="宋体" w:eastAsia="宋体" w:cs="宋体"/>
        </w:rPr>
        <w:t>×F</w:t>
      </w:r>
      <w:r>
        <w:rPr>
          <w:rFonts w:hint="eastAsia" w:ascii="宋体" w:hAnsi="宋体" w:eastAsia="宋体" w:cs="宋体"/>
          <w:lang w:val="en-US" w:eastAsia="zh-CN"/>
        </w:rPr>
        <w:t>5</w:t>
      </w:r>
      <w:r>
        <w:rPr>
          <w:rFonts w:hint="eastAsia" w:ascii="宋体" w:hAnsi="宋体" w:eastAsia="宋体" w:cs="宋体"/>
        </w:rPr>
        <w:t>×F</w:t>
      </w:r>
      <w:r>
        <w:rPr>
          <w:rFonts w:hint="eastAsia" w:ascii="宋体" w:hAnsi="宋体" w:eastAsia="宋体" w:cs="宋体"/>
          <w:lang w:val="en-US" w:eastAsia="zh-CN"/>
        </w:rPr>
        <w:t>6</w:t>
      </w:r>
    </w:p>
    <w:p w14:paraId="24FC39EA">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2、可选责任保险费=</w:t>
      </w:r>
      <w:r>
        <w:rPr>
          <w:rFonts w:hint="eastAsia" w:ascii="宋体" w:hAnsi="宋体" w:eastAsia="宋体" w:cs="宋体"/>
        </w:rPr>
        <w:t>意外伤害医疗保险</w:t>
      </w:r>
      <w:r>
        <w:rPr>
          <w:rFonts w:hint="eastAsia" w:ascii="宋体" w:hAnsi="宋体" w:eastAsia="宋体" w:cs="宋体"/>
          <w:lang w:val="en-US" w:eastAsia="zh-CN"/>
        </w:rPr>
        <w:t>金额×</w:t>
      </w:r>
      <w:r>
        <w:rPr>
          <w:rFonts w:hint="eastAsia" w:ascii="宋体" w:hAnsi="宋体" w:eastAsia="宋体" w:cs="宋体"/>
        </w:rPr>
        <w:t>意外伤害医疗保险责任基准费率×</w:t>
      </w:r>
      <w:r>
        <w:rPr>
          <w:rFonts w:hint="eastAsia" w:ascii="宋体" w:hAnsi="宋体" w:eastAsia="宋体" w:cs="宋体"/>
          <w:lang w:val="en-US" w:eastAsia="zh-CN"/>
        </w:rPr>
        <w:t>F1</w:t>
      </w:r>
      <w:r>
        <w:rPr>
          <w:rFonts w:hint="eastAsia" w:ascii="宋体" w:hAnsi="宋体" w:eastAsia="宋体" w:cs="宋体"/>
        </w:rPr>
        <w:t>×</w:t>
      </w:r>
      <w:r>
        <w:rPr>
          <w:rFonts w:hint="eastAsia" w:ascii="宋体" w:hAnsi="宋体" w:eastAsia="宋体" w:cs="宋体"/>
          <w:lang w:val="en-US" w:eastAsia="zh-CN"/>
        </w:rPr>
        <w:t>F2</w:t>
      </w:r>
      <w:r>
        <w:rPr>
          <w:rFonts w:hint="eastAsia" w:ascii="宋体" w:hAnsi="宋体" w:eastAsia="宋体" w:cs="宋体"/>
        </w:rPr>
        <w:t>×</w:t>
      </w:r>
      <w:r>
        <w:rPr>
          <w:rFonts w:hint="eastAsia" w:ascii="宋体" w:hAnsi="宋体" w:eastAsia="宋体" w:cs="宋体"/>
          <w:lang w:val="en-US" w:eastAsia="zh-CN"/>
        </w:rPr>
        <w:t>F3</w:t>
      </w:r>
      <w:r>
        <w:rPr>
          <w:rFonts w:hint="eastAsia" w:ascii="宋体" w:hAnsi="宋体" w:eastAsia="宋体" w:cs="宋体"/>
        </w:rPr>
        <w:t>×F</w:t>
      </w:r>
      <w:r>
        <w:rPr>
          <w:rFonts w:hint="eastAsia" w:ascii="宋体" w:hAnsi="宋体" w:eastAsia="宋体" w:cs="宋体"/>
          <w:lang w:val="en-US" w:eastAsia="zh-CN"/>
        </w:rPr>
        <w:t>4</w:t>
      </w:r>
      <w:r>
        <w:rPr>
          <w:rFonts w:hint="eastAsia" w:ascii="宋体" w:hAnsi="宋体" w:eastAsia="宋体" w:cs="宋体"/>
        </w:rPr>
        <w:t>×F</w:t>
      </w:r>
      <w:r>
        <w:rPr>
          <w:rFonts w:hint="eastAsia" w:ascii="宋体" w:hAnsi="宋体" w:eastAsia="宋体" w:cs="宋体"/>
          <w:lang w:val="en-US" w:eastAsia="zh-CN"/>
        </w:rPr>
        <w:t>5</w:t>
      </w:r>
      <w:r>
        <w:rPr>
          <w:rFonts w:hint="eastAsia" w:ascii="宋体" w:hAnsi="宋体" w:eastAsia="宋体" w:cs="宋体"/>
        </w:rPr>
        <w:t>×F</w:t>
      </w:r>
      <w:r>
        <w:rPr>
          <w:rFonts w:hint="eastAsia" w:ascii="宋体" w:hAnsi="宋体" w:eastAsia="宋体" w:cs="宋体"/>
          <w:lang w:val="en-US" w:eastAsia="zh-CN"/>
        </w:rPr>
        <w:t>6</w:t>
      </w:r>
    </w:p>
    <w:p w14:paraId="1F34BD29">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Arial Unicode MS"/>
          <w:bCs/>
          <w:szCs w:val="21"/>
          <w:lang w:eastAsia="zh-CN"/>
        </w:rPr>
        <w:t>被保险人作为驾驶人</w:t>
      </w:r>
      <w:r>
        <w:rPr>
          <w:rFonts w:hint="eastAsia" w:ascii="宋体" w:hAnsi="宋体" w:eastAsia="宋体" w:cs="宋体"/>
          <w:lang w:val="en-US" w:eastAsia="zh-CN"/>
        </w:rPr>
        <w:t>保险费</w:t>
      </w:r>
      <w:r>
        <w:rPr>
          <w:rFonts w:hint="eastAsia" w:ascii="宋体" w:hAnsi="宋体" w:eastAsia="宋体" w:cs="宋体"/>
        </w:rPr>
        <w:t>=必选责任保险费+可选责任保险费</w:t>
      </w:r>
    </w:p>
    <w:p w14:paraId="79BED8B1">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（二）被保险人作为乘客</w:t>
      </w:r>
    </w:p>
    <w:p w14:paraId="25A53318">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lang w:val="en-US" w:eastAsia="zh-CN"/>
        </w:rPr>
      </w:pPr>
      <w:r>
        <w:rPr>
          <w:rFonts w:hint="eastAsia" w:ascii="宋体" w:hAnsi="宋体" w:eastAsia="宋体" w:cs="Arial Unicode MS"/>
          <w:bCs/>
          <w:szCs w:val="21"/>
          <w:lang w:val="en-US" w:eastAsia="zh-CN"/>
        </w:rPr>
        <w:t>1、必选责任保险费=（</w:t>
      </w:r>
      <w:r>
        <w:rPr>
          <w:rFonts w:hint="eastAsia" w:ascii="宋体" w:hAnsi="宋体" w:eastAsia="宋体" w:cs="宋体"/>
        </w:rPr>
        <w:t>意外伤害身故保险责任基准费率</w:t>
      </w:r>
      <w:r>
        <w:rPr>
          <w:rFonts w:hint="eastAsia" w:ascii="宋体" w:hAnsi="宋体" w:eastAsia="宋体" w:cs="宋体"/>
          <w:lang w:val="en-US" w:eastAsia="zh-CN"/>
        </w:rPr>
        <w:t>+</w:t>
      </w:r>
      <w:r>
        <w:rPr>
          <w:rFonts w:hint="eastAsia" w:ascii="宋体" w:hAnsi="宋体" w:eastAsia="宋体" w:cs="宋体"/>
        </w:rPr>
        <w:t>意外伤害</w:t>
      </w:r>
      <w:r>
        <w:rPr>
          <w:rFonts w:hint="eastAsia" w:ascii="宋体" w:hAnsi="宋体" w:eastAsia="宋体" w:cs="宋体"/>
          <w:lang w:val="en-US" w:eastAsia="zh-CN"/>
        </w:rPr>
        <w:t>伤残</w:t>
      </w:r>
      <w:r>
        <w:rPr>
          <w:rFonts w:hint="eastAsia" w:ascii="宋体" w:hAnsi="宋体" w:eastAsia="宋体" w:cs="宋体"/>
        </w:rPr>
        <w:t>保险责任基准费率</w:t>
      </w:r>
      <w:r>
        <w:rPr>
          <w:rFonts w:hint="eastAsia" w:ascii="宋体" w:hAnsi="宋体" w:eastAsia="宋体" w:cs="宋体"/>
          <w:lang w:eastAsia="zh-CN"/>
        </w:rPr>
        <w:t>）</w:t>
      </w:r>
      <w:r>
        <w:rPr>
          <w:rFonts w:hint="eastAsia" w:ascii="宋体" w:hAnsi="宋体" w:eastAsia="宋体" w:cs="宋体"/>
        </w:rPr>
        <w:t>×意外伤害保险金额×</w:t>
      </w:r>
      <w:r>
        <w:rPr>
          <w:rFonts w:hint="eastAsia" w:ascii="宋体" w:hAnsi="宋体" w:eastAsia="宋体" w:cs="宋体"/>
          <w:lang w:val="en-US" w:eastAsia="zh-CN"/>
        </w:rPr>
        <w:t>F4</w:t>
      </w:r>
      <w:r>
        <w:rPr>
          <w:rFonts w:hint="eastAsia" w:ascii="宋体" w:hAnsi="宋体" w:eastAsia="宋体" w:cs="宋体"/>
        </w:rPr>
        <w:t>×F</w:t>
      </w:r>
      <w:r>
        <w:rPr>
          <w:rFonts w:hint="eastAsia" w:ascii="宋体" w:hAnsi="宋体" w:eastAsia="宋体" w:cs="宋体"/>
          <w:lang w:val="en-US" w:eastAsia="zh-CN"/>
        </w:rPr>
        <w:t>5</w:t>
      </w:r>
      <w:r>
        <w:rPr>
          <w:rFonts w:hint="eastAsia" w:ascii="宋体" w:hAnsi="宋体" w:eastAsia="宋体" w:cs="宋体"/>
        </w:rPr>
        <w:t>×F</w:t>
      </w:r>
      <w:r>
        <w:rPr>
          <w:rFonts w:hint="eastAsia" w:ascii="宋体" w:hAnsi="宋体" w:eastAsia="宋体" w:cs="宋体"/>
          <w:lang w:val="en-US" w:eastAsia="zh-CN"/>
        </w:rPr>
        <w:t>6</w:t>
      </w:r>
      <w:r>
        <w:rPr>
          <w:rFonts w:hint="eastAsia" w:ascii="宋体" w:hAnsi="宋体" w:eastAsia="宋体" w:cs="宋体"/>
        </w:rPr>
        <w:t>×F</w:t>
      </w:r>
      <w:r>
        <w:rPr>
          <w:rFonts w:hint="eastAsia" w:ascii="宋体" w:hAnsi="宋体" w:eastAsia="宋体" w:cs="宋体"/>
          <w:lang w:val="en-US" w:eastAsia="zh-CN"/>
        </w:rPr>
        <w:t>7</w:t>
      </w:r>
      <w:r>
        <w:rPr>
          <w:rFonts w:hint="eastAsia" w:ascii="宋体" w:hAnsi="宋体" w:eastAsia="宋体" w:cs="宋体"/>
        </w:rPr>
        <w:t>×F</w:t>
      </w:r>
      <w:r>
        <w:rPr>
          <w:rFonts w:hint="eastAsia" w:ascii="宋体" w:hAnsi="宋体" w:eastAsia="宋体" w:cs="宋体"/>
          <w:lang w:val="en-US" w:eastAsia="zh-CN"/>
        </w:rPr>
        <w:t>8</w:t>
      </w:r>
    </w:p>
    <w:p w14:paraId="63E7284C">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2、可选责任保险费=</w:t>
      </w:r>
      <w:r>
        <w:rPr>
          <w:rFonts w:hint="eastAsia" w:ascii="宋体" w:hAnsi="宋体" w:eastAsia="宋体" w:cs="宋体"/>
        </w:rPr>
        <w:t>意外伤害医疗保险</w:t>
      </w:r>
      <w:r>
        <w:rPr>
          <w:rFonts w:hint="eastAsia" w:ascii="宋体" w:hAnsi="宋体" w:eastAsia="宋体" w:cs="宋体"/>
          <w:lang w:val="en-US" w:eastAsia="zh-CN"/>
        </w:rPr>
        <w:t>金额×</w:t>
      </w:r>
      <w:r>
        <w:rPr>
          <w:rFonts w:hint="eastAsia" w:ascii="宋体" w:hAnsi="宋体" w:eastAsia="宋体" w:cs="宋体"/>
        </w:rPr>
        <w:t>意外伤害医疗保险责任基准费率×</w:t>
      </w:r>
      <w:r>
        <w:rPr>
          <w:rFonts w:hint="eastAsia" w:ascii="宋体" w:hAnsi="宋体" w:eastAsia="宋体" w:cs="宋体"/>
          <w:lang w:val="en-US" w:eastAsia="zh-CN"/>
        </w:rPr>
        <w:t>F1</w:t>
      </w:r>
      <w:r>
        <w:rPr>
          <w:rFonts w:hint="eastAsia" w:ascii="宋体" w:hAnsi="宋体" w:eastAsia="宋体" w:cs="宋体"/>
        </w:rPr>
        <w:t>×</w:t>
      </w:r>
      <w:r>
        <w:rPr>
          <w:rFonts w:hint="eastAsia" w:ascii="宋体" w:hAnsi="宋体" w:eastAsia="宋体" w:cs="宋体"/>
          <w:lang w:val="en-US" w:eastAsia="zh-CN"/>
        </w:rPr>
        <w:t>F2</w:t>
      </w:r>
      <w:r>
        <w:rPr>
          <w:rFonts w:hint="eastAsia" w:ascii="宋体" w:hAnsi="宋体" w:eastAsia="宋体" w:cs="宋体"/>
        </w:rPr>
        <w:t>×</w:t>
      </w:r>
      <w:r>
        <w:rPr>
          <w:rFonts w:hint="eastAsia" w:ascii="宋体" w:hAnsi="宋体" w:eastAsia="宋体" w:cs="宋体"/>
          <w:lang w:val="en-US" w:eastAsia="zh-CN"/>
        </w:rPr>
        <w:t>F3</w:t>
      </w:r>
      <w:r>
        <w:rPr>
          <w:rFonts w:hint="eastAsia" w:ascii="宋体" w:hAnsi="宋体" w:eastAsia="宋体" w:cs="宋体"/>
        </w:rPr>
        <w:t>×F</w:t>
      </w:r>
      <w:r>
        <w:rPr>
          <w:rFonts w:hint="eastAsia" w:ascii="宋体" w:hAnsi="宋体" w:eastAsia="宋体" w:cs="宋体"/>
          <w:lang w:val="en-US" w:eastAsia="zh-CN"/>
        </w:rPr>
        <w:t>4</w:t>
      </w:r>
      <w:r>
        <w:rPr>
          <w:rFonts w:hint="eastAsia" w:ascii="宋体" w:hAnsi="宋体" w:eastAsia="宋体" w:cs="宋体"/>
        </w:rPr>
        <w:t>×F</w:t>
      </w:r>
      <w:r>
        <w:rPr>
          <w:rFonts w:hint="eastAsia" w:ascii="宋体" w:hAnsi="宋体" w:eastAsia="宋体" w:cs="宋体"/>
          <w:lang w:val="en-US" w:eastAsia="zh-CN"/>
        </w:rPr>
        <w:t>5</w:t>
      </w:r>
      <w:r>
        <w:rPr>
          <w:rFonts w:hint="eastAsia" w:ascii="宋体" w:hAnsi="宋体" w:eastAsia="宋体" w:cs="宋体"/>
        </w:rPr>
        <w:t>×F</w:t>
      </w:r>
      <w:r>
        <w:rPr>
          <w:rFonts w:hint="eastAsia" w:ascii="宋体" w:hAnsi="宋体" w:eastAsia="宋体" w:cs="宋体"/>
          <w:lang w:val="en-US" w:eastAsia="zh-CN"/>
        </w:rPr>
        <w:t>6</w:t>
      </w:r>
      <w:r>
        <w:rPr>
          <w:rFonts w:hint="eastAsia" w:ascii="宋体" w:hAnsi="宋体" w:eastAsia="宋体" w:cs="宋体"/>
        </w:rPr>
        <w:t>×F</w:t>
      </w:r>
      <w:r>
        <w:rPr>
          <w:rFonts w:hint="eastAsia" w:ascii="宋体" w:hAnsi="宋体" w:eastAsia="宋体" w:cs="宋体"/>
          <w:lang w:val="en-US" w:eastAsia="zh-CN"/>
        </w:rPr>
        <w:t>7</w:t>
      </w:r>
      <w:r>
        <w:rPr>
          <w:rFonts w:hint="eastAsia" w:ascii="宋体" w:hAnsi="宋体" w:eastAsia="宋体" w:cs="宋体"/>
        </w:rPr>
        <w:t>×F</w:t>
      </w:r>
      <w:r>
        <w:rPr>
          <w:rFonts w:hint="eastAsia" w:ascii="宋体" w:hAnsi="宋体" w:eastAsia="宋体" w:cs="宋体"/>
          <w:lang w:val="en-US" w:eastAsia="zh-CN"/>
        </w:rPr>
        <w:t>8</w:t>
      </w:r>
    </w:p>
    <w:p w14:paraId="30D50560">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Arial Unicode MS"/>
          <w:bCs/>
          <w:szCs w:val="21"/>
          <w:lang w:eastAsia="zh-CN"/>
        </w:rPr>
        <w:t>被保险人作为</w:t>
      </w:r>
      <w:r>
        <w:rPr>
          <w:rFonts w:hint="eastAsia" w:ascii="宋体" w:hAnsi="宋体" w:eastAsia="宋体" w:cs="Arial Unicode MS"/>
          <w:bCs/>
          <w:szCs w:val="21"/>
          <w:lang w:val="en-US" w:eastAsia="zh-CN"/>
        </w:rPr>
        <w:t>乘客</w:t>
      </w:r>
      <w:r>
        <w:rPr>
          <w:rFonts w:hint="eastAsia" w:ascii="宋体" w:hAnsi="宋体" w:eastAsia="宋体" w:cs="宋体"/>
          <w:lang w:val="en-US" w:eastAsia="zh-CN"/>
        </w:rPr>
        <w:t>保险费</w:t>
      </w:r>
      <w:r>
        <w:rPr>
          <w:rFonts w:hint="eastAsia" w:ascii="宋体" w:hAnsi="宋体" w:eastAsia="宋体" w:cs="宋体"/>
        </w:rPr>
        <w:t>=必选责任保险费+可选责任保险费</w:t>
      </w:r>
    </w:p>
    <w:p w14:paraId="01B4C924">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宋体" w:hAnsi="宋体" w:eastAsia="宋体" w:cs="宋体"/>
          <w:lang w:val="en-US" w:eastAsia="zh-CN"/>
        </w:rPr>
      </w:pPr>
      <w:r>
        <w:rPr>
          <w:rFonts w:hint="eastAsia" w:ascii="宋体" w:hAnsi="宋体" w:eastAsia="宋体" w:cs="宋体"/>
          <w:lang w:val="en-US" w:eastAsia="zh-CN"/>
        </w:rPr>
        <w:t>（三）保险费=</w:t>
      </w:r>
      <w:r>
        <w:rPr>
          <w:rFonts w:hint="eastAsia" w:ascii="宋体" w:hAnsi="宋体" w:eastAsia="宋体" w:cs="Arial Unicode MS"/>
          <w:bCs/>
          <w:szCs w:val="21"/>
          <w:lang w:eastAsia="zh-CN"/>
        </w:rPr>
        <w:t>被保险人作为驾驶人</w:t>
      </w:r>
      <w:r>
        <w:rPr>
          <w:rFonts w:hint="eastAsia" w:ascii="宋体" w:hAnsi="宋体" w:eastAsia="宋体" w:cs="宋体"/>
          <w:lang w:val="en-US" w:eastAsia="zh-CN"/>
        </w:rPr>
        <w:t>保险费+</w:t>
      </w:r>
      <w:r>
        <w:rPr>
          <w:rFonts w:hint="eastAsia" w:ascii="宋体" w:hAnsi="宋体" w:eastAsia="宋体" w:cs="Arial Unicode MS"/>
          <w:bCs/>
          <w:szCs w:val="21"/>
          <w:lang w:eastAsia="zh-CN"/>
        </w:rPr>
        <w:t>被保险人作为</w:t>
      </w:r>
      <w:r>
        <w:rPr>
          <w:rFonts w:hint="eastAsia" w:ascii="宋体" w:hAnsi="宋体" w:eastAsia="宋体" w:cs="Arial Unicode MS"/>
          <w:bCs/>
          <w:szCs w:val="21"/>
          <w:lang w:val="en-US" w:eastAsia="zh-CN"/>
        </w:rPr>
        <w:t>乘客</w:t>
      </w:r>
      <w:r>
        <w:rPr>
          <w:rFonts w:hint="eastAsia" w:ascii="宋体" w:hAnsi="宋体" w:eastAsia="宋体" w:cs="宋体"/>
          <w:lang w:val="en-US" w:eastAsia="zh-CN"/>
        </w:rPr>
        <w:t>保险费</w:t>
      </w:r>
    </w:p>
    <w:p w14:paraId="70AA7E7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b/>
          <w:bCs/>
        </w:rPr>
      </w:pPr>
    </w:p>
    <w:p w14:paraId="07641AC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b/>
          <w:bCs/>
        </w:rPr>
      </w:pPr>
    </w:p>
    <w:p w14:paraId="2DA79739">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eastAsia="宋体"/>
          <w:b/>
          <w:bCs/>
        </w:rPr>
      </w:pPr>
      <w:r>
        <w:rPr>
          <w:rFonts w:hint="eastAsia" w:ascii="宋体" w:hAnsi="宋体" w:eastAsia="宋体"/>
          <w:b/>
          <w:bCs/>
        </w:rPr>
        <w:t>四、短期费率表</w:t>
      </w:r>
    </w:p>
    <w:tbl>
      <w:tblPr>
        <w:tblStyle w:val="5"/>
        <w:tblpPr w:leftFromText="180" w:rightFromText="180" w:vertAnchor="text" w:horzAnchor="margin" w:tblpXSpec="center" w:tblpY="9"/>
        <w:tblW w:w="837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33"/>
        <w:gridCol w:w="567"/>
        <w:gridCol w:w="567"/>
        <w:gridCol w:w="567"/>
        <w:gridCol w:w="567"/>
        <w:gridCol w:w="567"/>
        <w:gridCol w:w="567"/>
        <w:gridCol w:w="567"/>
        <w:gridCol w:w="567"/>
        <w:gridCol w:w="638"/>
        <w:gridCol w:w="637"/>
        <w:gridCol w:w="567"/>
        <w:gridCol w:w="567"/>
      </w:tblGrid>
      <w:tr w14:paraId="0E0F55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22" w:hRule="atLeast"/>
          <w:jc w:val="center"/>
        </w:trPr>
        <w:tc>
          <w:tcPr>
            <w:tcW w:w="14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08316A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hint="eastAsia" w:ascii="宋体" w:hAnsi="宋体" w:eastAsia="宋体"/>
                <w:szCs w:val="21"/>
              </w:rPr>
              <w:t>保险期间（月）</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46F95FD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1</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4AEAB3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2</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EB2045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3</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4B1333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4</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433BF9B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5</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5544166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6</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4F26034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7</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BA0792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8</w:t>
            </w:r>
          </w:p>
        </w:tc>
        <w:tc>
          <w:tcPr>
            <w:tcW w:w="6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7390D2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9</w:t>
            </w:r>
          </w:p>
        </w:tc>
        <w:tc>
          <w:tcPr>
            <w:tcW w:w="6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41C112A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10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67E0CA0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11</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F6CBAE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ascii="宋体" w:hAnsi="宋体" w:eastAsia="宋体"/>
                <w:szCs w:val="21"/>
              </w:rPr>
              <w:t>12</w:t>
            </w:r>
          </w:p>
        </w:tc>
      </w:tr>
      <w:tr w14:paraId="0FF9C1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4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E45159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Cs w:val="21"/>
              </w:rPr>
            </w:pPr>
            <w:r>
              <w:rPr>
                <w:rFonts w:hint="eastAsia" w:ascii="宋体" w:hAnsi="宋体" w:eastAsia="宋体"/>
                <w:szCs w:val="21"/>
              </w:rPr>
              <w:t>年</w:t>
            </w:r>
            <w:r>
              <w:rPr>
                <w:rFonts w:hint="eastAsia" w:ascii="宋体" w:hAnsi="宋体" w:eastAsia="宋体"/>
                <w:szCs w:val="21"/>
                <w:lang w:val="en-US" w:eastAsia="zh-CN"/>
              </w:rPr>
              <w:t>保险费</w:t>
            </w:r>
            <w:r>
              <w:rPr>
                <w:rFonts w:hint="eastAsia" w:ascii="宋体" w:hAnsi="宋体" w:eastAsia="宋体"/>
                <w:szCs w:val="21"/>
              </w:rPr>
              <w:t>的百分比(%)</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D55E30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10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6CF00D3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20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92E0D2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30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22B91B5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40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64ABFDF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50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1ADFCD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60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67A91FC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70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2E048E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80</w:t>
            </w:r>
          </w:p>
        </w:tc>
        <w:tc>
          <w:tcPr>
            <w:tcW w:w="6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CCC4B4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85</w:t>
            </w:r>
          </w:p>
        </w:tc>
        <w:tc>
          <w:tcPr>
            <w:tcW w:w="6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55E7E37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90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572720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95</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E39433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bCs/>
                <w:szCs w:val="21"/>
              </w:rPr>
            </w:pPr>
            <w:r>
              <w:rPr>
                <w:rFonts w:ascii="宋体" w:hAnsi="宋体" w:eastAsia="宋体"/>
                <w:szCs w:val="21"/>
              </w:rPr>
              <w:t>100</w:t>
            </w:r>
          </w:p>
        </w:tc>
      </w:tr>
    </w:tbl>
    <w:p w14:paraId="3DB93ED4">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ascii="宋体" w:hAnsi="宋体" w:eastAsia="宋体"/>
          <w:bCs/>
          <w:szCs w:val="21"/>
        </w:rPr>
      </w:pPr>
      <w:r>
        <w:rPr>
          <w:rFonts w:hint="eastAsia" w:ascii="宋体" w:hAnsi="宋体" w:eastAsia="宋体"/>
          <w:szCs w:val="21"/>
        </w:rPr>
        <w:t>注：保险期间</w:t>
      </w:r>
      <w:r>
        <w:rPr>
          <w:rFonts w:hint="eastAsia" w:ascii="宋体" w:hAnsi="宋体" w:eastAsia="宋体" w:cs="宋体"/>
          <w:szCs w:val="21"/>
        </w:rPr>
        <w:t>不足1个月的按1个月计算，</w:t>
      </w:r>
      <w:r>
        <w:rPr>
          <w:rFonts w:hint="eastAsia" w:ascii="宋体" w:hAnsi="宋体" w:eastAsia="宋体"/>
          <w:szCs w:val="21"/>
        </w:rPr>
        <w:t>在</w:t>
      </w:r>
      <w:r>
        <w:rPr>
          <w:rFonts w:ascii="宋体" w:hAnsi="宋体" w:eastAsia="宋体"/>
          <w:szCs w:val="21"/>
        </w:rPr>
        <w:t>1</w:t>
      </w:r>
      <w:r>
        <w:rPr>
          <w:rFonts w:hint="eastAsia" w:ascii="宋体" w:hAnsi="宋体" w:eastAsia="宋体"/>
          <w:szCs w:val="21"/>
        </w:rPr>
        <w:t>个月以上，不足</w:t>
      </w:r>
      <w:r>
        <w:rPr>
          <w:rFonts w:ascii="宋体" w:hAnsi="宋体" w:eastAsia="宋体"/>
          <w:szCs w:val="21"/>
        </w:rPr>
        <w:t>2</w:t>
      </w:r>
      <w:r>
        <w:rPr>
          <w:rFonts w:hint="eastAsia" w:ascii="宋体" w:hAnsi="宋体" w:eastAsia="宋体"/>
          <w:szCs w:val="21"/>
        </w:rPr>
        <w:t>个月的，按</w:t>
      </w:r>
      <w:r>
        <w:rPr>
          <w:rFonts w:ascii="宋体" w:hAnsi="宋体" w:eastAsia="宋体"/>
          <w:szCs w:val="21"/>
        </w:rPr>
        <w:t>2</w:t>
      </w:r>
      <w:r>
        <w:rPr>
          <w:rFonts w:hint="eastAsia" w:ascii="宋体" w:hAnsi="宋体" w:eastAsia="宋体"/>
          <w:szCs w:val="21"/>
        </w:rPr>
        <w:t>个月计算；保险期间在</w:t>
      </w:r>
      <w:r>
        <w:rPr>
          <w:rFonts w:ascii="宋体" w:hAnsi="宋体" w:eastAsia="宋体"/>
          <w:szCs w:val="21"/>
        </w:rPr>
        <w:t>2</w:t>
      </w:r>
      <w:r>
        <w:rPr>
          <w:rFonts w:hint="eastAsia" w:ascii="宋体" w:hAnsi="宋体" w:eastAsia="宋体"/>
          <w:szCs w:val="21"/>
        </w:rPr>
        <w:t>个月以上，不足</w:t>
      </w:r>
      <w:r>
        <w:rPr>
          <w:rFonts w:ascii="宋体" w:hAnsi="宋体" w:eastAsia="宋体"/>
          <w:szCs w:val="21"/>
        </w:rPr>
        <w:t>3</w:t>
      </w:r>
      <w:r>
        <w:rPr>
          <w:rFonts w:hint="eastAsia" w:ascii="宋体" w:hAnsi="宋体" w:eastAsia="宋体"/>
          <w:szCs w:val="21"/>
        </w:rPr>
        <w:t>个月的，按</w:t>
      </w:r>
      <w:r>
        <w:rPr>
          <w:rFonts w:ascii="宋体" w:hAnsi="宋体" w:eastAsia="宋体"/>
          <w:szCs w:val="21"/>
        </w:rPr>
        <w:t>3</w:t>
      </w:r>
      <w:r>
        <w:rPr>
          <w:rFonts w:hint="eastAsia" w:ascii="宋体" w:hAnsi="宋体" w:eastAsia="宋体"/>
          <w:szCs w:val="21"/>
        </w:rPr>
        <w:t>个月计算，依此类推。</w:t>
      </w:r>
    </w:p>
    <w:p w14:paraId="39DD5315">
      <w:pPr>
        <w:keepNext w:val="0"/>
        <w:keepLines w:val="0"/>
        <w:pageBreakBefore w:val="0"/>
        <w:widowControl w:val="0"/>
        <w:tabs>
          <w:tab w:val="left" w:pos="3556"/>
        </w:tabs>
        <w:kinsoku/>
        <w:wordWrap/>
        <w:overflowPunct/>
        <w:topLinePunct w:val="0"/>
        <w:autoSpaceDE/>
        <w:autoSpaceDN/>
        <w:bidi w:val="0"/>
        <w:adjustRightInd/>
        <w:spacing w:line="240" w:lineRule="auto"/>
        <w:textAlignment w:val="auto"/>
        <w:rPr>
          <w:rFonts w:ascii="宋体" w:hAnsi="宋体" w:eastAsia="宋体" w:cs="宋体"/>
          <w:szCs w:val="21"/>
        </w:rPr>
      </w:pPr>
      <w:r>
        <w:rPr>
          <w:rFonts w:ascii="宋体" w:hAnsi="宋体" w:eastAsia="宋体" w:cs="宋体"/>
          <w:szCs w:val="21"/>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roman"/>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4207732"/>
    </w:sdtPr>
    <w:sdtContent>
      <w:p w14:paraId="3F78525B">
        <w:pPr>
          <w:pStyle w:val="3"/>
          <w:jc w:val="center"/>
        </w:pPr>
        <w:r>
          <w:fldChar w:fldCharType="begin"/>
        </w:r>
        <w:r>
          <w:instrText xml:space="preserve">PAGE   \* MERGEFORMAT</w:instrText>
        </w:r>
        <w:r>
          <w:fldChar w:fldCharType="separate"/>
        </w:r>
        <w:r>
          <w:rPr>
            <w:lang w:val="zh-CN"/>
          </w:rPr>
          <w:t>2</w:t>
        </w:r>
        <w:r>
          <w:fldChar w:fldCharType="end"/>
        </w:r>
      </w:p>
    </w:sdtContent>
  </w:sdt>
  <w:p w14:paraId="1205F92E">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lODNhZmI4YWY4ZmYzMmUwNTU4NzQ2MTJhZGM5MGYifQ=="/>
  </w:docVars>
  <w:rsids>
    <w:rsidRoot w:val="00263099"/>
    <w:rsid w:val="000A22AD"/>
    <w:rsid w:val="000B0AE0"/>
    <w:rsid w:val="000C5B2F"/>
    <w:rsid w:val="001A0E3B"/>
    <w:rsid w:val="001F608B"/>
    <w:rsid w:val="00263099"/>
    <w:rsid w:val="002B5196"/>
    <w:rsid w:val="002F7DED"/>
    <w:rsid w:val="003870E2"/>
    <w:rsid w:val="004106EB"/>
    <w:rsid w:val="00421F8D"/>
    <w:rsid w:val="004B2F0D"/>
    <w:rsid w:val="004E798A"/>
    <w:rsid w:val="005407FE"/>
    <w:rsid w:val="005422E5"/>
    <w:rsid w:val="00583687"/>
    <w:rsid w:val="005A4D7A"/>
    <w:rsid w:val="005F449A"/>
    <w:rsid w:val="006C0D45"/>
    <w:rsid w:val="006F47B9"/>
    <w:rsid w:val="007B6657"/>
    <w:rsid w:val="007E6B9F"/>
    <w:rsid w:val="00810B53"/>
    <w:rsid w:val="008D3A67"/>
    <w:rsid w:val="0092161E"/>
    <w:rsid w:val="009B0B5B"/>
    <w:rsid w:val="009B23B5"/>
    <w:rsid w:val="009B5842"/>
    <w:rsid w:val="00A175C8"/>
    <w:rsid w:val="00A26219"/>
    <w:rsid w:val="00B435B2"/>
    <w:rsid w:val="00B65E0B"/>
    <w:rsid w:val="00BD6EA6"/>
    <w:rsid w:val="00D56742"/>
    <w:rsid w:val="00E217ED"/>
    <w:rsid w:val="00F74444"/>
    <w:rsid w:val="00FD6B5B"/>
    <w:rsid w:val="00FF01A6"/>
    <w:rsid w:val="00FF09A0"/>
    <w:rsid w:val="06171482"/>
    <w:rsid w:val="10611EED"/>
    <w:rsid w:val="18D314AE"/>
    <w:rsid w:val="1C0C7095"/>
    <w:rsid w:val="215D05D9"/>
    <w:rsid w:val="224F5A7B"/>
    <w:rsid w:val="27A95E59"/>
    <w:rsid w:val="2E660AA3"/>
    <w:rsid w:val="2F774F7A"/>
    <w:rsid w:val="30FA7AC8"/>
    <w:rsid w:val="353C0B24"/>
    <w:rsid w:val="3B62190C"/>
    <w:rsid w:val="3EDE4E2A"/>
    <w:rsid w:val="46C52666"/>
    <w:rsid w:val="4AC82C40"/>
    <w:rsid w:val="4BE51D1D"/>
    <w:rsid w:val="50962F12"/>
    <w:rsid w:val="519859CE"/>
    <w:rsid w:val="53017600"/>
    <w:rsid w:val="5AE64B43"/>
    <w:rsid w:val="5D2B41EE"/>
    <w:rsid w:val="61A04D9D"/>
    <w:rsid w:val="625C140D"/>
    <w:rsid w:val="627C60DB"/>
    <w:rsid w:val="65F0761C"/>
    <w:rsid w:val="681C6DDF"/>
    <w:rsid w:val="72DF1354"/>
    <w:rsid w:val="7840538D"/>
    <w:rsid w:val="78867F49"/>
    <w:rsid w:val="790F0001"/>
    <w:rsid w:val="79517074"/>
    <w:rsid w:val="7ACC68BC"/>
    <w:rsid w:val="7AF220C6"/>
    <w:rsid w:val="7E561746"/>
    <w:rsid w:val="7EC97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annotation reference"/>
    <w:basedOn w:val="7"/>
    <w:semiHidden/>
    <w:unhideWhenUsed/>
    <w:qFormat/>
    <w:uiPriority w:val="99"/>
    <w:rPr>
      <w:sz w:val="21"/>
      <w:szCs w:val="21"/>
    </w:rPr>
  </w:style>
  <w:style w:type="paragraph" w:styleId="9">
    <w:name w:val="List Paragraph"/>
    <w:basedOn w:val="1"/>
    <w:qFormat/>
    <w:uiPriority w:val="34"/>
    <w:pPr>
      <w:ind w:firstLine="420" w:firstLineChars="200"/>
    </w:p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paragraph" w:customStyle="1" w:styleId="12">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3">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4">
    <w:name w:val="无间隔11"/>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1403</Words>
  <Characters>1682</Characters>
  <Lines>9</Lines>
  <Paragraphs>2</Paragraphs>
  <TotalTime>6</TotalTime>
  <ScaleCrop>false</ScaleCrop>
  <LinksUpToDate>false</LinksUpToDate>
  <CharactersWithSpaces>1693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2021-11-03T05:40:00Z</dcterms:created>
  <dc:creator>angelia w</dc:creator>
  <cp:lastModifiedBy>刘晴</cp:lastModifiedBy>
  <dcterms:modified xsi:type="dcterms:W3CDTF">2025-07-15T07:20:00Z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07637F2467DD4442B59B061D855C3508_13</vt:lpwstr>
  </property>
  <property fmtid="{D5CDD505-2E9C-101B-9397-08002B2CF9AE}" pid="4" name="KSOTemplateDocerSaveRecord">
    <vt:lpwstr>eyJoZGlkIjoiNDliYjdkZTVmYzhmY2M2ZjVlNTI4ZjRlOGI0ZGE3NTYiLCJ1c2VySWQiOiIzNTMwMjI3ODQifQ==</vt:lpwstr>
  </property>
</Properties>
</file>