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附加个人住院津贴医疗保险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费率表(互联网专属)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（一）基准日给付金额：100元/日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（二）基准等待期：</w:t>
      </w:r>
      <w:bookmarkStart w:id="0" w:name="_Hlk31888858"/>
      <w:r>
        <w:rPr>
          <w:rFonts w:hint="eastAsia" w:ascii="宋体" w:hAnsi="宋体" w:eastAsia="宋体" w:cs="宋体"/>
          <w:szCs w:val="21"/>
        </w:rPr>
        <w:t>30天</w:t>
      </w:r>
    </w:p>
    <w:bookmarkEnd w:id="0"/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二、年缴基准保险费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（一）首年保险费（单位：元）</w:t>
      </w:r>
    </w:p>
    <w:tbl>
      <w:tblPr>
        <w:tblStyle w:val="8"/>
        <w:tblW w:w="5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保费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FF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FF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FF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FF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FF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2145</w:t>
            </w:r>
          </w:p>
        </w:tc>
      </w:tr>
    </w:tbl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</w:t>
      </w:r>
      <w:r>
        <w:rPr>
          <w:rFonts w:hint="eastAsia" w:ascii="宋体" w:hAnsi="宋体" w:eastAsia="宋体" w:cs="宋体"/>
          <w:szCs w:val="21"/>
          <w:lang w:val="en-US" w:eastAsia="zh-CN"/>
        </w:rPr>
        <w:t>30</w:t>
      </w:r>
      <w:bookmarkStart w:id="1" w:name="_GoBack"/>
      <w:bookmarkEnd w:id="1"/>
      <w:r>
        <w:rPr>
          <w:rFonts w:ascii="宋体" w:hAnsi="宋体" w:eastAsia="宋体" w:cs="宋体"/>
          <w:szCs w:val="21"/>
        </w:rPr>
        <w:t>天且健康出院。</w:t>
      </w:r>
    </w:p>
    <w:p>
      <w:pPr>
        <w:widowControl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（二）续年保险费（单位：元）</w:t>
      </w:r>
    </w:p>
    <w:tbl>
      <w:tblPr>
        <w:tblStyle w:val="8"/>
        <w:tblW w:w="5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保费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835" w:type="dxa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2339</w:t>
            </w:r>
          </w:p>
        </w:tc>
      </w:tr>
    </w:tbl>
    <w:p>
      <w:pPr>
        <w:adjustRightInd w:val="0"/>
        <w:snapToGrid w:val="0"/>
        <w:spacing w:before="156" w:beforeLines="50" w:line="360" w:lineRule="auto"/>
        <w:ind w:firstLine="42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</w:t>
      </w:r>
      <w:r>
        <w:rPr>
          <w:rFonts w:hint="eastAsia" w:ascii="宋体" w:hAnsi="宋体" w:eastAsia="宋体" w:cs="宋体"/>
          <w:szCs w:val="21"/>
          <w:lang w:val="en-US" w:eastAsia="zh-CN"/>
        </w:rPr>
        <w:t>30</w:t>
      </w:r>
      <w:r>
        <w:rPr>
          <w:rFonts w:ascii="宋体" w:hAnsi="宋体" w:eastAsia="宋体" w:cs="宋体"/>
          <w:szCs w:val="21"/>
        </w:rPr>
        <w:t>天且健康出院。</w:t>
      </w:r>
    </w:p>
    <w:p>
      <w:pPr>
        <w:adjustRightInd w:val="0"/>
        <w:snapToGrid w:val="0"/>
        <w:spacing w:before="156" w:beforeLines="50" w:line="360" w:lineRule="auto"/>
        <w:ind w:firstLine="42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 费率调整系数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1、每次住院免赔天数调整系数：根据承保时约定的免赔天数，进行划分。</w:t>
      </w:r>
    </w:p>
    <w:tbl>
      <w:tblPr>
        <w:tblStyle w:val="7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134"/>
        <w:gridCol w:w="992"/>
        <w:gridCol w:w="1263"/>
        <w:gridCol w:w="1345"/>
        <w:gridCol w:w="1346"/>
        <w:gridCol w:w="1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9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每次住院免赔天数（天）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1.1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1.05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2、累计给付最高天数调整系数：根据承保时约定的累计给付最高天数，进行划分。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8"/>
        <w:gridCol w:w="1754"/>
        <w:gridCol w:w="1916"/>
        <w:gridCol w:w="19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累计给付最高天数（天）</w:t>
            </w:r>
          </w:p>
        </w:tc>
        <w:tc>
          <w:tcPr>
            <w:tcW w:w="17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[91,120]</w:t>
            </w:r>
          </w:p>
        </w:tc>
        <w:tc>
          <w:tcPr>
            <w:tcW w:w="19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[121,150]</w:t>
            </w:r>
          </w:p>
        </w:tc>
        <w:tc>
          <w:tcPr>
            <w:tcW w:w="19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[151,180]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[0.8</w:t>
            </w:r>
            <w:r>
              <w:rPr>
                <w:rFonts w:hint="eastAsia" w:ascii="宋体" w:hAnsi="宋体" w:eastAsia="宋体" w:cs="宋体"/>
                <w:szCs w:val="21"/>
              </w:rPr>
              <w:t>,0.90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[0.9,</w:t>
            </w:r>
            <w:r>
              <w:rPr>
                <w:rFonts w:hint="eastAsia" w:ascii="宋体" w:hAnsi="宋体" w:eastAsia="宋体" w:cs="宋体"/>
                <w:szCs w:val="21"/>
              </w:rPr>
              <w:t>0.95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[0.95,</w:t>
            </w:r>
            <w:r>
              <w:rPr>
                <w:rFonts w:hint="eastAsia" w:ascii="宋体" w:hAnsi="宋体" w:eastAsia="宋体" w:cs="宋体"/>
                <w:szCs w:val="21"/>
              </w:rPr>
              <w:t>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3、等待期调整系数：按保单约定的等待期天数，进行划分。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0天（含）至30天（不含）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30天（含）至90天（不含）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90天（含）至180天（含）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[0.8,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ascii="宋体" w:hAnsi="宋体" w:eastAsia="宋体" w:cs="宋体"/>
          <w:szCs w:val="21"/>
          <w:lang w:bidi="ar"/>
        </w:rPr>
        <w:t>6</w:t>
      </w:r>
      <w:r>
        <w:rPr>
          <w:rFonts w:hint="eastAsia" w:ascii="宋体" w:hAnsi="宋体" w:eastAsia="宋体" w:cs="宋体"/>
          <w:szCs w:val="21"/>
          <w:lang w:bidi="ar"/>
        </w:rPr>
        <w:t>、缴费方式调整系数：按投保人缴费方式，进行划分。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[1.0,1.2]</w:t>
            </w:r>
          </w:p>
        </w:tc>
      </w:tr>
    </w:tbl>
    <w:p>
      <w:pPr>
        <w:spacing w:line="312" w:lineRule="auto"/>
        <w:ind w:firstLine="422" w:firstLineChars="200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四、保险费计算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1、总保险费（元）=日给付金额（元/日）/100×年缴基准保险费×</w:t>
      </w:r>
      <w:r>
        <w:rPr>
          <w:rFonts w:hint="eastAsia" w:ascii="宋体" w:hAnsi="宋体" w:eastAsia="宋体" w:cs="宋体"/>
          <w:szCs w:val="21"/>
        </w:rPr>
        <w:t>免赔天数调整系数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累计给付最高天数调整系数</w:t>
      </w:r>
      <w:r>
        <w:rPr>
          <w:rFonts w:hint="eastAsia" w:ascii="宋体" w:hAnsi="宋体" w:eastAsia="宋体" w:cs="宋体"/>
          <w:color w:val="000000"/>
          <w:szCs w:val="21"/>
        </w:rPr>
        <w:t>×等待期调整系数×规模调整系数×历史赔付率调整系数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p>
      <w:pPr>
        <w:spacing w:line="288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2、保险合同按分期缴付保险费，根据保险费分期支付期数，使用如下公式计收每期保险费</w:t>
      </w:r>
      <w:r>
        <w:rPr>
          <w:rFonts w:ascii="宋体" w:hAnsi="宋体" w:eastAsia="宋体" w:cs="宋体"/>
          <w:bCs/>
          <w:szCs w:val="21"/>
        </w:rPr>
        <w:t>：</w:t>
      </w:r>
    </w:p>
    <w:p>
      <w:pPr>
        <w:spacing w:line="288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每期保险费</w:t>
      </w:r>
      <w:r>
        <w:rPr>
          <w:rFonts w:hint="eastAsia" w:ascii="宋体" w:hAnsi="宋体" w:eastAsia="宋体" w:cs="宋体"/>
          <w:bCs/>
          <w:szCs w:val="21"/>
        </w:rPr>
        <w:t>（按四舍五入计算）</w:t>
      </w:r>
      <w:r>
        <w:rPr>
          <w:rFonts w:ascii="宋体" w:hAnsi="宋体" w:eastAsia="宋体" w:cs="宋体"/>
          <w:bCs/>
          <w:szCs w:val="21"/>
        </w:rPr>
        <w:t>=保险合同总保费÷分期缴费期数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注：本产品涉及分期缴费，每期缴费金额一致。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F0"/>
    <w:rsid w:val="000C4B7C"/>
    <w:rsid w:val="000E0AF6"/>
    <w:rsid w:val="00163877"/>
    <w:rsid w:val="00235683"/>
    <w:rsid w:val="0032590F"/>
    <w:rsid w:val="00393220"/>
    <w:rsid w:val="003F4393"/>
    <w:rsid w:val="004557E2"/>
    <w:rsid w:val="004619D7"/>
    <w:rsid w:val="004D3337"/>
    <w:rsid w:val="00520D91"/>
    <w:rsid w:val="00596740"/>
    <w:rsid w:val="006B2D5D"/>
    <w:rsid w:val="006B4C5B"/>
    <w:rsid w:val="006E34FE"/>
    <w:rsid w:val="006E3F0C"/>
    <w:rsid w:val="00702841"/>
    <w:rsid w:val="00702F75"/>
    <w:rsid w:val="00730E7C"/>
    <w:rsid w:val="007A544D"/>
    <w:rsid w:val="007D3AA6"/>
    <w:rsid w:val="007D662B"/>
    <w:rsid w:val="008E4C77"/>
    <w:rsid w:val="00900F85"/>
    <w:rsid w:val="00907BDA"/>
    <w:rsid w:val="00957120"/>
    <w:rsid w:val="009A70A9"/>
    <w:rsid w:val="00A00ECD"/>
    <w:rsid w:val="00A16019"/>
    <w:rsid w:val="00AA7B60"/>
    <w:rsid w:val="00AB5814"/>
    <w:rsid w:val="00AE7EFF"/>
    <w:rsid w:val="00C1575A"/>
    <w:rsid w:val="00C5200C"/>
    <w:rsid w:val="00CE1BC2"/>
    <w:rsid w:val="00CF2638"/>
    <w:rsid w:val="00D07E2E"/>
    <w:rsid w:val="00ED7138"/>
    <w:rsid w:val="00F627F0"/>
    <w:rsid w:val="00FC1D96"/>
    <w:rsid w:val="035533EB"/>
    <w:rsid w:val="08551B1B"/>
    <w:rsid w:val="0C1E36B4"/>
    <w:rsid w:val="0C4B67C3"/>
    <w:rsid w:val="13B804FB"/>
    <w:rsid w:val="158B5D48"/>
    <w:rsid w:val="160375AC"/>
    <w:rsid w:val="17780F8F"/>
    <w:rsid w:val="17CA1CD8"/>
    <w:rsid w:val="18547395"/>
    <w:rsid w:val="189D0491"/>
    <w:rsid w:val="1F14355E"/>
    <w:rsid w:val="235F50A9"/>
    <w:rsid w:val="2A535ECA"/>
    <w:rsid w:val="2D4B62E8"/>
    <w:rsid w:val="36462EB7"/>
    <w:rsid w:val="370F28D4"/>
    <w:rsid w:val="3A9059A4"/>
    <w:rsid w:val="3BAA6DE9"/>
    <w:rsid w:val="3F0B5BDF"/>
    <w:rsid w:val="4A381310"/>
    <w:rsid w:val="4CD71372"/>
    <w:rsid w:val="4FB47F59"/>
    <w:rsid w:val="51494826"/>
    <w:rsid w:val="521F5665"/>
    <w:rsid w:val="55492ECC"/>
    <w:rsid w:val="574612A7"/>
    <w:rsid w:val="5B9D2CA7"/>
    <w:rsid w:val="711D4B21"/>
    <w:rsid w:val="72D93389"/>
    <w:rsid w:val="76B973FB"/>
    <w:rsid w:val="7888647C"/>
    <w:rsid w:val="7EC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376</Words>
  <Characters>2148</Characters>
  <Lines>17</Lines>
  <Paragraphs>5</Paragraphs>
  <TotalTime>1</TotalTime>
  <ScaleCrop>false</ScaleCrop>
  <LinksUpToDate>false</LinksUpToDate>
  <CharactersWithSpaces>2519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2020-02-18T03:53:00Z</dcterms:created>
  <dc:creator>林男 曹</dc:creator>
  <cp:lastModifiedBy>Zixuan Shen</cp:lastModifiedBy>
  <dcterms:modified xsi:type="dcterms:W3CDTF">2021-12-08T08:32:24Z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1986E0D82C794A37BBCB7E9EEC6D830C</vt:lpwstr>
  </property>
</Properties>
</file>