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6803" w:rsidRDefault="00000000">
      <w:pPr>
        <w:jc w:val="center"/>
        <w:rPr>
          <w:rFonts w:ascii="宋体" w:hAnsi="宋体" w:cs="宋体"/>
          <w:b/>
          <w:sz w:val="28"/>
          <w:szCs w:val="28"/>
        </w:rPr>
      </w:pPr>
      <w:bookmarkStart w:id="0" w:name="_Toc358450012"/>
      <w:bookmarkStart w:id="1" w:name="_Toc322433790"/>
      <w:r>
        <w:rPr>
          <w:rFonts w:ascii="宋体" w:hAnsi="宋体" w:cs="宋体" w:hint="eastAsia"/>
          <w:b/>
          <w:sz w:val="28"/>
          <w:szCs w:val="28"/>
        </w:rPr>
        <w:t>华</w:t>
      </w:r>
      <w:proofErr w:type="gramStart"/>
      <w:r>
        <w:rPr>
          <w:rFonts w:ascii="宋体" w:hAnsi="宋体" w:cs="宋体" w:hint="eastAsia"/>
          <w:b/>
          <w:sz w:val="28"/>
          <w:szCs w:val="28"/>
        </w:rPr>
        <w:t>农财产</w:t>
      </w:r>
      <w:proofErr w:type="gramEnd"/>
      <w:r>
        <w:rPr>
          <w:rFonts w:ascii="宋体" w:hAnsi="宋体" w:cs="宋体" w:hint="eastAsia"/>
          <w:b/>
          <w:sz w:val="28"/>
          <w:szCs w:val="28"/>
        </w:rPr>
        <w:t>保险股份有限公司</w:t>
      </w:r>
      <w:bookmarkEnd w:id="0"/>
      <w:bookmarkEnd w:id="1"/>
    </w:p>
    <w:p w:rsidR="00236803" w:rsidRDefault="00000000">
      <w:pPr>
        <w:jc w:val="center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附加妊娠疾病津贴保险费率表（互联网专属）</w:t>
      </w:r>
    </w:p>
    <w:p w:rsidR="00236803" w:rsidRDefault="00236803">
      <w:pPr>
        <w:autoSpaceDE w:val="0"/>
        <w:autoSpaceDN w:val="0"/>
        <w:adjustRightInd w:val="0"/>
        <w:spacing w:line="360" w:lineRule="auto"/>
        <w:ind w:firstLineChars="200" w:firstLine="422"/>
        <w:rPr>
          <w:b/>
        </w:rPr>
      </w:pPr>
    </w:p>
    <w:p w:rsidR="00236803" w:rsidRDefault="00000000">
      <w:pPr>
        <w:autoSpaceDE w:val="0"/>
        <w:autoSpaceDN w:val="0"/>
        <w:adjustRightInd w:val="0"/>
        <w:spacing w:line="360" w:lineRule="auto"/>
        <w:ind w:firstLineChars="200" w:firstLine="422"/>
        <w:rPr>
          <w:rFonts w:asciiTheme="minorEastAsia" w:hAnsiTheme="minorEastAsia"/>
          <w:b/>
          <w:szCs w:val="21"/>
        </w:rPr>
      </w:pPr>
      <w:r>
        <w:rPr>
          <w:rFonts w:hint="eastAsia"/>
          <w:b/>
        </w:rPr>
        <w:t>一、年</w:t>
      </w:r>
      <w:r>
        <w:rPr>
          <w:rFonts w:asciiTheme="minorEastAsia" w:hAnsiTheme="minorEastAsia" w:hint="eastAsia"/>
          <w:b/>
          <w:szCs w:val="21"/>
        </w:rPr>
        <w:t>基准费率</w:t>
      </w:r>
    </w:p>
    <w:p w:rsidR="00236803" w:rsidRDefault="00000000">
      <w:pPr>
        <w:ind w:firstLineChars="200" w:firstLine="420"/>
        <w:jc w:val="left"/>
      </w:pPr>
      <w:r>
        <w:rPr>
          <w:rFonts w:hint="eastAsia"/>
        </w:rPr>
        <w:t>1.2%</w:t>
      </w:r>
    </w:p>
    <w:p w:rsidR="00236803" w:rsidRDefault="00000000">
      <w:pPr>
        <w:ind w:firstLineChars="200" w:firstLine="422"/>
        <w:jc w:val="left"/>
        <w:rPr>
          <w:b/>
        </w:rPr>
      </w:pPr>
      <w:r>
        <w:rPr>
          <w:rFonts w:hint="eastAsia"/>
          <w:b/>
        </w:rPr>
        <w:t>二、费率调整系数</w:t>
      </w:r>
    </w:p>
    <w:p w:rsidR="00236803" w:rsidRDefault="00000000">
      <w:pPr>
        <w:spacing w:line="312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  <w:lang w:bidi="ar"/>
        </w:rPr>
        <w:t>1</w:t>
      </w:r>
      <w:r>
        <w:rPr>
          <w:rFonts w:ascii="宋体" w:hAnsi="宋体" w:cs="宋体" w:hint="eastAsia"/>
          <w:szCs w:val="21"/>
          <w:lang w:bidi="ar"/>
        </w:rPr>
        <w:t>、规模调整系数：</w:t>
      </w:r>
    </w:p>
    <w:tbl>
      <w:tblPr>
        <w:tblW w:w="4680" w:type="dxa"/>
        <w:jc w:val="center"/>
        <w:tblLayout w:type="fixed"/>
        <w:tblLook w:val="04A0" w:firstRow="1" w:lastRow="0" w:firstColumn="1" w:lastColumn="0" w:noHBand="0" w:noVBand="1"/>
      </w:tblPr>
      <w:tblGrid>
        <w:gridCol w:w="3080"/>
        <w:gridCol w:w="1600"/>
      </w:tblGrid>
      <w:tr w:rsidR="00236803">
        <w:trPr>
          <w:trHeight w:val="300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年度投保人数（</w:t>
            </w:r>
            <w:r>
              <w:rPr>
                <w:rFonts w:ascii="宋体" w:hAnsi="宋体" w:cs="宋体"/>
                <w:szCs w:val="21"/>
                <w:lang w:bidi="ar"/>
              </w:rPr>
              <w:t>N</w:t>
            </w:r>
            <w:r>
              <w:rPr>
                <w:rFonts w:ascii="宋体" w:hAnsi="宋体" w:cs="宋体" w:hint="eastAsia"/>
                <w:szCs w:val="21"/>
                <w:lang w:bidi="ar"/>
              </w:rPr>
              <w:t>人</w:t>
            </w:r>
            <w:r>
              <w:rPr>
                <w:rFonts w:ascii="宋体" w:hAnsi="宋体" w:cs="宋体"/>
                <w:szCs w:val="21"/>
                <w:lang w:bidi="ar"/>
              </w:rPr>
              <w:t>）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调整系数</w:t>
            </w:r>
          </w:p>
        </w:tc>
      </w:tr>
      <w:tr w:rsidR="00236803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N&gt;</w:t>
            </w:r>
            <w:r>
              <w:rPr>
                <w:rFonts w:ascii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hAnsi="宋体" w:cs="宋体"/>
                <w:szCs w:val="21"/>
                <w:lang w:bidi="ar"/>
              </w:rPr>
              <w:t>0</w:t>
            </w:r>
            <w:r>
              <w:rPr>
                <w:rFonts w:ascii="宋体" w:hAnsi="宋体" w:cs="宋体" w:hint="eastAsia"/>
                <w:szCs w:val="21"/>
                <w:lang w:bidi="ar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[0.</w:t>
            </w:r>
            <w:r>
              <w:rPr>
                <w:rFonts w:ascii="宋体" w:hAnsi="宋体" w:cs="宋体" w:hint="eastAsia"/>
                <w:szCs w:val="21"/>
                <w:lang w:bidi="ar"/>
              </w:rPr>
              <w:t>3</w:t>
            </w:r>
            <w:r>
              <w:rPr>
                <w:rFonts w:ascii="宋体" w:hAnsi="宋体" w:cs="宋体"/>
                <w:szCs w:val="21"/>
                <w:lang w:bidi="ar"/>
              </w:rPr>
              <w:t>,0.</w:t>
            </w:r>
            <w:r>
              <w:rPr>
                <w:rFonts w:ascii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hAnsi="宋体" w:cs="宋体"/>
                <w:szCs w:val="21"/>
                <w:lang w:bidi="ar"/>
              </w:rPr>
              <w:t>)</w:t>
            </w:r>
          </w:p>
        </w:tc>
      </w:tr>
      <w:tr w:rsidR="00236803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10</w:t>
            </w:r>
            <w:r>
              <w:rPr>
                <w:rFonts w:ascii="宋体" w:hAnsi="宋体" w:cs="宋体"/>
                <w:szCs w:val="21"/>
                <w:lang w:bidi="ar"/>
              </w:rPr>
              <w:t>00&lt;N≤</w:t>
            </w:r>
            <w:r>
              <w:rPr>
                <w:rFonts w:ascii="宋体" w:hAnsi="宋体" w:cs="宋体" w:hint="eastAsia"/>
                <w:szCs w:val="21"/>
                <w:lang w:bidi="ar"/>
              </w:rPr>
              <w:t>50</w:t>
            </w:r>
            <w:r>
              <w:rPr>
                <w:rFonts w:ascii="宋体" w:hAnsi="宋体" w:cs="宋体"/>
                <w:szCs w:val="21"/>
                <w:lang w:bidi="ar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[0.</w:t>
            </w:r>
            <w:r>
              <w:rPr>
                <w:rFonts w:ascii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hAnsi="宋体" w:cs="宋体"/>
                <w:szCs w:val="21"/>
                <w:lang w:bidi="ar"/>
              </w:rPr>
              <w:t>,0.</w:t>
            </w:r>
            <w:r>
              <w:rPr>
                <w:rFonts w:ascii="宋体" w:hAnsi="宋体" w:cs="宋体" w:hint="eastAsia"/>
                <w:szCs w:val="21"/>
                <w:lang w:bidi="ar"/>
              </w:rPr>
              <w:t>8</w:t>
            </w:r>
            <w:r>
              <w:rPr>
                <w:rFonts w:ascii="宋体" w:hAnsi="宋体" w:cs="宋体"/>
                <w:szCs w:val="21"/>
                <w:lang w:bidi="ar"/>
              </w:rPr>
              <w:t>)</w:t>
            </w:r>
          </w:p>
        </w:tc>
      </w:tr>
      <w:tr w:rsidR="00236803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hAnsi="宋体" w:cs="宋体"/>
                <w:szCs w:val="21"/>
                <w:lang w:bidi="ar"/>
              </w:rPr>
              <w:t>00&lt;N≤</w:t>
            </w:r>
            <w:r>
              <w:rPr>
                <w:rFonts w:ascii="宋体" w:hAnsi="宋体" w:cs="宋体" w:hint="eastAsia"/>
                <w:szCs w:val="21"/>
                <w:lang w:bidi="ar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[0.</w:t>
            </w:r>
            <w:r>
              <w:rPr>
                <w:rFonts w:ascii="宋体" w:hAnsi="宋体" w:cs="宋体" w:hint="eastAsia"/>
                <w:szCs w:val="21"/>
                <w:lang w:bidi="ar"/>
              </w:rPr>
              <w:t>8</w:t>
            </w:r>
            <w:r>
              <w:rPr>
                <w:rFonts w:ascii="宋体" w:hAnsi="宋体" w:cs="宋体"/>
                <w:szCs w:val="21"/>
                <w:lang w:bidi="ar"/>
              </w:rPr>
              <w:t>,1.</w:t>
            </w:r>
            <w:r>
              <w:rPr>
                <w:rFonts w:ascii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hAnsi="宋体" w:cs="宋体"/>
                <w:szCs w:val="21"/>
                <w:lang w:bidi="ar"/>
              </w:rPr>
              <w:t>)</w:t>
            </w:r>
          </w:p>
        </w:tc>
      </w:tr>
      <w:tr w:rsidR="00236803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N≤</w:t>
            </w:r>
            <w:r>
              <w:rPr>
                <w:rFonts w:ascii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hAnsi="宋体" w:cs="宋体"/>
                <w:szCs w:val="21"/>
                <w:lang w:bidi="ar"/>
              </w:rPr>
              <w:t>0</w:t>
            </w:r>
            <w:r>
              <w:rPr>
                <w:rFonts w:ascii="宋体" w:hAnsi="宋体" w:cs="宋体" w:hint="eastAsia"/>
                <w:szCs w:val="21"/>
                <w:lang w:bidi="ar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[1.</w:t>
            </w:r>
            <w:r>
              <w:rPr>
                <w:rFonts w:ascii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hAnsi="宋体" w:cs="宋体"/>
                <w:szCs w:val="21"/>
                <w:lang w:bidi="ar"/>
              </w:rPr>
              <w:t>,</w:t>
            </w:r>
            <w:r>
              <w:rPr>
                <w:rFonts w:ascii="宋体" w:hAnsi="宋体" w:cs="宋体" w:hint="eastAsia"/>
                <w:szCs w:val="21"/>
                <w:lang w:bidi="ar"/>
              </w:rPr>
              <w:t>3</w:t>
            </w:r>
            <w:r>
              <w:rPr>
                <w:rFonts w:ascii="宋体" w:hAnsi="宋体" w:cs="宋体"/>
                <w:szCs w:val="21"/>
                <w:lang w:bidi="ar"/>
              </w:rPr>
              <w:t>.</w:t>
            </w:r>
            <w:r>
              <w:rPr>
                <w:rFonts w:ascii="宋体" w:hAnsi="宋体" w:cs="宋体" w:hint="eastAsia"/>
                <w:szCs w:val="21"/>
                <w:lang w:bidi="ar"/>
              </w:rPr>
              <w:t>0</w:t>
            </w:r>
            <w:r>
              <w:rPr>
                <w:rFonts w:ascii="宋体" w:hAnsi="宋体" w:cs="宋体"/>
                <w:szCs w:val="21"/>
                <w:lang w:bidi="ar"/>
              </w:rPr>
              <w:t>]</w:t>
            </w:r>
          </w:p>
        </w:tc>
      </w:tr>
    </w:tbl>
    <w:p w:rsidR="00236803" w:rsidRDefault="00000000">
      <w:pPr>
        <w:spacing w:line="312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  <w:lang w:bidi="ar"/>
        </w:rPr>
        <w:t>2</w:t>
      </w:r>
      <w:r>
        <w:rPr>
          <w:rFonts w:ascii="宋体" w:hAnsi="宋体" w:cs="宋体" w:hint="eastAsia"/>
          <w:szCs w:val="21"/>
          <w:lang w:bidi="ar"/>
        </w:rPr>
        <w:t>、预期（经验）赔付率调整系数：</w:t>
      </w:r>
    </w:p>
    <w:tbl>
      <w:tblPr>
        <w:tblW w:w="4680" w:type="dxa"/>
        <w:jc w:val="center"/>
        <w:tblLayout w:type="fixed"/>
        <w:tblLook w:val="04A0" w:firstRow="1" w:lastRow="0" w:firstColumn="1" w:lastColumn="0" w:noHBand="0" w:noVBand="1"/>
      </w:tblPr>
      <w:tblGrid>
        <w:gridCol w:w="3080"/>
        <w:gridCol w:w="1600"/>
      </w:tblGrid>
      <w:tr w:rsidR="00236803">
        <w:trPr>
          <w:trHeight w:val="300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预期（经验）赔付率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调整系数</w:t>
            </w:r>
          </w:p>
        </w:tc>
      </w:tr>
      <w:tr w:rsidR="00236803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0%-30%（含）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[0.</w:t>
            </w:r>
            <w:r>
              <w:rPr>
                <w:rFonts w:ascii="宋体" w:hAnsi="宋体" w:cs="宋体" w:hint="eastAsia"/>
                <w:szCs w:val="21"/>
                <w:lang w:bidi="ar"/>
              </w:rPr>
              <w:t>4</w:t>
            </w:r>
            <w:r>
              <w:rPr>
                <w:rFonts w:ascii="宋体" w:hAnsi="宋体" w:cs="宋体"/>
                <w:szCs w:val="21"/>
                <w:lang w:bidi="ar"/>
              </w:rPr>
              <w:t>,0.</w:t>
            </w:r>
            <w:r>
              <w:rPr>
                <w:rFonts w:ascii="宋体" w:hAnsi="宋体" w:cs="宋体" w:hint="eastAsia"/>
                <w:szCs w:val="21"/>
                <w:lang w:bidi="ar"/>
              </w:rPr>
              <w:t>6</w:t>
            </w:r>
            <w:r>
              <w:rPr>
                <w:rFonts w:ascii="宋体" w:hAnsi="宋体" w:cs="宋体"/>
                <w:szCs w:val="21"/>
                <w:lang w:bidi="ar"/>
              </w:rPr>
              <w:t>]</w:t>
            </w:r>
          </w:p>
        </w:tc>
      </w:tr>
      <w:tr w:rsidR="00236803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30%-50%（含）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(0.</w:t>
            </w:r>
            <w:r>
              <w:rPr>
                <w:rFonts w:ascii="宋体" w:hAnsi="宋体" w:cs="宋体" w:hint="eastAsia"/>
                <w:szCs w:val="21"/>
                <w:lang w:bidi="ar"/>
              </w:rPr>
              <w:t>6</w:t>
            </w:r>
            <w:r>
              <w:rPr>
                <w:rFonts w:ascii="宋体" w:hAnsi="宋体" w:cs="宋体"/>
                <w:szCs w:val="21"/>
                <w:lang w:bidi="ar"/>
              </w:rPr>
              <w:t>,0.</w:t>
            </w:r>
            <w:r>
              <w:rPr>
                <w:rFonts w:ascii="宋体" w:hAnsi="宋体" w:cs="宋体" w:hint="eastAsia"/>
                <w:szCs w:val="21"/>
                <w:lang w:bidi="ar"/>
              </w:rPr>
              <w:t>9</w:t>
            </w:r>
            <w:r>
              <w:rPr>
                <w:rFonts w:ascii="宋体" w:hAnsi="宋体" w:cs="宋体"/>
                <w:szCs w:val="21"/>
                <w:lang w:bidi="ar"/>
              </w:rPr>
              <w:t>]</w:t>
            </w:r>
          </w:p>
        </w:tc>
      </w:tr>
      <w:tr w:rsidR="00236803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50%-80%（含）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(0.9,1.</w:t>
            </w:r>
            <w:r>
              <w:rPr>
                <w:rFonts w:ascii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hAnsi="宋体" w:cs="宋体"/>
                <w:szCs w:val="21"/>
                <w:lang w:bidi="ar"/>
              </w:rPr>
              <w:t>]</w:t>
            </w:r>
          </w:p>
        </w:tc>
      </w:tr>
      <w:tr w:rsidR="00236803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80%以上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(1.</w:t>
            </w:r>
            <w:r>
              <w:rPr>
                <w:rFonts w:ascii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hAnsi="宋体" w:cs="宋体"/>
                <w:szCs w:val="21"/>
                <w:lang w:bidi="ar"/>
              </w:rPr>
              <w:t>,</w:t>
            </w:r>
            <w:r>
              <w:rPr>
                <w:rFonts w:ascii="宋体" w:hAnsi="宋体" w:cs="宋体" w:hint="eastAsia"/>
                <w:szCs w:val="21"/>
                <w:lang w:bidi="ar"/>
              </w:rPr>
              <w:t>3</w:t>
            </w:r>
            <w:r>
              <w:rPr>
                <w:rFonts w:ascii="宋体" w:hAnsi="宋体" w:cs="宋体"/>
                <w:szCs w:val="21"/>
                <w:lang w:bidi="ar"/>
              </w:rPr>
              <w:t>.</w:t>
            </w:r>
            <w:r>
              <w:rPr>
                <w:rFonts w:ascii="宋体" w:hAnsi="宋体" w:cs="宋体" w:hint="eastAsia"/>
                <w:szCs w:val="21"/>
                <w:lang w:bidi="ar"/>
              </w:rPr>
              <w:t>0</w:t>
            </w:r>
            <w:r>
              <w:rPr>
                <w:rFonts w:ascii="宋体" w:hAnsi="宋体" w:cs="宋体"/>
                <w:szCs w:val="21"/>
                <w:lang w:bidi="ar"/>
              </w:rPr>
              <w:t>]</w:t>
            </w:r>
          </w:p>
        </w:tc>
      </w:tr>
    </w:tbl>
    <w:p w:rsidR="00236803" w:rsidRDefault="00000000">
      <w:pPr>
        <w:spacing w:line="360" w:lineRule="auto"/>
        <w:ind w:firstLineChars="200" w:firstLine="420"/>
        <w:rPr>
          <w:rFonts w:ascii="宋体" w:hAnsi="宋体" w:cs="Arial"/>
          <w:bCs/>
          <w:color w:val="000000"/>
          <w:szCs w:val="21"/>
        </w:rPr>
      </w:pPr>
      <w:r>
        <w:rPr>
          <w:rFonts w:ascii="宋体" w:hAnsi="宋体" w:cs="宋体" w:hint="eastAsia"/>
          <w:bCs/>
          <w:szCs w:val="21"/>
        </w:rPr>
        <w:t>3、</w:t>
      </w:r>
      <w:r>
        <w:rPr>
          <w:rFonts w:ascii="宋体" w:hAnsi="宋体" w:cs="Arial" w:hint="eastAsia"/>
          <w:bCs/>
          <w:color w:val="000000"/>
          <w:szCs w:val="21"/>
        </w:rPr>
        <w:t>等待</w:t>
      </w:r>
      <w:proofErr w:type="gramStart"/>
      <w:r>
        <w:rPr>
          <w:rFonts w:ascii="宋体" w:hAnsi="宋体" w:cs="Arial" w:hint="eastAsia"/>
          <w:bCs/>
          <w:color w:val="000000"/>
          <w:szCs w:val="21"/>
        </w:rPr>
        <w:t>期调整</w:t>
      </w:r>
      <w:proofErr w:type="gramEnd"/>
      <w:r>
        <w:rPr>
          <w:rFonts w:ascii="宋体" w:hAnsi="宋体" w:cs="Arial" w:hint="eastAsia"/>
          <w:bCs/>
          <w:color w:val="000000"/>
          <w:szCs w:val="21"/>
        </w:rPr>
        <w:t>系数：</w:t>
      </w:r>
    </w:p>
    <w:tbl>
      <w:tblPr>
        <w:tblW w:w="5700" w:type="dxa"/>
        <w:tblInd w:w="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236803">
        <w:tc>
          <w:tcPr>
            <w:tcW w:w="2850" w:type="dxa"/>
          </w:tcPr>
          <w:p w:rsidR="00236803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等待期</w:t>
            </w:r>
          </w:p>
        </w:tc>
        <w:tc>
          <w:tcPr>
            <w:tcW w:w="2850" w:type="dxa"/>
          </w:tcPr>
          <w:p w:rsidR="00236803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调整系数</w:t>
            </w:r>
          </w:p>
        </w:tc>
      </w:tr>
      <w:tr w:rsidR="00236803">
        <w:tc>
          <w:tcPr>
            <w:tcW w:w="2850" w:type="dxa"/>
          </w:tcPr>
          <w:p w:rsidR="00236803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0天（含）-30天（含）</w:t>
            </w:r>
          </w:p>
        </w:tc>
        <w:tc>
          <w:tcPr>
            <w:tcW w:w="2850" w:type="dxa"/>
          </w:tcPr>
          <w:p w:rsidR="00236803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[1.0,1.2]</w:t>
            </w:r>
          </w:p>
        </w:tc>
      </w:tr>
      <w:tr w:rsidR="00236803">
        <w:tc>
          <w:tcPr>
            <w:tcW w:w="2850" w:type="dxa"/>
          </w:tcPr>
          <w:p w:rsidR="00236803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30天-90天（含）</w:t>
            </w:r>
          </w:p>
        </w:tc>
        <w:tc>
          <w:tcPr>
            <w:tcW w:w="2850" w:type="dxa"/>
          </w:tcPr>
          <w:p w:rsidR="00236803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[0.8,1.0)</w:t>
            </w:r>
          </w:p>
        </w:tc>
      </w:tr>
      <w:tr w:rsidR="00236803">
        <w:tc>
          <w:tcPr>
            <w:tcW w:w="2850" w:type="dxa"/>
          </w:tcPr>
          <w:p w:rsidR="00236803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90天-180天（含）</w:t>
            </w:r>
          </w:p>
        </w:tc>
        <w:tc>
          <w:tcPr>
            <w:tcW w:w="2850" w:type="dxa"/>
          </w:tcPr>
          <w:p w:rsidR="00236803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[0.5,0.8)</w:t>
            </w:r>
          </w:p>
        </w:tc>
      </w:tr>
    </w:tbl>
    <w:p w:rsidR="00236803" w:rsidRDefault="00000000">
      <w:pPr>
        <w:spacing w:line="312" w:lineRule="auto"/>
        <w:ind w:firstLineChars="200" w:firstLine="420"/>
        <w:rPr>
          <w:rFonts w:ascii="宋体" w:hAnsi="宋体" w:cs="宋体"/>
          <w:szCs w:val="21"/>
          <w:lang w:bidi="ar"/>
        </w:rPr>
      </w:pPr>
      <w:r>
        <w:rPr>
          <w:rFonts w:ascii="宋体" w:hAnsi="宋体" w:cs="宋体" w:hint="eastAsia"/>
          <w:szCs w:val="21"/>
          <w:lang w:bidi="ar"/>
        </w:rPr>
        <w:t>4、渠道调整系数：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25"/>
        <w:gridCol w:w="2890"/>
      </w:tblGrid>
      <w:tr w:rsidR="00236803">
        <w:trPr>
          <w:trHeight w:val="255"/>
          <w:jc w:val="center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渠道类型</w:t>
            </w:r>
          </w:p>
        </w:tc>
        <w:tc>
          <w:tcPr>
            <w:tcW w:w="2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调整系数</w:t>
            </w:r>
          </w:p>
        </w:tc>
      </w:tr>
      <w:tr w:rsidR="00236803">
        <w:trPr>
          <w:trHeight w:val="255"/>
          <w:jc w:val="center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自营渠道</w:t>
            </w:r>
          </w:p>
        </w:tc>
        <w:tc>
          <w:tcPr>
            <w:tcW w:w="2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[0.</w:t>
            </w:r>
            <w:r>
              <w:rPr>
                <w:rFonts w:ascii="宋体" w:hAnsi="宋体" w:cs="宋体" w:hint="eastAsia"/>
                <w:szCs w:val="21"/>
                <w:lang w:bidi="ar"/>
              </w:rPr>
              <w:t>7,1</w:t>
            </w:r>
            <w:r>
              <w:rPr>
                <w:rFonts w:ascii="宋体" w:hAnsi="宋体" w:cs="宋体"/>
                <w:szCs w:val="21"/>
                <w:lang w:bidi="ar"/>
              </w:rPr>
              <w:t>.</w:t>
            </w:r>
            <w:r>
              <w:rPr>
                <w:rFonts w:ascii="宋体" w:hAnsi="宋体" w:cs="宋体" w:hint="eastAsia"/>
                <w:szCs w:val="21"/>
                <w:lang w:bidi="ar"/>
              </w:rPr>
              <w:t>0</w:t>
            </w:r>
            <w:r>
              <w:rPr>
                <w:rFonts w:ascii="宋体" w:hAnsi="宋体" w:cs="宋体"/>
                <w:szCs w:val="21"/>
                <w:lang w:bidi="ar"/>
              </w:rPr>
              <w:t>]</w:t>
            </w:r>
          </w:p>
        </w:tc>
      </w:tr>
      <w:tr w:rsidR="00236803">
        <w:trPr>
          <w:trHeight w:val="255"/>
          <w:jc w:val="center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第三</w:t>
            </w:r>
            <w:proofErr w:type="gramStart"/>
            <w:r>
              <w:rPr>
                <w:rFonts w:ascii="宋体" w:hAnsi="宋体" w:cs="宋体" w:hint="eastAsia"/>
                <w:szCs w:val="21"/>
                <w:lang w:bidi="ar"/>
              </w:rPr>
              <w:t>方渠道</w:t>
            </w:r>
            <w:proofErr w:type="gramEnd"/>
          </w:p>
        </w:tc>
        <w:tc>
          <w:tcPr>
            <w:tcW w:w="2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[0.</w:t>
            </w:r>
            <w:r>
              <w:rPr>
                <w:rFonts w:ascii="宋体" w:hAnsi="宋体" w:cs="宋体" w:hint="eastAsia"/>
                <w:szCs w:val="21"/>
                <w:lang w:bidi="ar"/>
              </w:rPr>
              <w:t>8,2</w:t>
            </w:r>
            <w:r>
              <w:rPr>
                <w:rFonts w:ascii="宋体" w:hAnsi="宋体" w:cs="宋体"/>
                <w:szCs w:val="21"/>
                <w:lang w:bidi="ar"/>
              </w:rPr>
              <w:t>.</w:t>
            </w:r>
            <w:r>
              <w:rPr>
                <w:rFonts w:ascii="宋体" w:hAnsi="宋体" w:cs="宋体" w:hint="eastAsia"/>
                <w:szCs w:val="21"/>
                <w:lang w:bidi="ar"/>
              </w:rPr>
              <w:t>0</w:t>
            </w:r>
            <w:r>
              <w:rPr>
                <w:rFonts w:ascii="宋体" w:hAnsi="宋体" w:cs="宋体"/>
                <w:szCs w:val="21"/>
                <w:lang w:bidi="ar"/>
              </w:rPr>
              <w:t>]</w:t>
            </w:r>
          </w:p>
        </w:tc>
      </w:tr>
    </w:tbl>
    <w:p w:rsidR="00236803" w:rsidRDefault="00236803">
      <w:pPr>
        <w:numPr>
          <w:ilvl w:val="255"/>
          <w:numId w:val="0"/>
        </w:numPr>
        <w:jc w:val="left"/>
        <w:rPr>
          <w:b/>
        </w:rPr>
      </w:pPr>
    </w:p>
    <w:p w:rsidR="00236803" w:rsidRDefault="00000000">
      <w:pPr>
        <w:ind w:firstLineChars="200" w:firstLine="420"/>
        <w:jc w:val="left"/>
        <w:rPr>
          <w:rFonts w:ascii="宋体" w:hAnsi="宋体" w:cs="宋体"/>
          <w:bCs/>
        </w:rPr>
      </w:pPr>
      <w:r>
        <w:rPr>
          <w:rFonts w:ascii="宋体" w:hAnsi="宋体" w:cs="宋体" w:hint="eastAsia"/>
          <w:bCs/>
        </w:rPr>
        <w:t>5、被保险人年龄调整系数：</w:t>
      </w:r>
    </w:p>
    <w:tbl>
      <w:tblPr>
        <w:tblStyle w:val="a8"/>
        <w:tblW w:w="0" w:type="auto"/>
        <w:tblInd w:w="988" w:type="dxa"/>
        <w:tblLook w:val="04A0" w:firstRow="1" w:lastRow="0" w:firstColumn="1" w:lastColumn="0" w:noHBand="0" w:noVBand="1"/>
      </w:tblPr>
      <w:tblGrid>
        <w:gridCol w:w="3160"/>
        <w:gridCol w:w="3218"/>
      </w:tblGrid>
      <w:tr w:rsidR="00236803">
        <w:tc>
          <w:tcPr>
            <w:tcW w:w="3160" w:type="dxa"/>
            <w:vAlign w:val="center"/>
          </w:tcPr>
          <w:p w:rsidR="00236803" w:rsidRDefault="0000000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被保险人年龄（周岁）</w:t>
            </w:r>
          </w:p>
        </w:tc>
        <w:tc>
          <w:tcPr>
            <w:tcW w:w="3218" w:type="dxa"/>
            <w:vAlign w:val="center"/>
          </w:tcPr>
          <w:p w:rsidR="00236803" w:rsidRDefault="0000000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调整系数</w:t>
            </w:r>
          </w:p>
        </w:tc>
      </w:tr>
      <w:tr w:rsidR="00236803">
        <w:tc>
          <w:tcPr>
            <w:tcW w:w="3160" w:type="dxa"/>
            <w:vAlign w:val="center"/>
          </w:tcPr>
          <w:p w:rsidR="00236803" w:rsidRDefault="0000000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20-35</w:t>
            </w:r>
          </w:p>
        </w:tc>
        <w:tc>
          <w:tcPr>
            <w:tcW w:w="3218" w:type="dxa"/>
            <w:vAlign w:val="center"/>
          </w:tcPr>
          <w:p w:rsidR="00236803" w:rsidRDefault="0000000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[0.7,1.0)</w:t>
            </w:r>
          </w:p>
        </w:tc>
      </w:tr>
      <w:tr w:rsidR="00236803">
        <w:tc>
          <w:tcPr>
            <w:tcW w:w="3160" w:type="dxa"/>
            <w:vAlign w:val="center"/>
          </w:tcPr>
          <w:p w:rsidR="00236803" w:rsidRDefault="0000000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36-45 </w:t>
            </w:r>
          </w:p>
        </w:tc>
        <w:tc>
          <w:tcPr>
            <w:tcW w:w="3218" w:type="dxa"/>
            <w:vAlign w:val="center"/>
          </w:tcPr>
          <w:p w:rsidR="00236803" w:rsidRDefault="0000000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 [1.0,1.5）</w:t>
            </w:r>
          </w:p>
        </w:tc>
      </w:tr>
    </w:tbl>
    <w:p w:rsidR="00236803" w:rsidRDefault="00000000">
      <w:pPr>
        <w:ind w:firstLineChars="200" w:firstLine="420"/>
        <w:jc w:val="left"/>
        <w:rPr>
          <w:rFonts w:ascii="宋体" w:hAnsi="宋体" w:cs="宋体"/>
          <w:bCs/>
        </w:rPr>
      </w:pPr>
      <w:r>
        <w:rPr>
          <w:rFonts w:ascii="宋体" w:hAnsi="宋体" w:cs="宋体" w:hint="eastAsia"/>
          <w:bCs/>
        </w:rPr>
        <w:t>6、被保险人风险状况调整系数：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160"/>
        <w:gridCol w:w="3218"/>
      </w:tblGrid>
      <w:tr w:rsidR="00236803">
        <w:trPr>
          <w:jc w:val="center"/>
        </w:trPr>
        <w:tc>
          <w:tcPr>
            <w:tcW w:w="3160" w:type="dxa"/>
            <w:vAlign w:val="center"/>
          </w:tcPr>
          <w:p w:rsidR="00236803" w:rsidRDefault="00000000">
            <w:pPr>
              <w:jc w:val="center"/>
            </w:pPr>
            <w:r>
              <w:rPr>
                <w:rFonts w:hint="eastAsia"/>
              </w:rPr>
              <w:t>被保险人风险状况</w:t>
            </w:r>
          </w:p>
        </w:tc>
        <w:tc>
          <w:tcPr>
            <w:tcW w:w="3218" w:type="dxa"/>
            <w:vAlign w:val="center"/>
          </w:tcPr>
          <w:p w:rsidR="00236803" w:rsidRDefault="00000000">
            <w:pPr>
              <w:jc w:val="center"/>
            </w:pPr>
            <w:r>
              <w:rPr>
                <w:rFonts w:hint="eastAsia"/>
              </w:rPr>
              <w:t>调整系数</w:t>
            </w:r>
          </w:p>
        </w:tc>
      </w:tr>
      <w:tr w:rsidR="00236803">
        <w:trPr>
          <w:jc w:val="center"/>
        </w:trPr>
        <w:tc>
          <w:tcPr>
            <w:tcW w:w="3160" w:type="dxa"/>
            <w:vAlign w:val="center"/>
          </w:tcPr>
          <w:p w:rsidR="00236803" w:rsidRDefault="00000000">
            <w:pPr>
              <w:jc w:val="center"/>
            </w:pPr>
            <w:r>
              <w:rPr>
                <w:rFonts w:hint="eastAsia"/>
              </w:rPr>
              <w:t>低风险（指被保险人生活方式较</w:t>
            </w:r>
            <w:r>
              <w:rPr>
                <w:rFonts w:hint="eastAsia"/>
              </w:rPr>
              <w:lastRenderedPageBreak/>
              <w:t>健康，风险意识较强）</w:t>
            </w:r>
          </w:p>
        </w:tc>
        <w:tc>
          <w:tcPr>
            <w:tcW w:w="3218" w:type="dxa"/>
            <w:vAlign w:val="center"/>
          </w:tcPr>
          <w:p w:rsidR="00236803" w:rsidRDefault="0000000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lastRenderedPageBreak/>
              <w:t>[0.4,0.7)</w:t>
            </w:r>
          </w:p>
        </w:tc>
      </w:tr>
      <w:tr w:rsidR="00236803">
        <w:trPr>
          <w:jc w:val="center"/>
        </w:trPr>
        <w:tc>
          <w:tcPr>
            <w:tcW w:w="3160" w:type="dxa"/>
            <w:vAlign w:val="center"/>
          </w:tcPr>
          <w:p w:rsidR="00236803" w:rsidRDefault="00000000">
            <w:pPr>
              <w:jc w:val="center"/>
            </w:pPr>
            <w:r>
              <w:rPr>
                <w:rFonts w:hint="eastAsia"/>
              </w:rPr>
              <w:t>中风险（指被保险人生活方式及风险意识处于平均水平）</w:t>
            </w:r>
          </w:p>
        </w:tc>
        <w:tc>
          <w:tcPr>
            <w:tcW w:w="3218" w:type="dxa"/>
            <w:vAlign w:val="center"/>
          </w:tcPr>
          <w:p w:rsidR="00236803" w:rsidRDefault="0000000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[0.7,1.3)</w:t>
            </w:r>
          </w:p>
        </w:tc>
      </w:tr>
      <w:tr w:rsidR="00236803">
        <w:trPr>
          <w:jc w:val="center"/>
        </w:trPr>
        <w:tc>
          <w:tcPr>
            <w:tcW w:w="3160" w:type="dxa"/>
            <w:vAlign w:val="center"/>
          </w:tcPr>
          <w:p w:rsidR="00236803" w:rsidRDefault="00000000">
            <w:pPr>
              <w:jc w:val="center"/>
            </w:pPr>
            <w:r>
              <w:rPr>
                <w:rFonts w:hint="eastAsia"/>
              </w:rPr>
              <w:t>高风险（指被保险人生活方式较不健康，风险意识较弱）</w:t>
            </w:r>
          </w:p>
        </w:tc>
        <w:tc>
          <w:tcPr>
            <w:tcW w:w="3218" w:type="dxa"/>
            <w:vAlign w:val="center"/>
          </w:tcPr>
          <w:p w:rsidR="00236803" w:rsidRDefault="0000000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[1.3,2.0]</w:t>
            </w:r>
          </w:p>
        </w:tc>
      </w:tr>
    </w:tbl>
    <w:p w:rsidR="00236803" w:rsidRDefault="00000000">
      <w:pPr>
        <w:snapToGrid w:val="0"/>
        <w:ind w:firstLineChars="200" w:firstLine="422"/>
        <w:rPr>
          <w:rFonts w:ascii="宋体" w:hAnsi="宋体"/>
          <w:b/>
          <w:szCs w:val="24"/>
        </w:rPr>
      </w:pPr>
      <w:r>
        <w:rPr>
          <w:rFonts w:ascii="宋体" w:hAnsi="宋体" w:hint="eastAsia"/>
          <w:b/>
        </w:rPr>
        <w:t>三、</w:t>
      </w:r>
      <w:r>
        <w:rPr>
          <w:rFonts w:ascii="宋体" w:hAnsi="宋体" w:hint="eastAsia"/>
          <w:b/>
          <w:szCs w:val="24"/>
        </w:rPr>
        <w:t>保险费计算</w:t>
      </w:r>
    </w:p>
    <w:p w:rsidR="00236803" w:rsidRDefault="00000000">
      <w:pPr>
        <w:snapToGrid w:val="0"/>
        <w:ind w:firstLineChars="200" w:firstLine="420"/>
        <w:rPr>
          <w:rFonts w:ascii="宋体" w:hAnsi="宋体"/>
        </w:rPr>
      </w:pPr>
      <w:r>
        <w:rPr>
          <w:rFonts w:ascii="宋体" w:hAnsi="宋体" w:hint="eastAsia"/>
          <w:szCs w:val="24"/>
        </w:rPr>
        <w:t>年保险费</w:t>
      </w:r>
      <w:r>
        <w:rPr>
          <w:rFonts w:ascii="宋体" w:hAnsi="宋体"/>
          <w:szCs w:val="24"/>
        </w:rPr>
        <w:t>=</w:t>
      </w:r>
      <w:r>
        <w:rPr>
          <w:rFonts w:ascii="宋体" w:hAnsi="宋体" w:hint="eastAsia"/>
          <w:szCs w:val="24"/>
        </w:rPr>
        <w:t>保险金额×年基准费率×</w:t>
      </w:r>
      <w:r>
        <w:rPr>
          <w:rFonts w:ascii="宋体" w:hAnsi="宋体" w:cs="宋体" w:hint="eastAsia"/>
          <w:szCs w:val="21"/>
          <w:lang w:bidi="ar"/>
        </w:rPr>
        <w:t>规模调整系数</w:t>
      </w:r>
      <w:r>
        <w:rPr>
          <w:rFonts w:ascii="宋体" w:hAnsi="宋体" w:hint="eastAsia"/>
          <w:szCs w:val="24"/>
        </w:rPr>
        <w:t>×</w:t>
      </w:r>
      <w:r>
        <w:rPr>
          <w:rFonts w:ascii="宋体" w:hAnsi="宋体" w:cs="宋体" w:hint="eastAsia"/>
          <w:szCs w:val="21"/>
          <w:lang w:bidi="ar"/>
        </w:rPr>
        <w:t>预期（经验）赔付率调整系数</w:t>
      </w:r>
      <w:r>
        <w:rPr>
          <w:rFonts w:ascii="宋体" w:hAnsi="宋体" w:hint="eastAsia"/>
          <w:szCs w:val="24"/>
        </w:rPr>
        <w:t>×</w:t>
      </w:r>
      <w:r>
        <w:rPr>
          <w:rFonts w:ascii="宋体" w:hAnsi="宋体" w:cs="Arial" w:hint="eastAsia"/>
          <w:color w:val="000000"/>
          <w:szCs w:val="21"/>
        </w:rPr>
        <w:t>等待</w:t>
      </w:r>
      <w:proofErr w:type="gramStart"/>
      <w:r>
        <w:rPr>
          <w:rFonts w:ascii="宋体" w:hAnsi="宋体" w:cs="Arial" w:hint="eastAsia"/>
          <w:color w:val="000000"/>
          <w:szCs w:val="21"/>
        </w:rPr>
        <w:t>期调整</w:t>
      </w:r>
      <w:proofErr w:type="gramEnd"/>
      <w:r>
        <w:rPr>
          <w:rFonts w:ascii="宋体" w:hAnsi="宋体" w:cs="Arial" w:hint="eastAsia"/>
          <w:color w:val="000000"/>
          <w:szCs w:val="21"/>
        </w:rPr>
        <w:t>系数</w:t>
      </w:r>
      <w:r>
        <w:rPr>
          <w:rFonts w:ascii="宋体" w:hAnsi="宋体" w:hint="eastAsia"/>
          <w:szCs w:val="24"/>
        </w:rPr>
        <w:t>×</w:t>
      </w:r>
      <w:r>
        <w:rPr>
          <w:rFonts w:ascii="宋体" w:hAnsi="宋体" w:cs="宋体" w:hint="eastAsia"/>
          <w:szCs w:val="21"/>
          <w:lang w:bidi="ar"/>
        </w:rPr>
        <w:t>渠道调整系数</w:t>
      </w:r>
      <w:r>
        <w:rPr>
          <w:rFonts w:ascii="宋体" w:hAnsi="宋体" w:hint="eastAsia"/>
          <w:szCs w:val="24"/>
        </w:rPr>
        <w:t>×</w:t>
      </w:r>
      <w:r>
        <w:rPr>
          <w:rFonts w:hint="eastAsia"/>
        </w:rPr>
        <w:t>被保险人年龄调整系数</w:t>
      </w:r>
      <w:r>
        <w:rPr>
          <w:rFonts w:ascii="宋体" w:hAnsi="宋体" w:hint="eastAsia"/>
          <w:szCs w:val="24"/>
        </w:rPr>
        <w:t>×</w:t>
      </w:r>
      <w:r>
        <w:rPr>
          <w:rFonts w:hint="eastAsia"/>
        </w:rPr>
        <w:t>被保险人风险状况调整系数</w:t>
      </w:r>
    </w:p>
    <w:p w:rsidR="00236803" w:rsidRDefault="00000000">
      <w:pPr>
        <w:adjustRightInd w:val="0"/>
        <w:snapToGrid w:val="0"/>
        <w:spacing w:line="288" w:lineRule="auto"/>
        <w:ind w:firstLineChars="200" w:firstLine="422"/>
        <w:rPr>
          <w:rFonts w:hAnsi="宋体" w:cs="宋体"/>
          <w:b/>
          <w:szCs w:val="21"/>
        </w:rPr>
      </w:pPr>
      <w:r>
        <w:rPr>
          <w:rFonts w:hAnsi="宋体" w:cs="宋体" w:hint="eastAsia"/>
          <w:b/>
          <w:szCs w:val="21"/>
          <w:lang w:bidi="ar"/>
        </w:rPr>
        <w:t>四、短期费率表</w:t>
      </w:r>
    </w:p>
    <w:p w:rsidR="00236803" w:rsidRDefault="00000000">
      <w:pPr>
        <w:adjustRightInd w:val="0"/>
        <w:snapToGrid w:val="0"/>
        <w:spacing w:line="288" w:lineRule="auto"/>
        <w:ind w:firstLine="482"/>
        <w:rPr>
          <w:rFonts w:hAnsi="宋体" w:cs="宋体"/>
          <w:szCs w:val="21"/>
        </w:rPr>
      </w:pPr>
      <w:r>
        <w:rPr>
          <w:rFonts w:hAnsi="宋体" w:cs="宋体" w:hint="eastAsia"/>
          <w:szCs w:val="21"/>
          <w:lang w:bidi="ar"/>
        </w:rPr>
        <w:t>保险期间不足一年的，按以下标准计算短期保险费（按年保险费的百分比计算，不足一个月的按一个月计算）：</w:t>
      </w:r>
    </w:p>
    <w:tbl>
      <w:tblPr>
        <w:tblW w:w="8440" w:type="dxa"/>
        <w:jc w:val="center"/>
        <w:tblLayout w:type="fixed"/>
        <w:tblLook w:val="04A0" w:firstRow="1" w:lastRow="0" w:firstColumn="1" w:lastColumn="0" w:noHBand="0" w:noVBand="1"/>
      </w:tblPr>
      <w:tblGrid>
        <w:gridCol w:w="1120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709"/>
      </w:tblGrid>
      <w:tr w:rsidR="00236803">
        <w:trPr>
          <w:trHeight w:val="359"/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保险期间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一个月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二个月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三个月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四个月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五个月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六个月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七个月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八个月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九个月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十个月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十一个月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十</w:t>
            </w:r>
          </w:p>
          <w:p w:rsidR="00236803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二</w:t>
            </w:r>
          </w:p>
          <w:p w:rsidR="00236803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个</w:t>
            </w:r>
          </w:p>
          <w:p w:rsidR="00236803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月</w:t>
            </w:r>
          </w:p>
        </w:tc>
      </w:tr>
      <w:tr w:rsidR="00236803">
        <w:trPr>
          <w:trHeight w:val="359"/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年保险费的百分比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10%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20%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30%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40%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50%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60%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70%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80%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85%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90%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95%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03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100%</w:t>
            </w:r>
          </w:p>
        </w:tc>
      </w:tr>
    </w:tbl>
    <w:p w:rsidR="00236803" w:rsidRDefault="00236803">
      <w:pPr>
        <w:snapToGrid w:val="0"/>
        <w:ind w:firstLineChars="200" w:firstLine="420"/>
        <w:rPr>
          <w:rFonts w:ascii="宋体" w:hAnsi="宋体"/>
        </w:rPr>
      </w:pPr>
    </w:p>
    <w:p w:rsidR="00236803" w:rsidRDefault="00236803">
      <w:pPr>
        <w:snapToGrid w:val="0"/>
        <w:ind w:firstLineChars="200" w:firstLine="420"/>
        <w:rPr>
          <w:rFonts w:ascii="宋体" w:hAnsi="宋体"/>
          <w:szCs w:val="24"/>
        </w:rPr>
      </w:pPr>
    </w:p>
    <w:sectPr w:rsidR="002368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RhN2M5YjFmMzE2ZWU5YmM2OWUyMGI0M2U5YWY0YjQifQ=="/>
  </w:docVars>
  <w:rsids>
    <w:rsidRoot w:val="008160F6"/>
    <w:rsid w:val="000837C7"/>
    <w:rsid w:val="001700C9"/>
    <w:rsid w:val="001B5A4C"/>
    <w:rsid w:val="00236803"/>
    <w:rsid w:val="0026536A"/>
    <w:rsid w:val="00277172"/>
    <w:rsid w:val="002E79F2"/>
    <w:rsid w:val="003D034B"/>
    <w:rsid w:val="004A42C3"/>
    <w:rsid w:val="0057123A"/>
    <w:rsid w:val="005C46DD"/>
    <w:rsid w:val="00613857"/>
    <w:rsid w:val="007B617E"/>
    <w:rsid w:val="008160F6"/>
    <w:rsid w:val="008A06C8"/>
    <w:rsid w:val="008A37F7"/>
    <w:rsid w:val="008E3998"/>
    <w:rsid w:val="008E5F40"/>
    <w:rsid w:val="009F460D"/>
    <w:rsid w:val="00AF603E"/>
    <w:rsid w:val="00B20BF1"/>
    <w:rsid w:val="00B932A9"/>
    <w:rsid w:val="00BC41A9"/>
    <w:rsid w:val="00BD4E60"/>
    <w:rsid w:val="00C73F7D"/>
    <w:rsid w:val="00C92621"/>
    <w:rsid w:val="00D1525F"/>
    <w:rsid w:val="2CD9064B"/>
    <w:rsid w:val="4AAB059C"/>
    <w:rsid w:val="57702638"/>
    <w:rsid w:val="61A41124"/>
    <w:rsid w:val="63D16214"/>
    <w:rsid w:val="6938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1D1D18-92EF-427F-B046-559995878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ind w:leftChars="-257" w:left="-540" w:firstLineChars="200" w:firstLine="420"/>
      <w:jc w:val="left"/>
    </w:pPr>
    <w:rPr>
      <w:rFonts w:ascii="仿宋_GB2312" w:hAnsi="宋体"/>
      <w:bCs/>
      <w:szCs w:val="18"/>
    </w:rPr>
  </w:style>
  <w:style w:type="character" w:customStyle="1" w:styleId="a7">
    <w:name w:val="页眉 字符"/>
    <w:basedOn w:val="a0"/>
    <w:link w:val="a6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rFonts w:ascii="Calibri" w:eastAsia="宋体" w:hAnsi="Calibri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Calibri" w:eastAsia="宋体" w:hAnsi="Calibri" w:cs="Times New Roman"/>
      <w:kern w:val="2"/>
      <w:sz w:val="21"/>
      <w:szCs w:val="22"/>
    </w:rPr>
  </w:style>
  <w:style w:type="paragraph" w:styleId="aa">
    <w:name w:val="Revision"/>
    <w:hidden/>
    <w:uiPriority w:val="99"/>
    <w:semiHidden/>
    <w:rsid w:val="005C46DD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GWH</dc:creator>
  <cp:lastModifiedBy>徐驿</cp:lastModifiedBy>
  <cp:revision>29</cp:revision>
  <dcterms:created xsi:type="dcterms:W3CDTF">2023-05-31T09:05:00Z</dcterms:created>
  <dcterms:modified xsi:type="dcterms:W3CDTF">2023-06-19T02:47:00Z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F96174E640E9415EAF19F8DB30588245_13</vt:lpwstr>
  </property>
</Properties>
</file>