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Toc358450012"/>
      <w:bookmarkStart w:id="1" w:name="_Toc322433790"/>
      <w:r>
        <w:rPr>
          <w:rFonts w:hint="eastAsia"/>
          <w:b/>
          <w:sz w:val="28"/>
          <w:szCs w:val="28"/>
        </w:rPr>
        <w:t>华农财产保险股份有限公司</w:t>
      </w:r>
      <w:bookmarkEnd w:id="0"/>
      <w:bookmarkEnd w:id="1"/>
    </w:p>
    <w:p>
      <w:pPr>
        <w:jc w:val="center"/>
        <w:rPr>
          <w:rFonts w:hint="eastAsia"/>
          <w:b/>
          <w:sz w:val="28"/>
          <w:szCs w:val="28"/>
        </w:rPr>
      </w:pPr>
      <w:r>
        <w:rPr>
          <w:rFonts w:hint="eastAsia"/>
          <w:b/>
          <w:sz w:val="28"/>
          <w:szCs w:val="28"/>
        </w:rPr>
        <w:t>附加意外烧烫伤医疗保险条款</w:t>
      </w:r>
    </w:p>
    <w:p>
      <w:pPr>
        <w:jc w:val="center"/>
        <w:rPr>
          <w:rFonts w:hint="eastAsia"/>
          <w:b/>
          <w:sz w:val="28"/>
          <w:szCs w:val="28"/>
        </w:rPr>
      </w:pPr>
      <w:r>
        <w:rPr>
          <w:rFonts w:hint="eastAsia"/>
          <w:b/>
          <w:sz w:val="28"/>
          <w:szCs w:val="28"/>
        </w:rPr>
        <w:t>注册编号：C00010132522021062495472</w:t>
      </w:r>
      <w:bookmarkStart w:id="2" w:name="_GoBack"/>
      <w:bookmarkEnd w:id="2"/>
    </w:p>
    <w:p>
      <w:pPr>
        <w:adjustRightInd w:val="0"/>
        <w:spacing w:line="440" w:lineRule="exact"/>
        <w:ind w:firstLine="422" w:firstLineChars="200"/>
        <w:jc w:val="center"/>
        <w:textAlignment w:val="baseline"/>
        <w:rPr>
          <w:rFonts w:ascii="宋体" w:hAnsi="宋体"/>
          <w:b/>
          <w:kern w:val="0"/>
          <w:szCs w:val="21"/>
        </w:rPr>
      </w:pPr>
      <w:r>
        <w:rPr>
          <w:rFonts w:hint="eastAsia" w:ascii="宋体" w:hAnsi="宋体"/>
          <w:b/>
          <w:kern w:val="0"/>
          <w:szCs w:val="21"/>
        </w:rPr>
        <w:t>总则</w:t>
      </w:r>
    </w:p>
    <w:p>
      <w:pPr>
        <w:spacing w:after="156" w:afterLines="50"/>
        <w:ind w:firstLine="422"/>
        <w:rPr>
          <w:rFonts w:hAnsi="宋体" w:cs="宋体"/>
          <w:szCs w:val="21"/>
        </w:rPr>
      </w:pPr>
      <w:r>
        <w:rPr>
          <w:rFonts w:hint="eastAsia" w:ascii="宋体" w:hAnsi="宋体"/>
          <w:b/>
          <w:szCs w:val="21"/>
        </w:rPr>
        <w:t>第一条</w:t>
      </w:r>
      <w:r>
        <w:rPr>
          <w:rFonts w:ascii="宋体" w:hAnsi="宋体"/>
          <w:szCs w:val="21"/>
        </w:rPr>
        <w:t xml:space="preserve">  </w:t>
      </w:r>
      <w:r>
        <w:rPr>
          <w:rFonts w:hint="eastAsia" w:hAnsi="宋体" w:cs="宋体"/>
          <w:szCs w:val="21"/>
        </w:rPr>
        <w:t>在投保华农财产保险股份有限公司</w:t>
      </w:r>
      <w:r>
        <w:rPr>
          <w:rFonts w:hint="eastAsia"/>
          <w:szCs w:val="21"/>
        </w:rPr>
        <w:t>意外伤害</w:t>
      </w:r>
      <w:r>
        <w:rPr>
          <w:rFonts w:hint="eastAsia" w:hAnsi="宋体" w:cs="宋体"/>
          <w:szCs w:val="21"/>
        </w:rPr>
        <w:t>类保险合同（以下简称“主险合同”）的基础上，投保人可以投保本附加险合同。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spacing w:after="156" w:afterLines="50"/>
        <w:ind w:firstLine="422" w:firstLineChars="0"/>
        <w:rPr>
          <w:rFonts w:hAnsi="宋体" w:cs="宋体"/>
          <w:szCs w:val="21"/>
        </w:rPr>
      </w:pPr>
      <w:r>
        <w:rPr>
          <w:rFonts w:hint="eastAsia" w:hAnsi="宋体" w:cs="宋体"/>
          <w:b/>
          <w:bCs/>
          <w:szCs w:val="21"/>
        </w:rPr>
        <w:t xml:space="preserve">第二条  </w:t>
      </w:r>
      <w:r>
        <w:rPr>
          <w:rFonts w:hint="eastAsia" w:hAnsi="宋体" w:cs="宋体"/>
          <w:szCs w:val="21"/>
        </w:rPr>
        <w:t>本</w:t>
      </w:r>
      <w:r>
        <w:rPr>
          <w:rFonts w:hint="eastAsia" w:hAnsi="宋体" w:cs="宋体"/>
          <w:szCs w:val="21"/>
          <w:lang w:bidi="ar"/>
        </w:rPr>
        <w:t>附加险合同的被保险人为主险合同的被保险人。</w:t>
      </w:r>
    </w:p>
    <w:p>
      <w:pPr>
        <w:spacing w:after="156" w:afterLines="50"/>
        <w:ind w:firstLine="422" w:firstLineChars="200"/>
        <w:rPr>
          <w:rFonts w:hAnsi="宋体" w:cs="宋体"/>
          <w:szCs w:val="21"/>
        </w:rPr>
      </w:pPr>
      <w:r>
        <w:rPr>
          <w:rFonts w:hint="eastAsia" w:hAnsi="宋体" w:cs="宋体"/>
          <w:b/>
          <w:szCs w:val="21"/>
          <w:lang w:bidi="ar"/>
        </w:rPr>
        <w:t>第</w:t>
      </w:r>
      <w:r>
        <w:rPr>
          <w:rFonts w:hAnsi="宋体" w:cs="宋体"/>
          <w:b/>
          <w:szCs w:val="21"/>
          <w:lang w:bidi="ar"/>
        </w:rPr>
        <w:t>三</w:t>
      </w:r>
      <w:r>
        <w:rPr>
          <w:rFonts w:hint="eastAsia" w:hAnsi="宋体" w:cs="宋体"/>
          <w:b/>
          <w:szCs w:val="21"/>
          <w:lang w:bidi="ar"/>
        </w:rPr>
        <w:t xml:space="preserve">条  </w:t>
      </w:r>
      <w:r>
        <w:rPr>
          <w:rFonts w:hint="eastAsia" w:hAnsi="宋体" w:cs="宋体"/>
          <w:szCs w:val="21"/>
        </w:rPr>
        <w:t>本附加险合同的投保人为主险合同的投保人。</w:t>
      </w:r>
    </w:p>
    <w:p>
      <w:pPr>
        <w:widowControl/>
        <w:autoSpaceDE w:val="0"/>
        <w:autoSpaceDN w:val="0"/>
        <w:spacing w:line="440" w:lineRule="exact"/>
        <w:ind w:firstLine="422" w:firstLineChars="200"/>
        <w:textAlignment w:val="bottom"/>
        <w:rPr>
          <w:rFonts w:ascii="宋体" w:hAnsi="宋体"/>
          <w:szCs w:val="21"/>
        </w:rPr>
      </w:pPr>
      <w:r>
        <w:rPr>
          <w:rFonts w:hint="eastAsia"/>
          <w:b/>
          <w:bCs/>
        </w:rPr>
        <w:t>第</w:t>
      </w:r>
      <w:r>
        <w:rPr>
          <w:b/>
          <w:bCs/>
        </w:rPr>
        <w:t>四</w:t>
      </w:r>
      <w:r>
        <w:rPr>
          <w:rFonts w:hint="eastAsia"/>
          <w:b/>
          <w:bCs/>
        </w:rPr>
        <w:t xml:space="preserve">条 </w:t>
      </w:r>
      <w:r>
        <w:rPr>
          <w:rFonts w:hint="eastAsia"/>
        </w:rPr>
        <w:t xml:space="preserve"> 除另有约定外，本附加险合同的</w:t>
      </w:r>
      <w:r>
        <w:rPr>
          <w:rFonts w:hint="eastAsia"/>
          <w:spacing w:val="-6"/>
        </w:rPr>
        <w:t>保险金的受益人为被保险人本人</w:t>
      </w:r>
      <w:r>
        <w:rPr>
          <w:rFonts w:hint="eastAsia"/>
        </w:rPr>
        <w:t>。</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保险责任</w:t>
      </w:r>
    </w:p>
    <w:p>
      <w:pPr>
        <w:adjustRightInd w:val="0"/>
        <w:snapToGrid w:val="0"/>
        <w:spacing w:after="156" w:afterLines="50" w:line="360" w:lineRule="auto"/>
        <w:ind w:firstLine="411" w:firstLineChars="195"/>
        <w:rPr>
          <w:rFonts w:asciiTheme="minorEastAsia" w:hAnsiTheme="minorEastAsia"/>
          <w:szCs w:val="21"/>
        </w:rPr>
      </w:pPr>
      <w:r>
        <w:rPr>
          <w:rFonts w:hint="eastAsia" w:ascii="宋体" w:hAnsi="宋体"/>
          <w:b/>
          <w:szCs w:val="21"/>
        </w:rPr>
        <w:t>第五条</w:t>
      </w:r>
      <w:r>
        <w:rPr>
          <w:rFonts w:ascii="宋体" w:hAnsi="宋体"/>
          <w:szCs w:val="21"/>
        </w:rPr>
        <w:t xml:space="preserve">  </w:t>
      </w:r>
      <w:r>
        <w:rPr>
          <w:rFonts w:hint="eastAsia" w:asciiTheme="minorEastAsia" w:hAnsiTheme="minorEastAsia"/>
          <w:szCs w:val="21"/>
        </w:rPr>
        <w:t>在本附加险合同的保险期间内，被保险人</w:t>
      </w:r>
      <w:r>
        <w:rPr>
          <w:rFonts w:hint="eastAsia" w:ascii="宋体" w:hAnsi="宋体" w:cs="宋体"/>
          <w:szCs w:val="21"/>
        </w:rPr>
        <w:t>在</w:t>
      </w:r>
      <w:r>
        <w:rPr>
          <w:rFonts w:hint="eastAsia" w:ascii="宋体" w:hAnsi="宋体"/>
          <w:szCs w:val="21"/>
        </w:rPr>
        <w:t>本</w:t>
      </w:r>
      <w:r>
        <w:rPr>
          <w:rFonts w:hint="eastAsia" w:hAnsi="宋体" w:cs="宋体"/>
          <w:szCs w:val="21"/>
        </w:rPr>
        <w:t>附加险</w:t>
      </w:r>
      <w:r>
        <w:rPr>
          <w:rFonts w:hint="eastAsia" w:ascii="宋体" w:hAnsi="宋体" w:cs="宋体"/>
          <w:szCs w:val="21"/>
        </w:rPr>
        <w:t>合同载明的地址内</w:t>
      </w:r>
      <w:r>
        <w:rPr>
          <w:rFonts w:hint="eastAsia" w:asciiTheme="minorEastAsia" w:hAnsiTheme="minorEastAsia"/>
          <w:szCs w:val="21"/>
        </w:rPr>
        <w:t>因遭受意外伤害事故导致烧烫伤，并</w:t>
      </w:r>
      <w:r>
        <w:rPr>
          <w:rFonts w:hint="eastAsia" w:ascii="宋体" w:hAnsi="宋体"/>
          <w:color w:val="000000" w:themeColor="text1"/>
          <w:szCs w:val="21"/>
          <w14:textFill>
            <w14:solidFill>
              <w14:schemeClr w14:val="tx1"/>
            </w14:solidFill>
          </w14:textFill>
        </w:rPr>
        <w:t>须在医院</w:t>
      </w:r>
      <w:r>
        <w:rPr>
          <w:rFonts w:hint="eastAsia" w:asciiTheme="minorEastAsia" w:hAnsiTheme="minorEastAsia"/>
          <w:szCs w:val="21"/>
        </w:rPr>
        <w:t>进行治疗，</w:t>
      </w:r>
      <w:r>
        <w:rPr>
          <w:rFonts w:hint="eastAsia" w:asciiTheme="minorEastAsia" w:hAnsiTheme="minorEastAsia"/>
          <w:b/>
          <w:bCs/>
          <w:szCs w:val="21"/>
        </w:rPr>
        <w:t>保险人就被保险人自事故发生之日起</w:t>
      </w:r>
      <w:r>
        <w:rPr>
          <w:rFonts w:asciiTheme="minorEastAsia" w:hAnsiTheme="minorEastAsia"/>
          <w:b/>
          <w:bCs/>
          <w:szCs w:val="21"/>
        </w:rPr>
        <w:t>180</w:t>
      </w:r>
      <w:r>
        <w:rPr>
          <w:rFonts w:hint="eastAsia" w:asciiTheme="minorEastAsia" w:hAnsiTheme="minorEastAsia"/>
          <w:b/>
          <w:bCs/>
          <w:szCs w:val="21"/>
        </w:rPr>
        <w:t>日内</w:t>
      </w:r>
      <w:r>
        <w:rPr>
          <w:rFonts w:hint="eastAsia" w:ascii="宋体" w:hAnsi="宋体"/>
          <w:b/>
          <w:bCs/>
          <w:color w:val="000000" w:themeColor="text1"/>
          <w:szCs w:val="21"/>
          <w14:textFill>
            <w14:solidFill>
              <w14:schemeClr w14:val="tx1"/>
            </w14:solidFill>
          </w14:textFill>
        </w:rPr>
        <w:t>（含第180日）</w:t>
      </w:r>
      <w:r>
        <w:rPr>
          <w:rFonts w:hint="eastAsia" w:asciiTheme="minorEastAsia" w:hAnsiTheme="minorEastAsia"/>
          <w:b/>
          <w:bCs/>
          <w:szCs w:val="21"/>
        </w:rPr>
        <w:t>实际支出的</w:t>
      </w:r>
      <w:r>
        <w:rPr>
          <w:rFonts w:hint="eastAsia" w:asciiTheme="minorEastAsia" w:hAnsiTheme="minorEastAsia"/>
          <w:szCs w:val="21"/>
        </w:rPr>
        <w:t>符合当地社会医疗保险支付范围的合理且必需的医疗费用，</w:t>
      </w:r>
      <w:r>
        <w:rPr>
          <w:rFonts w:hint="eastAsia" w:asciiTheme="minorEastAsia" w:hAnsiTheme="minorEastAsia"/>
          <w:b/>
          <w:bCs/>
          <w:szCs w:val="21"/>
        </w:rPr>
        <w:t>保险人在扣除被保险人通过其他任何途径已获得补偿金额及本附加险合同约定的免赔额后，按本附加险合同约定的赔付比例计算并给付保险金。</w:t>
      </w:r>
    </w:p>
    <w:p>
      <w:pPr>
        <w:adjustRightInd w:val="0"/>
        <w:snapToGrid w:val="0"/>
        <w:spacing w:after="156" w:afterLines="50" w:line="360" w:lineRule="auto"/>
        <w:ind w:firstLine="420" w:firstLineChars="200"/>
        <w:rPr>
          <w:rFonts w:asciiTheme="minorEastAsia" w:hAnsiTheme="minorEastAsia"/>
          <w:szCs w:val="21"/>
        </w:rPr>
      </w:pPr>
      <w:r>
        <w:rPr>
          <w:rFonts w:hint="eastAsia" w:asciiTheme="minorEastAsia" w:hAnsiTheme="minorEastAsia"/>
          <w:szCs w:val="21"/>
        </w:rPr>
        <w:t>被保险人无论一次或多次遭受意外伤害事故，保险人均按上述规定分别给付意外烧烫伤医疗保险金，</w:t>
      </w:r>
      <w:r>
        <w:rPr>
          <w:rFonts w:hint="eastAsia" w:asciiTheme="minorEastAsia" w:hAnsiTheme="minorEastAsia"/>
          <w:b/>
          <w:bCs/>
          <w:szCs w:val="21"/>
        </w:rPr>
        <w:t>但累计给付金额以被保险人的意外烧烫伤医疗保险金额为限，累计给付金额达到意外烧烫伤医疗保险金额时，对被保险人保险责任终止</w:t>
      </w:r>
      <w:r>
        <w:rPr>
          <w:rFonts w:hint="eastAsia" w:asciiTheme="minorEastAsia" w:hAnsiTheme="minorEastAsia"/>
          <w:szCs w:val="21"/>
        </w:rPr>
        <w:t>。</w:t>
      </w:r>
    </w:p>
    <w:p>
      <w:pPr>
        <w:spacing w:after="50"/>
        <w:ind w:firstLine="420" w:firstLineChars="200"/>
        <w:rPr>
          <w:rFonts w:ascii="宋体" w:hAnsi="宋体"/>
          <w:b/>
          <w:szCs w:val="21"/>
        </w:rPr>
      </w:pPr>
      <w:r>
        <w:rPr>
          <w:rFonts w:hint="eastAsia" w:asciiTheme="minorEastAsia" w:hAnsiTheme="minorEastAsia"/>
          <w:szCs w:val="21"/>
        </w:rPr>
        <w:t>本附加险合同遵循医疗费用补偿原则。若被保险人已从其他途径（包括但不限于社会医疗保险、公费医疗、工作单位、保险人在内的任何商业保险机构等）获得本附加险责任范围内的医疗费用补偿，</w:t>
      </w:r>
      <w:r>
        <w:rPr>
          <w:rFonts w:hint="eastAsia" w:asciiTheme="minorEastAsia" w:hAnsiTheme="minorEastAsia"/>
          <w:b/>
          <w:bCs/>
          <w:szCs w:val="21"/>
        </w:rPr>
        <w:t>则保险人仅对被保险人实际发生的医疗费用扣除其从其他途径所获得医疗费用补偿后的余额部分按照本附加险合同约定给付保险金，以被保险人实际支出的医疗费用金额为限。</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责任免除</w:t>
      </w:r>
    </w:p>
    <w:p>
      <w:pPr>
        <w:tabs>
          <w:tab w:val="left" w:pos="840"/>
        </w:tabs>
        <w:adjustRightInd w:val="0"/>
        <w:snapToGrid w:val="0"/>
        <w:spacing w:line="360" w:lineRule="auto"/>
        <w:rPr>
          <w:rFonts w:asciiTheme="minorEastAsia" w:hAnsiTheme="minorEastAsia"/>
          <w:b/>
          <w:szCs w:val="21"/>
        </w:rPr>
      </w:pPr>
      <w:r>
        <w:rPr>
          <w:rFonts w:hint="eastAsia" w:asciiTheme="minorEastAsia" w:hAnsiTheme="minorEastAsia"/>
          <w:b/>
          <w:szCs w:val="21"/>
        </w:rPr>
        <w:t xml:space="preserve">    第六条</w:t>
      </w:r>
      <w:r>
        <w:rPr>
          <w:rFonts w:asciiTheme="minorEastAsia" w:hAnsiTheme="minorEastAsia"/>
          <w:b/>
          <w:szCs w:val="21"/>
        </w:rPr>
        <w:t xml:space="preserve"> </w:t>
      </w:r>
      <w:r>
        <w:rPr>
          <w:rFonts w:hint="eastAsia" w:asciiTheme="minorEastAsia" w:hAnsiTheme="minorEastAsia"/>
          <w:b/>
          <w:szCs w:val="21"/>
        </w:rPr>
        <w:t>因下列原因造成被保险人医疗费用支出的，保险人不承担给付保险金责任：</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（一）投保人的故意行为；</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（二）被保险人自致伤害或自杀；</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（三）因被保险人挑衅或故意行为而导致的打斗、被袭击或被谋杀；</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（四）被保险人妊娠、流产、分娩、疾病、药物过敏、中暑、猝死；</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（五）被保险人接受整容手术及其他内、外科手术；</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（六）被保险人未遵医嘱，私自服用、涂用、注射药物；</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（七）核爆炸、核辐射或核污染；</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（八）恐怖袭击；</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（九）被保险人犯罪或拒捕；</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（十）被保险人从事高风险运动或参加职业或半职业体育运动。</w:t>
      </w:r>
    </w:p>
    <w:p>
      <w:pPr>
        <w:tabs>
          <w:tab w:val="left" w:pos="840"/>
        </w:tabs>
        <w:adjustRightInd w:val="0"/>
        <w:snapToGrid w:val="0"/>
        <w:spacing w:line="360" w:lineRule="auto"/>
        <w:ind w:firstLine="413" w:firstLineChars="196"/>
        <w:rPr>
          <w:rFonts w:asciiTheme="minorEastAsia" w:hAnsiTheme="minorEastAsia"/>
          <w:b/>
          <w:szCs w:val="21"/>
        </w:rPr>
      </w:pPr>
      <w:r>
        <w:rPr>
          <w:rFonts w:hint="eastAsia" w:asciiTheme="minorEastAsia" w:hAnsiTheme="minorEastAsia"/>
          <w:b/>
          <w:szCs w:val="21"/>
        </w:rPr>
        <w:t>第七条</w:t>
      </w:r>
      <w:r>
        <w:rPr>
          <w:rFonts w:asciiTheme="minorEastAsia" w:hAnsiTheme="minorEastAsia"/>
          <w:b/>
          <w:szCs w:val="21"/>
        </w:rPr>
        <w:t xml:space="preserve"> </w:t>
      </w:r>
      <w:r>
        <w:rPr>
          <w:rFonts w:hint="eastAsia" w:asciiTheme="minorEastAsia" w:hAnsiTheme="minorEastAsia"/>
          <w:b/>
          <w:szCs w:val="21"/>
        </w:rPr>
        <w:t>被保险人在下列期间遭受伤害导致医疗费用支出的，保险人也不承担给付保险金责任：</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（一）战争、军事行动、暴动或武装叛乱期间；</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（二）被保险人醉酒或毒品、管制药物的影响期间；</w:t>
      </w:r>
    </w:p>
    <w:p>
      <w:pPr>
        <w:adjustRightInd w:val="0"/>
        <w:snapToGrid w:val="0"/>
        <w:spacing w:line="360" w:lineRule="auto"/>
        <w:ind w:firstLine="310" w:firstLineChars="147"/>
        <w:rPr>
          <w:rFonts w:asciiTheme="minorEastAsia" w:hAnsiTheme="minorEastAsia"/>
          <w:b/>
          <w:szCs w:val="21"/>
        </w:rPr>
      </w:pPr>
      <w:r>
        <w:rPr>
          <w:rFonts w:hint="eastAsia" w:asciiTheme="minorEastAsia" w:hAnsiTheme="minorEastAsia"/>
          <w:b/>
          <w:szCs w:val="21"/>
        </w:rPr>
        <w:t>（三）被保险人酒后驾车、无有效驾驶证驾驶或驾驶无有效行驶证的机动车期间；</w:t>
      </w:r>
    </w:p>
    <w:p>
      <w:pPr>
        <w:adjustRightInd w:val="0"/>
        <w:snapToGrid w:val="0"/>
        <w:spacing w:line="360" w:lineRule="auto"/>
        <w:ind w:firstLine="310" w:firstLineChars="147"/>
        <w:rPr>
          <w:rFonts w:ascii="宋体" w:hAnsi="宋体" w:cs="宋体"/>
          <w:b/>
          <w:color w:val="000000" w:themeColor="text1"/>
          <w:szCs w:val="21"/>
          <w14:textFill>
            <w14:solidFill>
              <w14:schemeClr w14:val="tx1"/>
            </w14:solidFill>
          </w14:textFill>
        </w:rPr>
      </w:pPr>
      <w:r>
        <w:rPr>
          <w:rFonts w:hint="eastAsia" w:asciiTheme="minorEastAsia" w:hAnsiTheme="minorEastAsia"/>
          <w:b/>
          <w:szCs w:val="21"/>
        </w:rPr>
        <w:t>（四）</w:t>
      </w:r>
      <w:r>
        <w:rPr>
          <w:rFonts w:hint="eastAsia" w:ascii="宋体" w:hAnsi="宋体" w:cs="宋体"/>
          <w:b/>
          <w:color w:val="000000" w:themeColor="text1"/>
          <w:szCs w:val="21"/>
          <w14:textFill>
            <w14:solidFill>
              <w14:schemeClr w14:val="tx1"/>
            </w14:solidFill>
          </w14:textFill>
        </w:rPr>
        <w:t>被保险人存在精神和行为障碍（以世界卫生组织《疾病和有关健康问题的国际统计分类》第十次修订版（ICD-10）为准）期间；</w:t>
      </w:r>
    </w:p>
    <w:p>
      <w:pPr>
        <w:adjustRightInd w:val="0"/>
        <w:snapToGrid w:val="0"/>
        <w:spacing w:line="360" w:lineRule="auto"/>
        <w:ind w:firstLine="310" w:firstLineChars="147"/>
        <w:rPr>
          <w:rFonts w:asciiTheme="minorEastAsia" w:hAnsiTheme="minorEastAsia"/>
          <w:b/>
          <w:szCs w:val="21"/>
        </w:rPr>
      </w:pPr>
      <w:r>
        <w:rPr>
          <w:rFonts w:hint="eastAsia" w:ascii="宋体" w:hAnsi="宋体" w:cs="宋体"/>
          <w:b/>
          <w:color w:val="000000" w:themeColor="text1"/>
          <w:szCs w:val="21"/>
          <w14:textFill>
            <w14:solidFill>
              <w14:schemeClr w14:val="tx1"/>
            </w14:solidFill>
          </w14:textFill>
        </w:rPr>
        <w:t>（五）被保险人在本附加险合同载明的地址以外地区发生的保险事故</w:t>
      </w:r>
      <w:r>
        <w:rPr>
          <w:rFonts w:hint="eastAsia" w:asciiTheme="minorEastAsia" w:hAnsiTheme="minorEastAsia"/>
          <w:b/>
          <w:color w:val="000000"/>
          <w:szCs w:val="21"/>
        </w:rPr>
        <w:t>。</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保险金额、保险费与免赔额</w:t>
      </w:r>
    </w:p>
    <w:p>
      <w:pPr>
        <w:widowControl/>
        <w:autoSpaceDE w:val="0"/>
        <w:autoSpaceDN w:val="0"/>
        <w:spacing w:line="440" w:lineRule="exact"/>
        <w:ind w:firstLine="422" w:firstLineChars="200"/>
        <w:textAlignment w:val="bottom"/>
        <w:rPr>
          <w:rFonts w:ascii="宋体" w:hAnsi="宋体"/>
          <w:szCs w:val="21"/>
        </w:rPr>
      </w:pPr>
      <w:r>
        <w:rPr>
          <w:rFonts w:hint="eastAsia" w:ascii="宋体" w:hAnsi="宋体"/>
          <w:b/>
          <w:bCs/>
          <w:szCs w:val="21"/>
        </w:rPr>
        <w:t>第八条</w:t>
      </w:r>
      <w:r>
        <w:rPr>
          <w:rFonts w:hint="eastAsia" w:ascii="宋体" w:hAnsi="宋体"/>
          <w:szCs w:val="21"/>
        </w:rPr>
        <w:t xml:space="preserve"> 本附加险合同保险金额由投保人和保险人在投保时约定，并在保险单上载明。投保人应该按照本附加险合同约定向保险人交纳保险费。</w:t>
      </w:r>
    </w:p>
    <w:p>
      <w:pPr>
        <w:widowControl/>
        <w:autoSpaceDE w:val="0"/>
        <w:autoSpaceDN w:val="0"/>
        <w:spacing w:line="440" w:lineRule="exact"/>
        <w:ind w:firstLine="430" w:firstLineChars="200"/>
        <w:textAlignment w:val="bottom"/>
        <w:rPr>
          <w:rFonts w:ascii="宋体" w:hAnsi="宋体"/>
          <w:szCs w:val="21"/>
        </w:rPr>
      </w:pPr>
      <w:r>
        <w:rPr>
          <w:rFonts w:ascii="宋体" w:hAnsi="宋体" w:cs="仿宋"/>
          <w:b/>
          <w:bCs/>
          <w:color w:val="000000"/>
          <w:spacing w:val="2"/>
          <w:szCs w:val="21"/>
        </w:rPr>
        <w:t>第</w:t>
      </w:r>
      <w:r>
        <w:rPr>
          <w:rFonts w:hint="eastAsia" w:ascii="宋体" w:hAnsi="宋体" w:cs="仿宋"/>
          <w:b/>
          <w:bCs/>
          <w:color w:val="000000"/>
          <w:spacing w:val="2"/>
          <w:szCs w:val="21"/>
        </w:rPr>
        <w:t>九</w:t>
      </w:r>
      <w:r>
        <w:rPr>
          <w:rFonts w:ascii="宋体" w:hAnsi="宋体" w:cs="仿宋"/>
          <w:b/>
          <w:bCs/>
          <w:color w:val="000000"/>
          <w:spacing w:val="2"/>
          <w:szCs w:val="21"/>
        </w:rPr>
        <w:t>条</w:t>
      </w:r>
      <w:r>
        <w:rPr>
          <w:rFonts w:ascii="宋体" w:hAnsi="宋体"/>
          <w:color w:val="000000"/>
          <w:spacing w:val="78"/>
          <w:szCs w:val="21"/>
        </w:rPr>
        <w:t xml:space="preserve"> </w:t>
      </w:r>
      <w:r>
        <w:rPr>
          <w:rFonts w:ascii="宋体" w:hAnsi="宋体" w:cs="仿宋"/>
          <w:b/>
          <w:bCs/>
          <w:color w:val="000000"/>
          <w:spacing w:val="-2"/>
          <w:szCs w:val="21"/>
        </w:rPr>
        <w:t>免赔额由投保人与保险人在签订保险合同</w:t>
      </w:r>
      <w:r>
        <w:rPr>
          <w:rFonts w:ascii="宋体" w:hAnsi="宋体" w:cs="仿宋"/>
          <w:b/>
          <w:bCs/>
          <w:color w:val="000000"/>
          <w:spacing w:val="1"/>
          <w:szCs w:val="21"/>
        </w:rPr>
        <w:t>时协商确定，并在保险单中载明。</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保险期间</w:t>
      </w:r>
    </w:p>
    <w:p>
      <w:pPr>
        <w:widowControl/>
        <w:autoSpaceDE w:val="0"/>
        <w:autoSpaceDN w:val="0"/>
        <w:spacing w:line="440" w:lineRule="exact"/>
        <w:ind w:firstLine="422" w:firstLineChars="200"/>
        <w:jc w:val="left"/>
        <w:textAlignment w:val="bottom"/>
        <w:rPr>
          <w:rFonts w:ascii="宋体" w:hAnsi="宋体"/>
          <w:szCs w:val="21"/>
        </w:rPr>
      </w:pPr>
      <w:r>
        <w:rPr>
          <w:rFonts w:hint="eastAsia" w:ascii="宋体" w:hAnsi="宋体"/>
          <w:b/>
          <w:bCs/>
          <w:szCs w:val="21"/>
        </w:rPr>
        <w:t>第十条</w:t>
      </w:r>
      <w:r>
        <w:rPr>
          <w:rFonts w:hint="eastAsia" w:ascii="宋体" w:hAnsi="宋体"/>
          <w:szCs w:val="21"/>
        </w:rPr>
        <w:t xml:space="preserve"> 保险期间由保险人和投保人协商确定，以保险单载明的起讫时间为准</w:t>
      </w:r>
      <w:r>
        <w:rPr>
          <w:rFonts w:hint="eastAsia" w:ascii="Times New Roman"/>
          <w:b/>
          <w:bCs/>
        </w:rPr>
        <w:t>，但最长不超过一年。</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szCs w:val="21"/>
        </w:rPr>
        <w:t>第十</w:t>
      </w:r>
      <w:r>
        <w:rPr>
          <w:rFonts w:ascii="宋体" w:hAnsi="宋体"/>
          <w:b/>
          <w:szCs w:val="21"/>
        </w:rPr>
        <w:t>一</w:t>
      </w:r>
      <w:r>
        <w:rPr>
          <w:rFonts w:hint="eastAsia" w:ascii="宋体" w:hAnsi="宋体"/>
          <w:b/>
          <w:szCs w:val="21"/>
        </w:rPr>
        <w:t>条</w:t>
      </w:r>
      <w:r>
        <w:rPr>
          <w:rFonts w:hint="eastAsia" w:ascii="宋体" w:hAnsi="宋体"/>
          <w:kern w:val="0"/>
          <w:szCs w:val="21"/>
        </w:rPr>
        <w:t xml:space="preserve">  </w:t>
      </w:r>
      <w:r>
        <w:rPr>
          <w:rFonts w:hAnsi="宋体" w:cs="宋体"/>
          <w:szCs w:val="21"/>
        </w:rPr>
        <w:t>保险金申请人向保险人申请给付保险金时，应提交以下材料。保险金申请人因特殊原因不能提供以下材料的，应提供其他合法有效的材料。</w:t>
      </w:r>
      <w:r>
        <w:rPr>
          <w:rFonts w:hAnsi="宋体" w:cs="宋体"/>
          <w:b/>
          <w:szCs w:val="21"/>
        </w:rPr>
        <w:t>保险金申请人未能提供有关材料，导致保险人无法核实该申请的真实性的，保险人对无法核实部分不承担给付保险金的责任。</w:t>
      </w:r>
    </w:p>
    <w:p>
      <w:pPr>
        <w:widowControl/>
        <w:spacing w:after="156" w:afterLines="50"/>
        <w:ind w:firstLine="420" w:firstLineChars="200"/>
        <w:jc w:val="left"/>
        <w:rPr>
          <w:rFonts w:hAnsi="宋体" w:cs="宋体"/>
          <w:szCs w:val="21"/>
        </w:rPr>
      </w:pPr>
      <w:r>
        <w:rPr>
          <w:rFonts w:hint="eastAsia" w:hAnsi="宋体" w:cs="宋体"/>
          <w:szCs w:val="21"/>
        </w:rPr>
        <w:t>1、保险单正本原件或其他保险凭证原件；</w:t>
      </w:r>
    </w:p>
    <w:p>
      <w:pPr>
        <w:widowControl/>
        <w:spacing w:after="156" w:afterLines="50"/>
        <w:ind w:firstLine="420" w:firstLineChars="200"/>
        <w:jc w:val="left"/>
        <w:rPr>
          <w:rFonts w:hAnsi="宋体" w:cs="宋体"/>
          <w:szCs w:val="21"/>
        </w:rPr>
      </w:pPr>
      <w:r>
        <w:rPr>
          <w:rFonts w:hint="eastAsia" w:hAnsi="宋体" w:cs="宋体"/>
          <w:szCs w:val="21"/>
        </w:rPr>
        <w:t>2、被保险人户籍证明及身份证明；</w:t>
      </w:r>
    </w:p>
    <w:p>
      <w:pPr>
        <w:widowControl/>
        <w:spacing w:after="156" w:afterLines="50"/>
        <w:ind w:firstLine="420" w:firstLineChars="200"/>
        <w:jc w:val="left"/>
        <w:rPr>
          <w:rFonts w:hAnsi="宋体" w:cs="宋体"/>
          <w:szCs w:val="21"/>
        </w:rPr>
      </w:pPr>
      <w:r>
        <w:rPr>
          <w:rFonts w:hint="eastAsia" w:hAnsi="宋体" w:cs="宋体"/>
          <w:szCs w:val="21"/>
        </w:rPr>
        <w:t>3、医院出具的就诊病历、诊断证明、处方及医疗费、医药费原始单据（如住院治疗，须同时提供医疗费用明细清单）；</w:t>
      </w:r>
    </w:p>
    <w:p>
      <w:pPr>
        <w:widowControl/>
        <w:spacing w:after="156" w:afterLines="50"/>
        <w:ind w:firstLine="420" w:firstLineChars="200"/>
        <w:jc w:val="left"/>
        <w:rPr>
          <w:rFonts w:hAnsi="宋体" w:cs="宋体"/>
          <w:szCs w:val="21"/>
        </w:rPr>
      </w:pPr>
      <w:r>
        <w:rPr>
          <w:rFonts w:hint="eastAsia" w:hAnsi="宋体" w:cs="宋体"/>
          <w:szCs w:val="21"/>
        </w:rPr>
        <w:t>保险金申请人提出索赔申请时，应向保险人提交医疗费用收据原件，如被保险人在社会医疗保险经办机构、其他保险人或其他单位已经获得部分医疗费用赔偿，医疗费用收据原件已被赔付或报销单位留存，保险金申请人在提出索赔申请时，应向保险人提交医疗费用收据财务分割单或在医疗费用收据复印件上注明已赔付金额，并加盖赔付单位的财务章。</w:t>
      </w:r>
    </w:p>
    <w:p>
      <w:pPr>
        <w:widowControl/>
        <w:spacing w:after="156" w:afterLines="50"/>
        <w:ind w:firstLine="420" w:firstLineChars="200"/>
        <w:jc w:val="left"/>
        <w:rPr>
          <w:rFonts w:hAnsi="宋体" w:cs="宋体"/>
          <w:szCs w:val="21"/>
        </w:rPr>
      </w:pPr>
      <w:r>
        <w:rPr>
          <w:rFonts w:hint="eastAsia" w:hAnsi="宋体" w:cs="宋体"/>
          <w:szCs w:val="21"/>
        </w:rPr>
        <w:t>4、保险金申请人所能提供的其他与确认保险事故的性质、原因、伤害程度等有关的证明和资料。</w:t>
      </w:r>
    </w:p>
    <w:p>
      <w:pPr>
        <w:autoSpaceDE w:val="0"/>
        <w:autoSpaceDN w:val="0"/>
        <w:spacing w:line="440" w:lineRule="exact"/>
        <w:ind w:firstLine="413" w:firstLineChars="196"/>
        <w:jc w:val="center"/>
        <w:textAlignment w:val="bottom"/>
        <w:rPr>
          <w:rFonts w:ascii="宋体" w:hAnsi="宋体"/>
          <w:b/>
          <w:kern w:val="0"/>
          <w:szCs w:val="21"/>
        </w:rPr>
      </w:pPr>
      <w:r>
        <w:rPr>
          <w:rFonts w:hint="eastAsia" w:ascii="宋体" w:hAnsi="宋体"/>
          <w:b/>
          <w:kern w:val="0"/>
          <w:szCs w:val="21"/>
        </w:rPr>
        <w:t>释义</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医院：</w:t>
      </w:r>
      <w:r>
        <w:rPr>
          <w:rFonts w:hint="eastAsia" w:ascii="宋体" w:hAnsi="宋体"/>
          <w:bCs/>
          <w:kern w:val="0"/>
          <w:szCs w:val="21"/>
        </w:rPr>
        <w:t>是指经中华人民共和国卫生部门审核认定的二级或以上的综合性或专科医院或保险人认可的医疗机构，</w:t>
      </w:r>
      <w:r>
        <w:rPr>
          <w:rFonts w:hint="eastAsia" w:ascii="宋体" w:hAnsi="宋体"/>
          <w:b/>
          <w:kern w:val="0"/>
          <w:szCs w:val="21"/>
        </w:rPr>
        <w:t>不包括如下机构或医疗服务：</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1</w:t>
      </w:r>
      <w:r>
        <w:rPr>
          <w:rFonts w:hint="eastAsia" w:ascii="宋体" w:hAnsi="宋体"/>
          <w:b/>
          <w:kern w:val="0"/>
          <w:szCs w:val="21"/>
        </w:rPr>
        <w:t>）特需医疗、外宾医疗、干部病房、联合病房、国际医疗中心、</w:t>
      </w:r>
      <w:r>
        <w:rPr>
          <w:rFonts w:ascii="宋体" w:hAnsi="宋体"/>
          <w:b/>
          <w:kern w:val="0"/>
          <w:szCs w:val="21"/>
        </w:rPr>
        <w:t>VIP</w:t>
      </w:r>
      <w:r>
        <w:rPr>
          <w:rFonts w:hint="eastAsia" w:ascii="宋体" w:hAnsi="宋体"/>
          <w:b/>
          <w:kern w:val="0"/>
          <w:szCs w:val="21"/>
        </w:rPr>
        <w:t>部、联合医院；</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2</w:t>
      </w:r>
      <w:r>
        <w:rPr>
          <w:rFonts w:hint="eastAsia" w:ascii="宋体" w:hAnsi="宋体"/>
          <w:b/>
          <w:kern w:val="0"/>
          <w:szCs w:val="21"/>
        </w:rPr>
        <w:t>）诊所、康复中心、家庭病床、护理机构；</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3</w:t>
      </w:r>
      <w:r>
        <w:rPr>
          <w:rFonts w:hint="eastAsia" w:ascii="宋体" w:hAnsi="宋体"/>
          <w:b/>
          <w:kern w:val="0"/>
          <w:szCs w:val="21"/>
        </w:rPr>
        <w:t>）休养、戒酒、戒毒中心。</w:t>
      </w:r>
    </w:p>
    <w:p>
      <w:pPr>
        <w:numPr>
          <w:ilvl w:val="255"/>
          <w:numId w:val="0"/>
        </w:numPr>
        <w:autoSpaceDE w:val="0"/>
        <w:autoSpaceDN w:val="0"/>
        <w:spacing w:line="440" w:lineRule="exact"/>
        <w:ind w:firstLine="420" w:firstLineChars="200"/>
        <w:textAlignment w:val="bottom"/>
        <w:rPr>
          <w:rFonts w:ascii="宋体" w:hAnsi="宋体"/>
          <w:b/>
          <w:kern w:val="0"/>
          <w:szCs w:val="21"/>
        </w:rPr>
      </w:pPr>
      <w:r>
        <w:rPr>
          <w:rFonts w:hint="eastAsia" w:ascii="宋体" w:hAnsi="宋体"/>
          <w:bCs/>
          <w:kern w:val="0"/>
          <w:szCs w:val="21"/>
        </w:rPr>
        <w:t>该医院必须具有系统的、充分的诊断设备，全套外科手术设备及提供二十四小时的医疗与护理服务的能力和资质。</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社会医疗保险</w:t>
      </w:r>
      <w:r>
        <w:rPr>
          <w:rFonts w:hint="eastAsia" w:ascii="宋体" w:hAnsi="宋体"/>
          <w:kern w:val="0"/>
          <w:szCs w:val="21"/>
        </w:rPr>
        <w:t>：指根据国家相关政策规定，目前国内城乡居民参加的城镇职工基本医疗保险、城镇居民基本医疗保险、新型农村合作医疗保险。</w:t>
      </w:r>
    </w:p>
    <w:p>
      <w:pPr>
        <w:widowControl/>
        <w:numPr>
          <w:ilvl w:val="0"/>
          <w:numId w:val="1"/>
        </w:numPr>
        <w:autoSpaceDE w:val="0"/>
        <w:autoSpaceDN w:val="0"/>
        <w:spacing w:after="156" w:afterLines="50" w:line="440" w:lineRule="exact"/>
        <w:ind w:firstLine="413" w:firstLineChars="196"/>
        <w:jc w:val="left"/>
        <w:textAlignment w:val="bottom"/>
        <w:rPr>
          <w:rFonts w:ascii="宋体" w:hAnsi="宋体" w:cs="宋体"/>
          <w:b/>
          <w:szCs w:val="21"/>
        </w:rPr>
      </w:pPr>
      <w:r>
        <w:rPr>
          <w:rFonts w:hint="eastAsia" w:ascii="宋体" w:hAnsi="宋体" w:cs="宋体"/>
          <w:b/>
          <w:szCs w:val="21"/>
        </w:rPr>
        <w:t>合理且必需：指符合以下两个条件</w:t>
      </w:r>
    </w:p>
    <w:p>
      <w:pPr>
        <w:adjustRightInd w:val="0"/>
        <w:snapToGrid w:val="0"/>
        <w:spacing w:after="156" w:afterLines="50"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numPr>
          <w:ilvl w:val="255"/>
          <w:numId w:val="0"/>
        </w:numPr>
        <w:adjustRightInd w:val="0"/>
        <w:snapToGrid w:val="0"/>
        <w:spacing w:after="160" w:line="360" w:lineRule="auto"/>
        <w:ind w:firstLine="420" w:firstLineChars="200"/>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adjustRightInd w:val="0"/>
        <w:snapToGrid w:val="0"/>
        <w:spacing w:after="160" w:line="360" w:lineRule="auto"/>
        <w:ind w:firstLine="422" w:firstLineChars="200"/>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a.医师处方要求且对治疗被保险人疾病或伤害合适且必需；</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c.与接受治疗当地普遍接受的医疗专业实践标准一致；</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d.非主要为了个人舒适或为了被保险人父母、家庭、医师或其他医疗提供方的方便；</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e.非病人学术教育或职业培训的一部分或与之相关；</w:t>
      </w:r>
    </w:p>
    <w:p>
      <w:pPr>
        <w:adjustRightInd w:val="0"/>
        <w:snapToGrid w:val="0"/>
        <w:spacing w:after="160" w:line="360" w:lineRule="auto"/>
        <w:ind w:firstLine="420" w:firstLineChars="200"/>
        <w:rPr>
          <w:rFonts w:ascii="宋体" w:hAnsi="宋体" w:cs="宋体"/>
          <w:szCs w:val="21"/>
        </w:rPr>
      </w:pPr>
      <w:r>
        <w:rPr>
          <w:rFonts w:hint="eastAsia" w:ascii="宋体" w:hAnsi="宋体" w:cs="宋体"/>
          <w:szCs w:val="21"/>
        </w:rPr>
        <w:t>f.非试验性或研究性。</w:t>
      </w:r>
    </w:p>
    <w:p>
      <w:pPr>
        <w:adjustRightInd w:val="0"/>
        <w:snapToGrid w:val="0"/>
        <w:spacing w:after="160" w:line="360" w:lineRule="auto"/>
        <w:ind w:firstLine="420" w:firstLineChars="20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2"/>
        <w:spacing w:before="156" w:beforeLines="50" w:line="360" w:lineRule="auto"/>
        <w:ind w:left="0" w:leftChars="0" w:firstLine="422"/>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CD8F8C"/>
    <w:multiLevelType w:val="singleLevel"/>
    <w:tmpl w:val="EBCD8F8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EF4"/>
    <w:rsid w:val="000A4BFA"/>
    <w:rsid w:val="001A1619"/>
    <w:rsid w:val="002764BA"/>
    <w:rsid w:val="003A14D9"/>
    <w:rsid w:val="003D36FA"/>
    <w:rsid w:val="003F0493"/>
    <w:rsid w:val="004B1B37"/>
    <w:rsid w:val="005711D5"/>
    <w:rsid w:val="00584F71"/>
    <w:rsid w:val="00702F2F"/>
    <w:rsid w:val="00717346"/>
    <w:rsid w:val="00761BA0"/>
    <w:rsid w:val="00793311"/>
    <w:rsid w:val="00991A4E"/>
    <w:rsid w:val="009B10E3"/>
    <w:rsid w:val="009D47C2"/>
    <w:rsid w:val="00AE458C"/>
    <w:rsid w:val="00D20EF4"/>
    <w:rsid w:val="00E246E8"/>
    <w:rsid w:val="03FF228F"/>
    <w:rsid w:val="04235A2D"/>
    <w:rsid w:val="09573A04"/>
    <w:rsid w:val="09F34896"/>
    <w:rsid w:val="10C247B6"/>
    <w:rsid w:val="12A15429"/>
    <w:rsid w:val="18896B7F"/>
    <w:rsid w:val="1F595BCA"/>
    <w:rsid w:val="20FB40EC"/>
    <w:rsid w:val="234667F6"/>
    <w:rsid w:val="25E3594D"/>
    <w:rsid w:val="27452C73"/>
    <w:rsid w:val="27EF26A3"/>
    <w:rsid w:val="280839AE"/>
    <w:rsid w:val="29B269F2"/>
    <w:rsid w:val="33C132AA"/>
    <w:rsid w:val="357A7DFB"/>
    <w:rsid w:val="37682ABC"/>
    <w:rsid w:val="37912C33"/>
    <w:rsid w:val="37947524"/>
    <w:rsid w:val="3F6C734C"/>
    <w:rsid w:val="41C84707"/>
    <w:rsid w:val="52062B2E"/>
    <w:rsid w:val="56B56CE1"/>
    <w:rsid w:val="578476E0"/>
    <w:rsid w:val="588208B6"/>
    <w:rsid w:val="5A8D6389"/>
    <w:rsid w:val="5A9D3880"/>
    <w:rsid w:val="62B552F4"/>
    <w:rsid w:val="66E044F4"/>
    <w:rsid w:val="67F561A4"/>
    <w:rsid w:val="6E5368D5"/>
    <w:rsid w:val="74E83D24"/>
    <w:rsid w:val="F9DB8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批注文字 Char"/>
    <w:basedOn w:val="10"/>
    <w:link w:val="2"/>
    <w:semiHidden/>
    <w:qFormat/>
    <w:uiPriority w:val="99"/>
    <w:rPr>
      <w:rFonts w:ascii="Calibri" w:hAnsi="Calibri" w:eastAsia="宋体" w:cs="Times New Roman"/>
      <w:kern w:val="2"/>
      <w:sz w:val="21"/>
      <w:szCs w:val="22"/>
    </w:rPr>
  </w:style>
  <w:style w:type="character" w:customStyle="1" w:styleId="14">
    <w:name w:val="批注主题 Char"/>
    <w:basedOn w:val="13"/>
    <w:link w:val="7"/>
    <w:semiHidden/>
    <w:qFormat/>
    <w:uiPriority w:val="99"/>
    <w:rPr>
      <w:rFonts w:ascii="Calibri" w:hAnsi="Calibri" w:eastAsia="宋体" w:cs="Times New Roman"/>
      <w:b/>
      <w:bCs/>
      <w:kern w:val="2"/>
      <w:sz w:val="21"/>
      <w:szCs w:val="22"/>
    </w:rPr>
  </w:style>
  <w:style w:type="character" w:customStyle="1" w:styleId="15">
    <w:name w:val="批注框文本 Char"/>
    <w:basedOn w:val="10"/>
    <w:link w:val="3"/>
    <w:semiHidden/>
    <w:qFormat/>
    <w:uiPriority w:val="99"/>
    <w:rPr>
      <w:rFonts w:ascii="Calibri" w:hAnsi="Calibri" w:eastAsia="宋体" w:cs="Times New Roman"/>
      <w:kern w:val="2"/>
      <w:sz w:val="18"/>
      <w:szCs w:val="18"/>
    </w:rPr>
  </w:style>
  <w:style w:type="character" w:customStyle="1" w:styleId="16">
    <w:name w:val="页脚 Char"/>
    <w:basedOn w:val="10"/>
    <w:link w:val="4"/>
    <w:qFormat/>
    <w:uiPriority w:val="99"/>
    <w:rPr>
      <w:rFonts w:ascii="Calibri" w:hAnsi="Calibri" w:eastAsia="宋体" w:cs="Times New Roman"/>
      <w:kern w:val="2"/>
      <w:sz w:val="18"/>
      <w:szCs w:val="22"/>
    </w:rPr>
  </w:style>
  <w:style w:type="paragraph" w:customStyle="1" w:styleId="17">
    <w:name w:val="无间隔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393</Words>
  <Characters>2244</Characters>
  <Lines>18</Lines>
  <Paragraphs>5</Paragraphs>
  <TotalTime>0</TotalTime>
  <ScaleCrop>false</ScaleCrop>
  <LinksUpToDate>false</LinksUpToDate>
  <CharactersWithSpaces>2632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2017-03-08T15:44:00Z</dcterms:created>
  <dc:creator>微软用户</dc:creator>
  <cp:lastModifiedBy>应艳萱</cp:lastModifiedBy>
  <dcterms:modified xsi:type="dcterms:W3CDTF">2021-06-24T10:46:02Z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0227BABFBCD4421DA0A72C0A837E3CBF</vt:lpwstr>
  </property>
</Properties>
</file>