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住院医疗费用保险O款条款（互联网专属）</w:t>
      </w:r>
    </w:p>
    <w:p>
      <w:pPr>
        <w:pStyle w:val="15"/>
        <w:spacing w:line="360" w:lineRule="auto"/>
        <w:ind w:left="0" w:leftChars="0" w:firstLine="0" w:firstLineChars="0"/>
        <w:jc w:val="center"/>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w:t>
      </w:r>
      <w:r>
        <w:rPr>
          <w:rFonts w:hint="default" w:ascii="宋体" w:hAnsi="宋体" w:cs="宋体"/>
          <w:b/>
          <w:szCs w:val="21"/>
          <w:lang w:val="en-US" w:eastAsia="zh-CN"/>
        </w:rPr>
        <w:t>C00010132512022021512493</w:t>
      </w: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bookmarkStart w:id="26" w:name="_GoBack"/>
      <w:bookmarkEnd w:id="26"/>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pStyle w:val="15"/>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w:t>
      </w:r>
      <w:r>
        <w:rPr>
          <w:rFonts w:hint="eastAsia" w:ascii="宋体" w:hAnsi="宋体" w:cs="宋体"/>
          <w:szCs w:val="21"/>
          <w:lang w:val="en-US" w:eastAsia="zh-CN"/>
        </w:rPr>
        <w:t>28</w:t>
      </w:r>
      <w:r>
        <w:rPr>
          <w:rFonts w:hint="eastAsia" w:ascii="宋体" w:hAnsi="宋体" w:cs="宋体"/>
          <w:szCs w:val="21"/>
        </w:rPr>
        <w:t>日且已健康出院的婴儿）至100周岁，能正常工作、生活的且符合保险人承保条件的在中国大陆境内居住的自然人可作为本保险合同的被保险人。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具有完全民事行为能力的被保险人本人、对被保险人具有保险利益的其他自然人可作为本保险合同的投保人。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除另有约定外，本保险合同的各项保险金受益人均为被保险人本人。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本保险合同约定的保险区域为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7"/>
        <w:snapToGrid w:val="0"/>
        <w:spacing w:line="360" w:lineRule="auto"/>
        <w:ind w:firstLine="422" w:firstLineChars="200"/>
        <w:rPr>
          <w:b/>
          <w:color w:val="auto"/>
          <w:sz w:val="21"/>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本保险合同的保险责任包括</w:t>
      </w:r>
      <w:bookmarkEnd w:id="1"/>
      <w:r>
        <w:rPr>
          <w:rFonts w:hint="eastAsia" w:ascii="宋体" w:hAnsi="宋体" w:cs="宋体"/>
          <w:b/>
          <w:bCs/>
          <w:szCs w:val="21"/>
        </w:rPr>
        <w:t>“一般医疗保险金”、“重大疾病医疗保险金”和“恶性肿瘤</w:t>
      </w:r>
      <w:r>
        <w:rPr>
          <w:rFonts w:hint="eastAsia" w:asciiTheme="minorEastAsia" w:hAnsiTheme="minorEastAsia" w:eastAsiaTheme="minorEastAsia" w:cstheme="minorEastAsia"/>
          <w:b/>
        </w:rPr>
        <w:t>特定药品费用保险金</w:t>
      </w:r>
      <w:r>
        <w:rPr>
          <w:rFonts w:hint="eastAsia" w:ascii="宋体" w:hAnsi="宋体" w:cs="宋体"/>
          <w:b/>
          <w:bCs/>
          <w:szCs w:val="21"/>
        </w:rPr>
        <w:t>”。</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w:t>
      </w:r>
      <w:r>
        <w:rPr>
          <w:rFonts w:hint="eastAsia" w:ascii="宋体" w:hAnsi="宋体" w:cs="宋体"/>
          <w:szCs w:val="21"/>
        </w:rPr>
        <w:t>（3</w:t>
      </w:r>
      <w:r>
        <w:rPr>
          <w:rFonts w:ascii="宋体" w:hAnsi="宋体" w:cs="宋体"/>
          <w:szCs w:val="21"/>
        </w:rPr>
        <w:t>0天</w:t>
      </w:r>
      <w:r>
        <w:rPr>
          <w:rFonts w:hint="eastAsia" w:ascii="宋体" w:hAnsi="宋体" w:cs="宋体"/>
          <w:szCs w:val="21"/>
        </w:rPr>
        <w:t>）后因患疾病，在本保险合同约定的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保险人按照本保险合同的约定，在一般医疗保险金额内给付住院医疗保险金。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发生的并延续至本保险合同到期日后30日内（含第30日）的一般住院治疗，对此期间发生的必需且合理的住院医疗费用，</w:t>
      </w:r>
      <w:r>
        <w:rPr>
          <w:rFonts w:hint="eastAsia" w:ascii="宋体" w:hAnsi="宋体" w:cs="宋体"/>
          <w:b/>
          <w:bCs/>
          <w:szCs w:val="21"/>
        </w:rPr>
        <w:t>保险人按照本保险合同的约定，在一般医疗保险金额内给付住院医疗保险金。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保险人按照本保险合同的约定，在一般医疗保险金额内给付特殊门诊医疗保险金：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（2）“恶性肿瘤——轻度”（释义8）和“恶性肿瘤——重度”（</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保险人按照本保险合同的约定，在一般医疗保险金额内给付门诊手术医疗费用。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（不包括特殊门诊医疗费用、门诊手术费用），保险人按照本保险合同的约定，在一般医疗保险金额内给付住院前后门诊急诊保险金。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保险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w:t>
      </w:r>
      <w:r>
        <w:rPr>
          <w:rFonts w:ascii="宋体" w:hAnsi="宋体" w:cs="宋体"/>
          <w:szCs w:val="21"/>
        </w:rPr>
        <w:t>0天</w:t>
      </w:r>
      <w:r>
        <w:rPr>
          <w:rFonts w:hint="eastAsia" w:ascii="宋体" w:hAnsi="宋体" w:cs="宋体"/>
          <w:szCs w:val="21"/>
        </w:rPr>
        <w:t>）后因意外伤害之外的其他原因，经医院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）确诊初次发生（见释义1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本保险合同所定义的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保险人按照本保险合同的约定，在重大疾病医疗保险金额内给付重大疾病住院医疗保险金。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发生的并延续至本保险合同到期日后30日内（含第30日）的重大疾病住院治疗，对此期间发生的必需且合理的重大疾病住院医疗费用，</w:t>
      </w:r>
      <w:r>
        <w:rPr>
          <w:rFonts w:hint="eastAsia" w:ascii="宋体" w:hAnsi="宋体" w:cs="宋体"/>
          <w:b/>
          <w:bCs/>
          <w:szCs w:val="21"/>
        </w:rPr>
        <w:t>保险人仍将按照本保险合同的约定，在重大疾病医疗保险金额内给付重大疾病住院医疗保险金。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保险人按照本保险合同的约定，在重大疾病医疗保险金额内给付重大疾病特殊门诊医疗保险金：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ascii="宋体" w:hAnsi="宋体" w:cs="宋体"/>
          <w:b/>
          <w:bCs/>
          <w:szCs w:val="21"/>
          <w:lang w:eastAsia="zh-Hans"/>
        </w:rPr>
        <w:t>（</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保险人按照本保险合同的约定，在重大疾病医疗保险金额内给付重大疾病门诊手术医疗费用。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（不包括重大疾病特殊门诊医疗费用、重大疾病门诊手术医疗费用），保险人按照本保险合同的约定，在重大疾病医疗保险金额内给付重大疾病住院前后门诊急诊保险金。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保险合同约定的重大疾病医疗保险金的保险金额为限，一次或累计赔偿的金额达到本项重大疾病医疗保险金额时，保险人对于被保险人在重大疾病医疗保险金项下的保险责任终止。</w:t>
      </w:r>
      <w:bookmarkEnd w:id="8"/>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rPr>
        <w:t>（三）恶性肿瘤特定药品费用保险金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被保险人于</w:t>
      </w:r>
      <w:r>
        <w:rPr>
          <w:rFonts w:hint="eastAsia" w:ascii="宋体" w:hAnsi="宋体" w:cs="宋体"/>
          <w:b/>
          <w:kern w:val="0"/>
          <w:szCs w:val="21"/>
          <w:lang w:bidi="ar"/>
        </w:rPr>
        <w:t>等待期</w:t>
      </w:r>
      <w:r>
        <w:rPr>
          <w:rFonts w:hint="eastAsia" w:ascii="宋体" w:hAnsi="宋体" w:cs="宋体"/>
          <w:szCs w:val="21"/>
        </w:rPr>
        <w:t>（3</w:t>
      </w:r>
      <w:r>
        <w:rPr>
          <w:rFonts w:ascii="宋体" w:hAnsi="宋体" w:cs="宋体"/>
          <w:szCs w:val="21"/>
        </w:rPr>
        <w:t>0天</w:t>
      </w:r>
      <w:r>
        <w:rPr>
          <w:rFonts w:hint="eastAsia" w:ascii="宋体" w:hAnsi="宋体" w:cs="宋体"/>
          <w:szCs w:val="21"/>
        </w:rPr>
        <w:t>）</w:t>
      </w:r>
      <w:r>
        <w:rPr>
          <w:rFonts w:hint="eastAsia" w:ascii="宋体" w:hAnsi="宋体" w:cs="宋体"/>
          <w:kern w:val="0"/>
          <w:szCs w:val="21"/>
          <w:lang w:bidi="ar"/>
        </w:rPr>
        <w:t>后</w:t>
      </w:r>
      <w:r>
        <w:rPr>
          <w:rFonts w:ascii="宋体" w:hAnsi="宋体" w:cs="宋体"/>
          <w:kern w:val="0"/>
          <w:szCs w:val="21"/>
          <w:lang w:bidi="ar"/>
        </w:rPr>
        <w:t>,</w:t>
      </w:r>
      <w:r>
        <w:rPr>
          <w:rFonts w:hint="eastAsia" w:ascii="宋体" w:hAnsi="宋体" w:cs="宋体"/>
          <w:kern w:val="0"/>
          <w:szCs w:val="21"/>
          <w:lang w:bidi="ar"/>
        </w:rPr>
        <w:t xml:space="preserve"> 经中华人民共和国境内</w:t>
      </w:r>
      <w:r>
        <w:rPr>
          <w:rFonts w:hint="eastAsia" w:ascii="宋体" w:hAnsi="宋体" w:cs="宋体"/>
          <w:b/>
          <w:bCs/>
          <w:kern w:val="0"/>
          <w:szCs w:val="21"/>
          <w:lang w:bidi="ar"/>
        </w:rPr>
        <w:t>（不包括香港、澳门、台湾地区）</w:t>
      </w:r>
      <w:r>
        <w:rPr>
          <w:rFonts w:hint="eastAsia" w:ascii="宋体" w:hAnsi="宋体" w:cs="宋体"/>
          <w:b/>
          <w:kern w:val="0"/>
          <w:szCs w:val="21"/>
          <w:lang w:bidi="ar"/>
        </w:rPr>
        <w:t>医院</w:t>
      </w:r>
      <w:r>
        <w:rPr>
          <w:rFonts w:hint="eastAsia" w:ascii="宋体" w:hAnsi="宋体" w:cs="宋体"/>
          <w:kern w:val="0"/>
          <w:szCs w:val="21"/>
          <w:lang w:bidi="ar"/>
        </w:rPr>
        <w:t>的</w:t>
      </w:r>
      <w:r>
        <w:rPr>
          <w:rFonts w:hint="eastAsia" w:ascii="宋体" w:hAnsi="宋体" w:cs="宋体"/>
          <w:b/>
          <w:kern w:val="0"/>
          <w:szCs w:val="21"/>
          <w:lang w:bidi="ar"/>
        </w:rPr>
        <w:t>专科医生确诊初次发生</w:t>
      </w:r>
      <w:r>
        <w:rPr>
          <w:rFonts w:hint="eastAsia" w:ascii="宋体" w:hAnsi="宋体" w:cs="宋体"/>
          <w:kern w:val="0"/>
          <w:szCs w:val="21"/>
          <w:lang w:bidi="ar"/>
        </w:rPr>
        <w:t>本保险合同所定义的</w:t>
      </w:r>
      <w:bookmarkStart w:id="9" w:name="_Hlk60683070"/>
      <w:r>
        <w:rPr>
          <w:rFonts w:hint="eastAsia" w:ascii="宋体" w:hAnsi="宋体" w:cs="宋体"/>
          <w:kern w:val="0"/>
          <w:szCs w:val="21"/>
          <w:lang w:eastAsia="zh-Hans" w:bidi="ar"/>
        </w:rPr>
        <w:t>“</w:t>
      </w:r>
      <w:r>
        <w:rPr>
          <w:rFonts w:hint="eastAsia" w:asciiTheme="minorEastAsia" w:hAnsiTheme="minorEastAsia" w:cstheme="minorEastAsia"/>
          <w:b/>
        </w:rPr>
        <w:t>恶性肿瘤——重度”</w:t>
      </w:r>
      <w:bookmarkEnd w:id="9"/>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rPr>
        <w:t>18）</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rPr>
        <w:t>19）</w:t>
      </w:r>
      <w:r>
        <w:rPr>
          <w:rFonts w:hint="eastAsia" w:ascii="宋体" w:hAnsi="宋体" w:cs="宋体"/>
          <w:kern w:val="0"/>
          <w:szCs w:val="21"/>
        </w:rPr>
        <w:t>费用，</w:t>
      </w:r>
      <w:r>
        <w:rPr>
          <w:rFonts w:hint="eastAsia" w:ascii="宋体" w:hAnsi="宋体" w:cs="宋体"/>
          <w:b/>
          <w:bCs/>
          <w:kern w:val="0"/>
          <w:szCs w:val="21"/>
        </w:rPr>
        <w:t>保险人按照合同约定的赔付比例给付</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cs="宋体"/>
          <w:b/>
          <w:bCs/>
          <w:kern w:val="0"/>
          <w:szCs w:val="21"/>
        </w:rPr>
        <w:t>特定药品费用保险金。</w:t>
      </w:r>
      <w:bookmarkStart w:id="10" w:name="_Hlk31887909"/>
      <w:r>
        <w:rPr>
          <w:rFonts w:hint="eastAsia" w:asciiTheme="minorEastAsia" w:hAnsiTheme="minorEastAsia" w:cstheme="minorEastAsia"/>
          <w:szCs w:val="21"/>
        </w:rPr>
        <w:t>保险金的给付范围如下：</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lang w:val="en-US" w:eastAsia="zh-CN"/>
        </w:rPr>
        <w:t>1、</w:t>
      </w:r>
      <w:r>
        <w:rPr>
          <w:rFonts w:hint="eastAsia" w:asciiTheme="minorEastAsia" w:hAnsiTheme="minorEastAsia" w:cstheme="minorEastAsia"/>
          <w:b/>
          <w:szCs w:val="21"/>
        </w:rPr>
        <w:t>中国国家药品监督管理局批准且已在中国境内（不包含港澳台地区）上市的靶向药物 （</w:t>
      </w:r>
      <w:r>
        <w:rPr>
          <w:rFonts w:hint="eastAsia" w:ascii="宋体" w:hAnsi="宋体" w:cs="宋体"/>
          <w:b/>
          <w:bCs/>
          <w:szCs w:val="21"/>
        </w:rPr>
        <w:t>见释义</w:t>
      </w:r>
      <w:r>
        <w:rPr>
          <w:rFonts w:hint="eastAsia" w:asciiTheme="minorEastAsia" w:hAnsiTheme="minorEastAsia" w:cstheme="minorEastAsia"/>
          <w:b/>
          <w:szCs w:val="21"/>
        </w:rPr>
        <w:t>20）和免疫治疗药物（</w:t>
      </w:r>
      <w:r>
        <w:rPr>
          <w:rFonts w:hint="eastAsia" w:ascii="宋体" w:hAnsi="宋体" w:cs="宋体"/>
          <w:b/>
          <w:bCs/>
          <w:szCs w:val="21"/>
        </w:rPr>
        <w:t>见释义</w:t>
      </w:r>
      <w:r>
        <w:rPr>
          <w:rFonts w:hint="eastAsia" w:asciiTheme="minorEastAsia" w:hAnsiTheme="minorEastAsia" w:cstheme="minorEastAsia"/>
          <w:b/>
          <w:szCs w:val="21"/>
        </w:rPr>
        <w:t>21）</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）保险人承担保险期间发生的并延续至本保险合同到期日后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）该特定药品必须为本保险合同</w:t>
      </w:r>
      <w:r>
        <w:rPr>
          <w:rFonts w:hint="eastAsia" w:asciiTheme="minorEastAsia" w:hAnsiTheme="minorEastAsia" w:cstheme="minorEastAsia"/>
          <w:szCs w:val="21"/>
        </w:rPr>
        <w:t>到</w:t>
      </w:r>
      <w:r>
        <w:rPr>
          <w:rFonts w:hint="eastAsia" w:asciiTheme="minorEastAsia" w:hAnsiTheme="minorEastAsia" w:cstheme="minorEastAsia"/>
          <w:bCs/>
          <w:szCs w:val="21"/>
        </w:rPr>
        <w:t>期日前经中国国家药品监督管理局批准且已在中国境内</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hint="eastAsia" w:asciiTheme="minorEastAsia" w:hAnsiTheme="minorEastAsia" w:cstheme="minorEastAsia"/>
          <w:b/>
          <w:bCs/>
          <w:szCs w:val="21"/>
        </w:rPr>
        <w:t>22</w:t>
      </w:r>
      <w:r>
        <w:rPr>
          <w:rFonts w:asciiTheme="minorEastAsia" w:hAnsiTheme="minorEastAsia" w:cstheme="minorEastAsia"/>
          <w:b/>
          <w:bCs/>
          <w:szCs w:val="21"/>
        </w:rPr>
        <w:t>）</w:t>
      </w:r>
      <w:r>
        <w:rPr>
          <w:rFonts w:hint="eastAsia" w:asciiTheme="minorEastAsia" w:hAnsiTheme="minorEastAsia" w:cstheme="minorEastAsia"/>
          <w:bCs/>
          <w:szCs w:val="21"/>
        </w:rPr>
        <w:t>列表中；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）特定药品处方的开具与中国国家药品监督管理局批准的该药品说明书中所列明的适应症及用法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w:t>
      </w:r>
      <w:bookmarkEnd w:id="10"/>
      <w:r>
        <w:rPr>
          <w:rFonts w:hint="eastAsia" w:asciiTheme="minorEastAsia" w:hAnsiTheme="minorEastAsia" w:cstheme="minorEastAsia"/>
          <w:bCs/>
          <w:szCs w:val="21"/>
        </w:rPr>
        <w:t>具体流程详见“特定药品购药服务流程”。</w:t>
      </w:r>
    </w:p>
    <w:p>
      <w:pPr>
        <w:adjustRightInd w:val="0"/>
        <w:snapToGrid w:val="0"/>
        <w:spacing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2、特定药品费用保险金-</w:t>
      </w:r>
      <w:r>
        <w:rPr>
          <w:rFonts w:hint="eastAsia" w:asciiTheme="minorEastAsia" w:hAnsiTheme="minorEastAsia" w:cstheme="minorEastAsia"/>
          <w:b/>
          <w:szCs w:val="21"/>
        </w:rPr>
        <w:t>海南博鳌乐城国际医疗旅游先行区临床急需进口药品费用</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szCs w:val="21"/>
        </w:rPr>
        <w:t>被保险人因持续治疗该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于</w:t>
      </w:r>
      <w:r>
        <w:rPr>
          <w:rFonts w:hint="eastAsia" w:asciiTheme="minorEastAsia" w:hAnsiTheme="minorEastAsia" w:cstheme="minorEastAsia"/>
          <w:b/>
          <w:szCs w:val="21"/>
        </w:rPr>
        <w:t>海南博鳌乐城国际医疗旅游先行区特定医疗机构（</w:t>
      </w:r>
      <w:r>
        <w:rPr>
          <w:rFonts w:hint="eastAsia" w:ascii="宋体" w:hAnsi="宋体" w:cs="宋体"/>
          <w:b/>
          <w:bCs/>
          <w:szCs w:val="21"/>
        </w:rPr>
        <w:t>见释义</w:t>
      </w:r>
      <w:r>
        <w:rPr>
          <w:rFonts w:hint="eastAsia" w:asciiTheme="minorEastAsia" w:hAnsiTheme="minorEastAsia" w:cstheme="minorEastAsia"/>
          <w:b/>
          <w:szCs w:val="21"/>
          <w:lang w:val="en-US" w:eastAsia="zh-CN"/>
        </w:rPr>
        <w:t>23</w:t>
      </w:r>
      <w:r>
        <w:rPr>
          <w:rFonts w:hint="eastAsia" w:asciiTheme="minorEastAsia" w:hAnsiTheme="minorEastAsia" w:cstheme="minorEastAsia"/>
          <w:b/>
          <w:szCs w:val="21"/>
        </w:rPr>
        <w:t>）（以下简称“特定医疗机构”）</w:t>
      </w:r>
      <w:r>
        <w:rPr>
          <w:rFonts w:hint="eastAsia" w:asciiTheme="minorEastAsia" w:hAnsiTheme="minorEastAsia" w:cstheme="minorEastAsia"/>
          <w:szCs w:val="21"/>
        </w:rPr>
        <w:t>发生</w:t>
      </w:r>
      <w:r>
        <w:rPr>
          <w:rFonts w:hint="eastAsia" w:asciiTheme="minorEastAsia" w:hAnsiTheme="minorEastAsia" w:cstheme="minorEastAsia"/>
          <w:b/>
          <w:szCs w:val="21"/>
        </w:rPr>
        <w:t>临床急需进口药品（以下简称“进口药品”）</w:t>
      </w:r>
      <w:r>
        <w:rPr>
          <w:rFonts w:hint="eastAsia" w:asciiTheme="minorEastAsia" w:hAnsiTheme="minorEastAsia" w:cstheme="minorEastAsia"/>
          <w:szCs w:val="21"/>
        </w:rPr>
        <w:t>费用的，对于符合本合同约定的“</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r>
        <w:rPr>
          <w:rFonts w:hint="eastAsia" w:asciiTheme="minorEastAsia" w:hAnsiTheme="minorEastAsia" w:cstheme="minorEastAsia"/>
          <w:szCs w:val="21"/>
        </w:rPr>
        <w:t>”</w:t>
      </w:r>
      <w:r>
        <w:rPr>
          <w:rFonts w:hint="eastAsia" w:asciiTheme="minorEastAsia" w:hAnsiTheme="minorEastAsia" w:cstheme="minorEastAsia"/>
          <w:b/>
          <w:szCs w:val="21"/>
        </w:rPr>
        <w:t>（以下简称“进口药品购药服务流程”）</w:t>
      </w:r>
      <w:r>
        <w:rPr>
          <w:rFonts w:hint="eastAsia" w:asciiTheme="minorEastAsia" w:hAnsiTheme="minorEastAsia" w:cstheme="minorEastAsia"/>
          <w:szCs w:val="21"/>
        </w:rPr>
        <w:t>且满足以下条件，保险人向被保险人给付进口药品费用保险金：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cstheme="minorEastAsia"/>
          <w:bCs/>
          <w:szCs w:val="21"/>
        </w:rPr>
        <w:t>（1）</w:t>
      </w:r>
      <w:r>
        <w:rPr>
          <w:rFonts w:hint="eastAsia" w:asciiTheme="minorEastAsia" w:hAnsiTheme="minorEastAsia" w:cstheme="minorEastAsia"/>
          <w:szCs w:val="21"/>
        </w:rPr>
        <w:t>用于治疗该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的进口药品的处方是由特定医疗机构专科医生开具的；</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（2）</w:t>
      </w:r>
      <w:r>
        <w:rPr>
          <w:rFonts w:asciiTheme="minorEastAsia" w:hAnsiTheme="minorEastAsia"/>
        </w:rPr>
        <w:t>每次特定药品开具的处方需为当前每日治疗</w:t>
      </w:r>
      <w:r>
        <w:rPr>
          <w:rFonts w:hint="eastAsia" w:asciiTheme="minorEastAsia" w:hAnsiTheme="minorEastAsia"/>
        </w:rPr>
        <w:t>必需且合理的</w:t>
      </w:r>
      <w:r>
        <w:rPr>
          <w:rFonts w:asciiTheme="minorEastAsia" w:hAnsiTheme="minorEastAsia"/>
        </w:rPr>
        <w:t>剂量</w:t>
      </w:r>
      <w:r>
        <w:rPr>
          <w:rFonts w:hint="eastAsia" w:asciiTheme="minorEastAsia" w:hAnsiTheme="minorEastAsia"/>
        </w:rPr>
        <w:t>，且不超过30天；</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（3）</w:t>
      </w:r>
      <w:r>
        <w:rPr>
          <w:rFonts w:hint="eastAsia" w:asciiTheme="minorEastAsia" w:hAnsiTheme="minorEastAsia" w:cstheme="minorEastAsia"/>
          <w:szCs w:val="21"/>
        </w:rPr>
        <w:t>上述药品处方中所列明的进口药品属于</w:t>
      </w:r>
      <w:r>
        <w:rPr>
          <w:rFonts w:hint="eastAsia" w:asciiTheme="minorEastAsia" w:hAnsiTheme="minorEastAsia" w:cstheme="minorEastAsia"/>
          <w:b/>
          <w:szCs w:val="21"/>
        </w:rPr>
        <w:t>临床急需进口药品清单</w:t>
      </w:r>
      <w:r>
        <w:rPr>
          <w:rFonts w:hint="eastAsia" w:asciiTheme="minorEastAsia" w:hAnsiTheme="minorEastAsia" w:cstheme="minorEastAsia"/>
          <w:b/>
          <w:bCs/>
          <w:szCs w:val="21"/>
        </w:rPr>
        <w:t>（</w:t>
      </w:r>
      <w:r>
        <w:rPr>
          <w:rFonts w:hint="eastAsia" w:ascii="宋体" w:hAnsi="宋体" w:cs="宋体"/>
          <w:b/>
          <w:bCs/>
          <w:szCs w:val="21"/>
        </w:rPr>
        <w:t>见释义</w:t>
      </w:r>
      <w:r>
        <w:rPr>
          <w:rFonts w:asciiTheme="minorEastAsia" w:hAnsiTheme="minorEastAsia" w:cstheme="minorEastAsia"/>
          <w:b/>
          <w:bCs/>
          <w:szCs w:val="21"/>
        </w:rPr>
        <w:t>2</w:t>
      </w:r>
      <w:r>
        <w:rPr>
          <w:rFonts w:hint="eastAsia" w:asciiTheme="minorEastAsia" w:hAnsiTheme="minorEastAsia" w:cstheme="minorEastAsia"/>
          <w:b/>
          <w:bCs/>
          <w:szCs w:val="21"/>
          <w:lang w:val="en-US" w:eastAsia="zh-CN"/>
        </w:rPr>
        <w:t>4</w:t>
      </w:r>
      <w:r>
        <w:rPr>
          <w:rFonts w:hint="eastAsia" w:asciiTheme="minorEastAsia" w:hAnsiTheme="minorEastAsia" w:cstheme="minorEastAsia"/>
          <w:b/>
          <w:bCs/>
          <w:szCs w:val="21"/>
        </w:rPr>
        <w:t>）</w:t>
      </w:r>
      <w:r>
        <w:rPr>
          <w:rFonts w:hint="eastAsia" w:asciiTheme="minorEastAsia" w:hAnsiTheme="minorEastAsia" w:cstheme="minorEastAsia"/>
          <w:szCs w:val="21"/>
        </w:rPr>
        <w:t>；</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（4）保险人承担</w:t>
      </w:r>
      <w:r>
        <w:rPr>
          <w:rFonts w:hint="eastAsia" w:asciiTheme="minorEastAsia" w:hAnsiTheme="minorEastAsia" w:cstheme="minorEastAsia"/>
          <w:szCs w:val="21"/>
        </w:rPr>
        <w:t>保险期间发生的并延续至本合同保险期间届满日后30日内（含第30日）</w:t>
      </w:r>
      <w:r>
        <w:rPr>
          <w:rFonts w:hint="eastAsia" w:asciiTheme="minorEastAsia" w:hAnsiTheme="minorEastAsia" w:cstheme="minorEastAsia"/>
          <w:bCs/>
          <w:szCs w:val="21"/>
        </w:rPr>
        <w:t xml:space="preserve">发生的进口药品费用；  </w:t>
      </w:r>
    </w:p>
    <w:p>
      <w:pPr>
        <w:autoSpaceDE/>
        <w:autoSpaceDN/>
        <w:adjustRightInd w:val="0"/>
        <w:snapToGrid w:val="0"/>
        <w:spacing w:line="360" w:lineRule="auto"/>
        <w:ind w:firstLine="420" w:firstLineChars="200"/>
        <w:jc w:val="both"/>
        <w:rPr>
          <w:rFonts w:hint="eastAsia" w:asciiTheme="minorEastAsia" w:hAnsiTheme="minorEastAsia" w:cstheme="minorEastAsia"/>
          <w:b/>
          <w:bCs/>
          <w:szCs w:val="21"/>
        </w:rPr>
      </w:pPr>
      <w:r>
        <w:rPr>
          <w:rFonts w:hint="eastAsia" w:asciiTheme="minorEastAsia" w:hAnsiTheme="minorEastAsia" w:cstheme="minorEastAsia"/>
          <w:szCs w:val="21"/>
        </w:rPr>
        <w:t>进口药品是指特定医疗机构因临床急需，经国务院药品监督管理部门或者国务院授权的省、自治区、直辖市人民政府批准后，进口的少量药品。</w:t>
      </w:r>
      <w:r>
        <w:rPr>
          <w:rFonts w:hint="eastAsia" w:asciiTheme="minorEastAsia" w:hAnsiTheme="minorEastAsia" w:cstheme="minorEastAsia"/>
          <w:b/>
          <w:bCs/>
          <w:szCs w:val="21"/>
        </w:rPr>
        <w:t>在“进口药品购药服务流程”中，如果特定医疗机构提出的进口药品申请未获批准的，保险人不承担给付进口药品费用保险金的责任。</w:t>
      </w:r>
    </w:p>
    <w:p>
      <w:pPr>
        <w:autoSpaceDE w:val="0"/>
        <w:autoSpaceDN w:val="0"/>
        <w:spacing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除上述特定药品费用之外的其他费用，保险人不承担给付保险金的责任。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被保险人在投保前已确诊“恶性肿瘤——重度”的，保险人不承担给付“恶性肿瘤——重度”特定药品费用保险金的责任。特定药品涉及慈善援助的，被保险人从慈善机构获得援助的药品费用不纳入指定药店购买特定药品费用保险金的赔付范围。</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（四）免赔额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免赔额的具体金额以及相关适用情况由投保人与保险人在订立本保险合同时协商确定，并在本保险合同中载明。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保险合同中所指免赔额均指年免赔额，指在本保险合同保险期间内，应由被保险人自行承担，本保险合同不予赔付的部分。被保险人从其他途径已获得的医疗费用补偿可用于抵扣免赔额，但通过基本医疗保险（见释义</w:t>
      </w:r>
      <w:r>
        <w:rPr>
          <w:rFonts w:ascii="宋体" w:hAnsi="宋体" w:cs="宋体"/>
          <w:b/>
          <w:bCs/>
          <w:szCs w:val="21"/>
        </w:rPr>
        <w:t>2</w:t>
      </w:r>
      <w:r>
        <w:rPr>
          <w:rFonts w:hint="eastAsia" w:ascii="宋体" w:hAnsi="宋体" w:cs="宋体"/>
          <w:b/>
          <w:bCs/>
          <w:szCs w:val="21"/>
          <w:lang w:val="en-US" w:eastAsia="zh-CN"/>
        </w:rPr>
        <w:t>5</w:t>
      </w:r>
      <w:r>
        <w:rPr>
          <w:rFonts w:hint="eastAsia" w:ascii="宋体" w:hAnsi="宋体" w:cs="宋体"/>
          <w:b/>
          <w:bCs/>
          <w:szCs w:val="21"/>
        </w:rPr>
        <w:t>）、公费医疗保险及政府救助获得的补偿，不可用于抵扣免赔额。</w:t>
      </w:r>
    </w:p>
    <w:p>
      <w:pPr>
        <w:adjustRightInd w:val="0"/>
        <w:snapToGrid w:val="0"/>
        <w:spacing w:line="360" w:lineRule="auto"/>
        <w:ind w:firstLine="420"/>
        <w:outlineLvl w:val="0"/>
        <w:rPr>
          <w:rFonts w:ascii="宋体" w:hAnsi="宋体" w:cs="宋体"/>
          <w:b/>
          <w:bCs/>
          <w:szCs w:val="21"/>
        </w:rPr>
      </w:pPr>
      <w:r>
        <w:rPr>
          <w:rFonts w:hint="eastAsia" w:ascii="宋体" w:hAnsi="宋体" w:cs="宋体"/>
          <w:b/>
          <w:bCs/>
          <w:szCs w:val="21"/>
        </w:rPr>
        <w:t>（五）补偿原则和赔付标准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本保险合同适用医疗费用补偿原则。若被保险人已从其他途径（包括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本保险合同责任范围内的</w:t>
      </w:r>
      <w:r>
        <w:rPr>
          <w:rFonts w:hint="eastAsia" w:ascii="宋体" w:hAnsi="宋体" w:cs="宋体"/>
          <w:b/>
          <w:szCs w:val="21"/>
        </w:rPr>
        <w:t>医疗费用补偿，则保险人仅对被保险人实际发生的医疗费用扣除其所获医疗费用补偿后的余额按照本保险合同的约定进行赔偿。基本医疗保险个人账户部分支出视为个人支付，不属于已获得的医疗费用补偿。</w:t>
      </w:r>
    </w:p>
    <w:p>
      <w:pPr>
        <w:adjustRightInd w:val="0"/>
        <w:snapToGrid w:val="0"/>
        <w:spacing w:line="360" w:lineRule="auto"/>
        <w:ind w:firstLine="422" w:firstLineChars="200"/>
        <w:rPr>
          <w:rFonts w:ascii="宋体" w:hAnsi="宋体" w:cs="宋体"/>
          <w:b/>
          <w:bCs/>
          <w:szCs w:val="21"/>
        </w:rPr>
      </w:pPr>
      <w:r>
        <w:rPr>
          <w:rFonts w:hint="eastAsia" w:ascii="宋体" w:hAnsi="宋体" w:cs="宋体"/>
          <w:b/>
          <w:szCs w:val="21"/>
        </w:rPr>
        <w:t>以上</w:t>
      </w:r>
      <w:r>
        <w:rPr>
          <w:rFonts w:hint="eastAsia" w:ascii="宋体" w:hAnsi="宋体" w:cs="宋体"/>
          <w:b/>
          <w:bCs/>
          <w:szCs w:val="21"/>
        </w:rPr>
        <w:t>“（一）一般医疗保险金”、“（二）重大疾病医疗保险金”和“</w:t>
      </w:r>
      <w:r>
        <w:rPr>
          <w:rFonts w:hint="eastAsia" w:asciiTheme="minorEastAsia" w:hAnsiTheme="minorEastAsia" w:eastAsiaTheme="minorEastAsia" w:cstheme="minorEastAsia"/>
          <w:b/>
        </w:rPr>
        <w:t>（三）</w:t>
      </w:r>
      <w:r>
        <w:rPr>
          <w:rFonts w:hint="eastAsia" w:ascii="宋体" w:hAnsi="宋体" w:cs="宋体"/>
          <w:b/>
          <w:bCs/>
          <w:szCs w:val="21"/>
        </w:rPr>
        <w:t>恶性肿瘤</w:t>
      </w:r>
      <w:r>
        <w:rPr>
          <w:rFonts w:hint="eastAsia" w:asciiTheme="minorEastAsia" w:hAnsiTheme="minorEastAsia" w:eastAsiaTheme="minorEastAsia" w:cstheme="minorEastAsia"/>
          <w:b/>
        </w:rPr>
        <w:t>特定药品费用保险金</w:t>
      </w:r>
      <w:r>
        <w:rPr>
          <w:rFonts w:hint="eastAsia" w:ascii="宋体" w:hAnsi="宋体" w:cs="宋体"/>
          <w:b/>
          <w:bCs/>
          <w:szCs w:val="21"/>
        </w:rPr>
        <w:t>”针对以下情况，由</w:t>
      </w:r>
      <w:bookmarkStart w:id="11" w:name="_Hlk31888680"/>
      <w:r>
        <w:rPr>
          <w:rFonts w:hint="eastAsia" w:ascii="宋体" w:hAnsi="宋体" w:cs="宋体"/>
          <w:b/>
          <w:bCs/>
          <w:szCs w:val="21"/>
        </w:rPr>
        <w:t>投保人和保险人按照本保险合同中约定的赔付比例进行给付</w:t>
      </w:r>
      <w:bookmarkEnd w:id="11"/>
      <w:r>
        <w:rPr>
          <w:rFonts w:hint="eastAsia" w:ascii="宋体" w:hAnsi="宋体" w:cs="宋体"/>
          <w:b/>
          <w:bCs/>
          <w:szCs w:val="21"/>
        </w:rPr>
        <w:t>，并在保险单中载明；</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若被保险人以参加基本医疗保险或公费医疗身份投保，但未以参加基本医疗保险或公费医疗身份就诊并结算的，则保险人根据本保险合同单独约定的赔付比例进行给付。</w:t>
      </w: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因下列情形之一造成被保险人医疗费用支出的，保险人不承担给付保险金的责任：</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既往症（见释义2</w:t>
      </w:r>
      <w:r>
        <w:rPr>
          <w:rFonts w:hint="eastAsia" w:ascii="宋体" w:hAnsi="宋体" w:cs="宋体"/>
          <w:b/>
          <w:szCs w:val="21"/>
          <w:lang w:val="en-US" w:eastAsia="zh-CN"/>
        </w:rPr>
        <w:t>6</w:t>
      </w:r>
      <w:r>
        <w:rPr>
          <w:rFonts w:hint="eastAsia" w:ascii="宋体" w:hAnsi="宋体" w:cs="宋体"/>
          <w:b/>
          <w:szCs w:val="21"/>
        </w:rPr>
        <w:t>），或被保险人在投保前或在等待期内罹患的疾病（按照本保险合同约定经保险人同意承保的项目不在此限制）；</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遗传性疾病（见释义2</w:t>
      </w:r>
      <w:r>
        <w:rPr>
          <w:rFonts w:hint="eastAsia" w:ascii="宋体" w:hAnsi="宋体" w:cs="宋体"/>
          <w:b/>
          <w:szCs w:val="21"/>
          <w:lang w:val="en-US" w:eastAsia="zh-CN"/>
        </w:rPr>
        <w:t>7</w:t>
      </w:r>
      <w:r>
        <w:rPr>
          <w:rFonts w:hint="eastAsia" w:ascii="宋体" w:hAnsi="宋体" w:cs="宋体"/>
          <w:b/>
          <w:szCs w:val="21"/>
        </w:rPr>
        <w:t>），先天性畸形、变形或染色体异常（见释义2</w:t>
      </w:r>
      <w:r>
        <w:rPr>
          <w:rFonts w:hint="eastAsia" w:ascii="宋体" w:hAnsi="宋体" w:cs="宋体"/>
          <w:b/>
          <w:szCs w:val="21"/>
          <w:lang w:val="en-US" w:eastAsia="zh-CN"/>
        </w:rPr>
        <w:t>8</w:t>
      </w:r>
      <w:r>
        <w:rPr>
          <w:rFonts w:hint="eastAsia" w:ascii="宋体" w:hAnsi="宋体" w:cs="宋体"/>
          <w:b/>
          <w:szCs w:val="21"/>
        </w:rPr>
        <w:t>）（以世界卫生组织颁布的《疾病和有关健康问题的国际统计分类（ICD－10）》为准,但涉及重大疾病病种释义中约定的情况除外）；</w:t>
      </w:r>
    </w:p>
    <w:p>
      <w:pPr>
        <w:numPr>
          <w:ilvl w:val="0"/>
          <w:numId w:val="1"/>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ICD-10）确定的精神和行为障碍以外的一般心理问题，如职场问题、家庭问题、婚恋问题、个人发展、情绪管理等）等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被保险人故意自伤、自杀，但被保险人自杀时为无民事行为能力人的除外；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被保险人殴斗、醉酒（见释义2</w:t>
      </w:r>
      <w:r>
        <w:rPr>
          <w:rFonts w:hint="eastAsia" w:ascii="宋体" w:hAnsi="宋体" w:cs="宋体"/>
          <w:b/>
          <w:szCs w:val="21"/>
          <w:lang w:val="en-US" w:eastAsia="zh-CN"/>
        </w:rPr>
        <w:t>9</w:t>
      </w:r>
      <w:r>
        <w:rPr>
          <w:rFonts w:hint="eastAsia" w:ascii="宋体" w:hAnsi="宋体" w:cs="宋体"/>
          <w:b/>
          <w:szCs w:val="21"/>
        </w:rPr>
        <w:t>），服用、吸食或注射毒品（见释义</w:t>
      </w:r>
      <w:r>
        <w:rPr>
          <w:rFonts w:hint="eastAsia" w:ascii="宋体" w:hAnsi="宋体" w:cs="宋体"/>
          <w:b/>
          <w:szCs w:val="21"/>
          <w:lang w:val="en-US" w:eastAsia="zh-CN"/>
        </w:rPr>
        <w:t>30</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hint="eastAsia" w:ascii="宋体" w:hAnsi="宋体" w:cs="宋体"/>
          <w:b/>
          <w:szCs w:val="21"/>
          <w:lang w:val="en-US" w:eastAsia="zh-CN"/>
        </w:rPr>
        <w:t>31</w:t>
      </w:r>
      <w:r>
        <w:rPr>
          <w:rFonts w:hint="eastAsia" w:ascii="宋体" w:hAnsi="宋体" w:cs="宋体"/>
          <w:b/>
          <w:szCs w:val="21"/>
        </w:rPr>
        <w:t>）、无合法有效驾驶证（见释义</w:t>
      </w:r>
      <w:r>
        <w:rPr>
          <w:rFonts w:hint="eastAsia" w:ascii="宋体" w:hAnsi="宋体" w:cs="宋体"/>
          <w:b/>
          <w:szCs w:val="21"/>
          <w:lang w:val="en-US" w:eastAsia="zh-CN"/>
        </w:rPr>
        <w:t>32</w:t>
      </w:r>
      <w:r>
        <w:rPr>
          <w:rFonts w:hint="eastAsia" w:ascii="宋体" w:hAnsi="宋体" w:cs="宋体"/>
          <w:b/>
          <w:szCs w:val="21"/>
        </w:rPr>
        <w:t>）驾驶或驾驶无合法有效行驶证（见释义3</w:t>
      </w:r>
      <w:r>
        <w:rPr>
          <w:rFonts w:hint="eastAsia" w:ascii="宋体" w:hAnsi="宋体" w:cs="宋体"/>
          <w:b/>
          <w:szCs w:val="21"/>
          <w:lang w:val="en-US" w:eastAsia="zh-CN"/>
        </w:rPr>
        <w:t>3</w:t>
      </w:r>
      <w:r>
        <w:rPr>
          <w:rFonts w:hint="eastAsia" w:ascii="宋体" w:hAnsi="宋体" w:cs="宋体"/>
          <w:b/>
          <w:szCs w:val="21"/>
        </w:rPr>
        <w:t>）的机动车（见释义3</w:t>
      </w:r>
      <w:r>
        <w:rPr>
          <w:rFonts w:hint="eastAsia" w:ascii="宋体" w:hAnsi="宋体" w:cs="宋体"/>
          <w:b/>
          <w:szCs w:val="21"/>
          <w:lang w:val="en-US" w:eastAsia="zh-CN"/>
        </w:rPr>
        <w:t>4</w:t>
      </w:r>
      <w:r>
        <w:rPr>
          <w:rFonts w:hint="eastAsia" w:ascii="宋体" w:hAnsi="宋体" w:cs="宋体"/>
          <w:b/>
          <w:szCs w:val="21"/>
        </w:rPr>
        <w:t>）导致交通意外引起的医疗费用；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3</w:t>
      </w:r>
      <w:r>
        <w:rPr>
          <w:rFonts w:hint="eastAsia" w:ascii="宋体" w:hAnsi="宋体" w:cs="宋体"/>
          <w:b/>
          <w:szCs w:val="21"/>
          <w:lang w:val="en-US" w:eastAsia="zh-CN"/>
        </w:rPr>
        <w:t>5</w:t>
      </w:r>
      <w:r>
        <w:rPr>
          <w:rFonts w:hint="eastAsia" w:ascii="宋体" w:hAnsi="宋体" w:cs="宋体"/>
          <w:b/>
          <w:szCs w:val="21"/>
        </w:rPr>
        <w:t>）导致的伤害引起的治疗；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由于职业病（见释义3</w:t>
      </w:r>
      <w:r>
        <w:rPr>
          <w:rFonts w:hint="eastAsia" w:ascii="宋体" w:hAnsi="宋体" w:cs="宋体"/>
          <w:b/>
          <w:szCs w:val="21"/>
          <w:lang w:val="en-US" w:eastAsia="zh-CN"/>
        </w:rPr>
        <w:t>6</w:t>
      </w:r>
      <w:r>
        <w:rPr>
          <w:rFonts w:hint="eastAsia" w:ascii="宋体" w:hAnsi="宋体" w:cs="宋体"/>
          <w:b/>
          <w:szCs w:val="21"/>
        </w:rPr>
        <w:t>）、医疗事故（见释义3</w:t>
      </w:r>
      <w:r>
        <w:rPr>
          <w:rFonts w:hint="eastAsia" w:ascii="宋体" w:hAnsi="宋体" w:cs="宋体"/>
          <w:b/>
          <w:szCs w:val="21"/>
          <w:lang w:val="en-US" w:eastAsia="zh-CN"/>
        </w:rPr>
        <w:t>7</w:t>
      </w:r>
      <w:r>
        <w:rPr>
          <w:rFonts w:hint="eastAsia" w:ascii="宋体" w:hAnsi="宋体" w:cs="宋体"/>
          <w:b/>
          <w:szCs w:val="21"/>
        </w:rPr>
        <w:t>）引起的医疗费用；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被保险人非因职业原因或器官移植原因感染艾滋病病毒或患艾滋病（见释义3</w:t>
      </w:r>
      <w:r>
        <w:rPr>
          <w:rFonts w:hint="eastAsia" w:ascii="宋体" w:hAnsi="宋体" w:cs="宋体"/>
          <w:b/>
          <w:szCs w:val="21"/>
          <w:lang w:val="en-US" w:eastAsia="zh-CN"/>
        </w:rPr>
        <w:t>8</w:t>
      </w:r>
      <w:r>
        <w:rPr>
          <w:rFonts w:hint="eastAsia" w:ascii="宋体" w:hAnsi="宋体" w:cs="宋体"/>
          <w:b/>
          <w:szCs w:val="21"/>
        </w:rPr>
        <w:t>）引起的治疗，但涉及重大疾病病种释义中第（八十八）条、第（八十九）条、第（九十）条约定的情况除外；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第八条 保险金额是保险人承担赔偿或者给付保险金责任的最高限额。年度累计保险金额是保险人在保单年度内承担赔偿或者给付保险金责任的累计最高限额。</w:t>
      </w:r>
    </w:p>
    <w:p>
      <w:pPr>
        <w:pStyle w:val="15"/>
        <w:spacing w:line="360" w:lineRule="auto"/>
        <w:ind w:left="0" w:leftChars="0"/>
        <w:rPr>
          <w:rFonts w:ascii="宋体" w:hAnsi="宋体" w:cs="宋体"/>
          <w:b/>
          <w:bCs/>
          <w:szCs w:val="21"/>
        </w:rPr>
      </w:pPr>
      <w:r>
        <w:rPr>
          <w:rFonts w:hint="eastAsia" w:ascii="宋体" w:hAnsi="宋体" w:cs="宋体"/>
          <w:szCs w:val="21"/>
        </w:rPr>
        <w:t>本保险合同的保险金额包括一般医疗保险金额、重大疾病医疗保险金额和</w:t>
      </w:r>
      <w:r>
        <w:rPr>
          <w:rFonts w:hint="eastAsia" w:asciiTheme="minorEastAsia" w:hAnsiTheme="minorEastAsia" w:eastAsiaTheme="minorEastAsia" w:cstheme="minorEastAsia"/>
          <w:bCs/>
        </w:rPr>
        <w:t>恶性肿瘤</w:t>
      </w:r>
      <w:r>
        <w:rPr>
          <w:rFonts w:hint="eastAsia" w:ascii="宋体" w:hAnsi="宋体" w:cs="宋体"/>
          <w:szCs w:val="21"/>
        </w:rPr>
        <w:t>特定药品费用保险金额。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numPr>
          <w:ilvl w:val="255"/>
          <w:numId w:val="0"/>
        </w:numPr>
        <w:adjustRightInd w:val="0"/>
        <w:snapToGrid w:val="0"/>
        <w:spacing w:line="360" w:lineRule="auto"/>
        <w:ind w:firstLine="420" w:firstLineChars="200"/>
        <w:rPr>
          <w:rFonts w:ascii="宋体" w:hAnsi="宋体" w:cs="宋体"/>
          <w:szCs w:val="21"/>
        </w:rPr>
      </w:pPr>
    </w:p>
    <w:p>
      <w:pPr>
        <w:pStyle w:val="16"/>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360" w:lineRule="auto"/>
        <w:ind w:firstLine="422" w:firstLineChars="200"/>
        <w:rPr>
          <w:rFonts w:hint="eastAsia" w:ascii="宋体" w:hAnsi="宋体" w:cs="宋体"/>
          <w:szCs w:val="21"/>
        </w:rPr>
      </w:pPr>
      <w:r>
        <w:rPr>
          <w:rFonts w:hint="eastAsia" w:ascii="宋体" w:hAnsi="宋体" w:cs="宋体"/>
          <w:b/>
          <w:bCs/>
          <w:szCs w:val="21"/>
        </w:rPr>
        <w:t xml:space="preserve">第九条 </w:t>
      </w:r>
      <w:r>
        <w:rPr>
          <w:rFonts w:hint="eastAsia" w:ascii="宋体" w:hAnsi="宋体" w:cs="宋体"/>
          <w:szCs w:val="21"/>
        </w:rPr>
        <w:t>本合同保险期间由保险人和投保人协商确定，以保险单载明的起讫时间为准，</w:t>
      </w:r>
      <w:r>
        <w:rPr>
          <w:rFonts w:hint="eastAsia" w:ascii="宋体" w:hAnsi="宋体" w:cs="宋体"/>
          <w:b/>
          <w:bCs/>
          <w:szCs w:val="21"/>
        </w:rPr>
        <w:t>但最长不超过一年</w:t>
      </w:r>
      <w:r>
        <w:rPr>
          <w:rFonts w:hint="eastAsia" w:ascii="宋体" w:hAnsi="宋体" w:cs="宋体"/>
          <w:szCs w:val="21"/>
        </w:rPr>
        <w:t>。</w:t>
      </w:r>
    </w:p>
    <w:p>
      <w:pPr>
        <w:numPr>
          <w:ilvl w:val="255"/>
          <w:numId w:val="0"/>
        </w:numPr>
        <w:adjustRightInd w:val="0"/>
        <w:snapToGrid w:val="0"/>
        <w:spacing w:line="360" w:lineRule="auto"/>
        <w:ind w:firstLine="420" w:firstLineChars="200"/>
        <w:rPr>
          <w:rFonts w:ascii="宋体" w:hAnsi="宋体" w:cs="宋体"/>
          <w:szCs w:val="21"/>
        </w:rPr>
      </w:pPr>
      <w:r>
        <w:rPr>
          <w:rStyle w:val="13"/>
          <w:rFonts w:hint="eastAsia" w:ascii="宋体" w:hAnsi="宋体" w:cs="宋体"/>
          <w:i w:val="0"/>
          <w:szCs w:val="21"/>
        </w:rPr>
        <w:t>保险期间届满，投保人需要重新向保险人申请投保本产品，</w:t>
      </w:r>
      <w:r>
        <w:rPr>
          <w:rStyle w:val="13"/>
          <w:rFonts w:hint="eastAsia" w:asciiTheme="minorEastAsia" w:hAnsiTheme="minorEastAsia" w:eastAsiaTheme="minorEastAsia" w:cstheme="minorEastAsia"/>
          <w:i w:val="0"/>
          <w:szCs w:val="21"/>
        </w:rPr>
        <w:t>经保险人审核同意，</w:t>
      </w:r>
      <w:r>
        <w:rPr>
          <w:rStyle w:val="13"/>
          <w:rFonts w:hint="eastAsia" w:ascii="宋体" w:hAnsi="宋体" w:cs="宋体"/>
          <w:i w:val="0"/>
          <w:szCs w:val="21"/>
        </w:rPr>
        <w:t>交纳保险费，并获得新的保险合同。</w:t>
      </w:r>
    </w:p>
    <w:p>
      <w:pPr>
        <w:numPr>
          <w:ilvl w:val="255"/>
          <w:numId w:val="0"/>
        </w:numPr>
        <w:adjustRightInd w:val="0"/>
        <w:snapToGrid w:val="0"/>
        <w:spacing w:line="360" w:lineRule="auto"/>
        <w:rPr>
          <w:rFonts w:ascii="宋体" w:hAnsi="宋体" w:cs="宋体"/>
          <w:b/>
          <w:bCs/>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不保证续保</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第十条 本保险合同为不保证续保合同，</w:t>
      </w:r>
      <w:r>
        <w:rPr>
          <w:rFonts w:ascii="宋体" w:hAnsi="宋体" w:cs="宋体"/>
          <w:b/>
          <w:bCs/>
          <w:szCs w:val="21"/>
        </w:rPr>
        <w:t>本</w:t>
      </w:r>
      <w:r>
        <w:rPr>
          <w:rFonts w:hint="eastAsia" w:ascii="宋体" w:hAnsi="宋体" w:cs="宋体"/>
          <w:b/>
          <w:bCs/>
          <w:szCs w:val="21"/>
        </w:rPr>
        <w:t>保险合同</w:t>
      </w:r>
      <w:r>
        <w:rPr>
          <w:rFonts w:ascii="宋体" w:hAnsi="宋体" w:cs="宋体"/>
          <w:b/>
          <w:bCs/>
          <w:szCs w:val="21"/>
        </w:rPr>
        <w:t>保险期间</w:t>
      </w:r>
      <w:r>
        <w:rPr>
          <w:rFonts w:hint="eastAsia" w:ascii="宋体" w:hAnsi="宋体" w:cs="宋体"/>
          <w:b/>
          <w:bCs/>
          <w:szCs w:val="21"/>
        </w:rPr>
        <w:t>不超过</w:t>
      </w:r>
      <w:r>
        <w:rPr>
          <w:rFonts w:ascii="宋体" w:hAnsi="宋体" w:cs="宋体"/>
          <w:b/>
          <w:bCs/>
          <w:szCs w:val="21"/>
        </w:rPr>
        <w:t>一年。保险期间届满，投保人需要重新向保险公司申请投保本</w:t>
      </w:r>
      <w:r>
        <w:rPr>
          <w:rFonts w:hint="eastAsia" w:ascii="宋体" w:hAnsi="宋体" w:cs="宋体"/>
          <w:b/>
          <w:bCs/>
          <w:szCs w:val="21"/>
        </w:rPr>
        <w:t>保险合同</w:t>
      </w:r>
      <w:r>
        <w:rPr>
          <w:rFonts w:ascii="宋体" w:hAnsi="宋体" w:cs="宋体"/>
          <w:b/>
          <w:bCs/>
          <w:szCs w:val="21"/>
        </w:rPr>
        <w:t>，并经保险人同意，交纳保险费，获得新的保险合同。</w:t>
      </w:r>
    </w:p>
    <w:p>
      <w:pPr>
        <w:spacing w:after="156" w:afterLines="50"/>
        <w:ind w:firstLine="422" w:firstLineChars="200"/>
        <w:rPr>
          <w:rFonts w:ascii="宋体" w:hAnsi="宋体" w:cs="宋体"/>
          <w:b/>
          <w:bCs/>
          <w:szCs w:val="21"/>
        </w:rPr>
      </w:pPr>
      <w:r>
        <w:rPr>
          <w:rFonts w:hint="eastAsia" w:ascii="宋体" w:hAnsi="宋体" w:cs="宋体"/>
          <w:b/>
          <w:bCs/>
          <w:szCs w:val="21"/>
        </w:rPr>
        <w:t>若发生下列情形之一的，本保险合同不再接受重新投保：</w:t>
      </w:r>
    </w:p>
    <w:p>
      <w:pPr>
        <w:spacing w:after="156" w:afterLines="50"/>
        <w:ind w:firstLine="422" w:firstLineChars="200"/>
        <w:rPr>
          <w:rFonts w:ascii="宋体" w:hAnsi="宋体" w:cs="宋体"/>
          <w:b/>
          <w:bCs/>
          <w:szCs w:val="21"/>
        </w:rPr>
      </w:pPr>
      <w:r>
        <w:rPr>
          <w:rFonts w:hint="eastAsia" w:ascii="宋体" w:hAnsi="宋体" w:cs="宋体"/>
          <w:b/>
          <w:bCs/>
          <w:szCs w:val="21"/>
        </w:rPr>
        <w:t>（一）本保险合同统一停售；</w:t>
      </w:r>
    </w:p>
    <w:p>
      <w:pPr>
        <w:spacing w:after="156" w:afterLines="50"/>
        <w:ind w:firstLine="422" w:firstLineChars="200"/>
        <w:rPr>
          <w:rFonts w:ascii="宋体" w:hAnsi="宋体" w:cs="宋体"/>
          <w:b/>
          <w:bCs/>
          <w:szCs w:val="21"/>
        </w:rPr>
      </w:pPr>
      <w:r>
        <w:rPr>
          <w:rFonts w:hint="eastAsia" w:ascii="宋体" w:hAnsi="宋体" w:cs="宋体"/>
          <w:b/>
          <w:bCs/>
          <w:szCs w:val="21"/>
        </w:rPr>
        <w:t>（二）被保险人身故；</w:t>
      </w:r>
    </w:p>
    <w:p>
      <w:pPr>
        <w:spacing w:after="156" w:afterLines="50"/>
        <w:ind w:firstLine="422" w:firstLineChars="200"/>
        <w:rPr>
          <w:rFonts w:ascii="宋体" w:hAnsi="宋体" w:cs="宋体"/>
          <w:b/>
          <w:bCs/>
          <w:szCs w:val="21"/>
        </w:rPr>
      </w:pPr>
      <w:r>
        <w:rPr>
          <w:rFonts w:hint="eastAsia" w:ascii="宋体" w:hAnsi="宋体" w:cs="宋体"/>
          <w:b/>
          <w:bCs/>
          <w:szCs w:val="21"/>
        </w:rPr>
        <w:t>（三）投保人未如实告知，</w:t>
      </w:r>
      <w:r>
        <w:rPr>
          <w:rFonts w:ascii="宋体" w:hAnsi="宋体" w:cs="宋体"/>
          <w:b/>
          <w:bCs/>
          <w:szCs w:val="21"/>
        </w:rPr>
        <w:t>被保险人不符合投保条件或存在欺诈情形的；</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（四）本保险合同因其他条款所列情况而导致效力终止。</w:t>
      </w:r>
    </w:p>
    <w:p>
      <w:pPr>
        <w:pStyle w:val="16"/>
        <w:spacing w:line="360" w:lineRule="auto"/>
        <w:ind w:left="0" w:leftChars="0" w:firstLine="0" w:firstLineChars="0"/>
        <w:jc w:val="center"/>
        <w:rPr>
          <w:rFonts w:ascii="宋体" w:hAnsi="宋体" w:cs="宋体"/>
          <w:b/>
          <w:szCs w:val="21"/>
        </w:rPr>
      </w:pPr>
      <w:bookmarkStart w:id="12" w:name="_Hlk27830298"/>
    </w:p>
    <w:p>
      <w:pPr>
        <w:pStyle w:val="16"/>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第十一条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第十二条 </w:t>
      </w:r>
      <w:r>
        <w:rPr>
          <w:rFonts w:hint="eastAsia" w:ascii="宋体" w:hAnsi="宋体" w:cs="宋体"/>
          <w:szCs w:val="21"/>
        </w:rPr>
        <w:t>本保险合同成立后，保险人应当及时向投保人签发保险单或其他保险凭证。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保险人依据第十九条、二十条所取得的保险合同解除权，自保险人知道有解除事由之日起，超过三十日不行使而消灭。</w:t>
      </w:r>
    </w:p>
    <w:p>
      <w:pPr>
        <w:adjustRightInd w:val="0"/>
        <w:snapToGrid w:val="0"/>
        <w:spacing w:line="360" w:lineRule="auto"/>
        <w:ind w:firstLine="420" w:firstLineChars="200"/>
        <w:rPr>
          <w:rStyle w:val="18"/>
          <w:rFonts w:ascii="宋体" w:hAnsi="宋体" w:cs="宋体"/>
          <w:szCs w:val="21"/>
        </w:rPr>
      </w:pPr>
      <w:r>
        <w:rPr>
          <w:rStyle w:val="18"/>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保险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8"/>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8"/>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第十七条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保险合同。</w:t>
      </w:r>
      <w:bookmarkEnd w:id="12"/>
    </w:p>
    <w:p>
      <w:pPr>
        <w:numPr>
          <w:ilvl w:val="255"/>
          <w:numId w:val="0"/>
        </w:numPr>
        <w:adjustRightInd w:val="0"/>
        <w:snapToGrid w:val="0"/>
        <w:spacing w:line="360" w:lineRule="auto"/>
        <w:ind w:firstLine="420" w:firstLineChars="200"/>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bookmarkStart w:id="13" w:name="_Hlk27831284"/>
      <w:r>
        <w:rPr>
          <w:rFonts w:hint="eastAsia" w:ascii="宋体" w:hAnsi="宋体" w:cs="宋体"/>
          <w:b/>
          <w:szCs w:val="21"/>
        </w:rPr>
        <w:t>投保人、被保险人义务</w:t>
      </w:r>
      <w:bookmarkEnd w:id="13"/>
    </w:p>
    <w:p>
      <w:pPr>
        <w:spacing w:after="156" w:afterLines="50"/>
        <w:ind w:firstLine="422" w:firstLineChars="200"/>
        <w:rPr>
          <w:rFonts w:ascii="宋体" w:hAnsi="宋体" w:cs="宋体"/>
          <w:szCs w:val="21"/>
        </w:rPr>
      </w:pPr>
      <w:bookmarkStart w:id="14" w:name="_Hlk27831231"/>
      <w:r>
        <w:rPr>
          <w:rFonts w:hint="eastAsia" w:ascii="宋体" w:hAnsi="宋体" w:cs="宋体"/>
          <w:b/>
          <w:bCs/>
          <w:szCs w:val="21"/>
        </w:rPr>
        <w:t xml:space="preserve">第十八条 </w:t>
      </w:r>
      <w:r>
        <w:rPr>
          <w:rFonts w:hint="eastAsia" w:ascii="宋体" w:hAnsi="宋体" w:cs="宋体"/>
          <w:szCs w:val="21"/>
        </w:rPr>
        <w:t>本保险合同保险费缴付方式由投保人和保险人在投保时约定，并在保险单上载明。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若投保人选择一次性缴付保险费，投保人应当在本保险合同成立时一次性缴清保险费。</w:t>
      </w:r>
      <w:r>
        <w:rPr>
          <w:rFonts w:hint="eastAsia" w:ascii="宋体" w:hAnsi="宋体" w:cs="宋体"/>
          <w:b/>
          <w:bCs/>
          <w:szCs w:val="21"/>
        </w:rPr>
        <w:t>投保人未按约定缴纳全部保险费，本保险合同不生效</w:t>
      </w:r>
      <w:r>
        <w:rPr>
          <w:rFonts w:hint="eastAsia" w:ascii="宋体" w:hAnsi="宋体" w:cs="宋体"/>
          <w:b/>
          <w:szCs w:val="21"/>
        </w:rPr>
        <w:t>。对</w:t>
      </w:r>
      <w:r>
        <w:rPr>
          <w:rFonts w:hint="eastAsia" w:ascii="宋体" w:hAnsi="宋体" w:cs="等线"/>
          <w:b/>
          <w:bCs/>
          <w:szCs w:val="21"/>
        </w:rPr>
        <w:t>本保险合同生效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若投保人选择分期缴付保险费，需经投保人申请并经保险人同意，并在本保险合同中载明保险分期缴付的周期。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如投保人未缴付首期保险费，本保险合同不生效，对本保险合同生效前发生的保险事故，保险人不承担保险责任。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险费，允许在宽限期内补缴保险费；如果被保险人在宽限期内发生保险事故，保险人仍按照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险费，且在本保险合同约定的宽限期内仍未足额补缴当期保险费的，本保险合同效力中止，保险人对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1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订立保险合同，保险人就被保险人的有关情况提出询问的，投保人应当如实告知。</w:t>
      </w:r>
    </w:p>
    <w:p>
      <w:pPr>
        <w:pStyle w:val="16"/>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投保人故意或者因重大过失未履行前款规定的义务，足以影响保险人决定是否同意承保或者提高保险费率的，保险人有权解除本保险合同。</w:t>
      </w:r>
    </w:p>
    <w:p>
      <w:pPr>
        <w:pStyle w:val="16"/>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6"/>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5"/>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（一）投保人申报的被保险人年龄不真实，并且其真实年龄不符合本保险合同约定投保年龄限制的，保险人有权解除本保险合同，并向投保人退还未满期保费（见释义3</w:t>
      </w:r>
      <w:r>
        <w:rPr>
          <w:rFonts w:hint="eastAsia" w:ascii="宋体" w:hAnsi="宋体" w:cs="宋体"/>
          <w:b/>
          <w:bCs/>
          <w:szCs w:val="21"/>
          <w:lang w:val="en-US" w:eastAsia="zh-CN"/>
        </w:rPr>
        <w:t>9</w:t>
      </w:r>
      <w:r>
        <w:rPr>
          <w:rFonts w:hint="eastAsia" w:ascii="宋体" w:hAnsi="宋体" w:cs="宋体"/>
          <w:b/>
          <w:bCs/>
          <w:szCs w:val="21"/>
        </w:rPr>
        <w:t>）。对于本保险合同解除前发生的保险事故，保险人不承担给付保险金的责任。</w:t>
      </w:r>
    </w:p>
    <w:p>
      <w:pPr>
        <w:pStyle w:val="15"/>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投保人未通知的，保险人按本保险合同所载的最后住所或通讯地址发送的有关通知，均视为已发送给投保人。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w:t>
      </w:r>
      <w:r>
        <w:rPr>
          <w:rFonts w:hint="eastAsia" w:ascii="宋体" w:hAnsi="宋体" w:cs="宋体"/>
          <w:b/>
          <w:bCs/>
          <w:szCs w:val="21"/>
          <w:lang w:val="en-US" w:eastAsia="zh-CN"/>
        </w:rPr>
        <w:t>40</w:t>
      </w:r>
      <w:r>
        <w:rPr>
          <w:rFonts w:hint="eastAsia" w:ascii="宋体" w:hAnsi="宋体" w:cs="宋体"/>
          <w:b/>
          <w:bCs/>
          <w:szCs w:val="21"/>
        </w:rPr>
        <w:t>）在拒保范围内的，保险人对该被保险人所负保险责任自其职业或工种变更之日起终止，并退还未满期保费。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，并自其职业或工种变更之日起，按日计算退还未满期保费，</w:t>
      </w:r>
      <w:r>
        <w:rPr>
          <w:rFonts w:hint="eastAsia" w:ascii="宋体" w:hAnsi="宋体" w:cs="宋体"/>
          <w:b/>
          <w:bCs/>
          <w:szCs w:val="21"/>
        </w:rPr>
        <w:t>本保险合同终止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6"/>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hint="eastAsia" w:ascii="宋体" w:hAnsi="宋体" w:cs="宋体"/>
          <w:b/>
          <w:bCs/>
          <w:szCs w:val="21"/>
          <w:lang w:val="en-US" w:eastAsia="zh-CN"/>
        </w:rPr>
        <w:t>41</w:t>
      </w:r>
      <w:r>
        <w:rPr>
          <w:rFonts w:hint="eastAsia" w:ascii="宋体" w:hAnsi="宋体" w:cs="宋体"/>
          <w:b/>
          <w:bCs/>
          <w:szCs w:val="21"/>
        </w:rPr>
        <w:t>）</w:t>
      </w:r>
      <w:r>
        <w:rPr>
          <w:rFonts w:hint="eastAsia" w:ascii="宋体" w:hAnsi="宋体" w:cs="宋体"/>
          <w:szCs w:val="21"/>
        </w:rPr>
        <w:t>释义而导致的迟延。</w:t>
      </w:r>
      <w:bookmarkEnd w:id="14"/>
    </w:p>
    <w:p>
      <w:pPr>
        <w:pStyle w:val="15"/>
        <w:spacing w:line="360" w:lineRule="auto"/>
        <w:ind w:left="0" w:leftChars="0" w:firstLine="0" w:firstLineChars="0"/>
        <w:jc w:val="center"/>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b/>
          <w:szCs w:val="21"/>
        </w:rPr>
        <w:t>保险金申请人（</w:t>
      </w:r>
      <w:r>
        <w:rPr>
          <w:rFonts w:hint="eastAsia" w:ascii="宋体" w:hAnsi="宋体" w:cs="宋体"/>
          <w:b/>
          <w:bCs/>
          <w:szCs w:val="21"/>
        </w:rPr>
        <w:t>见</w:t>
      </w:r>
      <w:r>
        <w:rPr>
          <w:rFonts w:hint="eastAsia" w:ascii="宋体" w:hAnsi="宋体" w:cs="宋体"/>
          <w:b/>
          <w:szCs w:val="21"/>
        </w:rPr>
        <w:t>释义4</w:t>
      </w:r>
      <w:r>
        <w:rPr>
          <w:rFonts w:hint="eastAsia" w:ascii="宋体" w:hAnsi="宋体" w:cs="宋体"/>
          <w:b/>
          <w:szCs w:val="21"/>
          <w:lang w:val="en-US" w:eastAsia="zh-CN"/>
        </w:rPr>
        <w:t>2</w:t>
      </w:r>
      <w:r>
        <w:rPr>
          <w:rFonts w:hint="eastAsia" w:ascii="宋体" w:hAnsi="宋体" w:cs="宋体"/>
          <w:b/>
          <w:szCs w:val="21"/>
        </w:rPr>
        <w:t>）</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6"/>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6"/>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6"/>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有效身份证件（见释义4</w:t>
      </w:r>
      <w:r>
        <w:rPr>
          <w:rFonts w:hint="eastAsia" w:ascii="宋体" w:hAnsi="宋体" w:cs="宋体"/>
          <w:b/>
          <w:bCs/>
          <w:szCs w:val="21"/>
          <w:lang w:val="en-US" w:eastAsia="zh-CN"/>
        </w:rPr>
        <w:t>3</w:t>
      </w:r>
      <w:r>
        <w:rPr>
          <w:rFonts w:hint="eastAsia" w:ascii="宋体" w:hAnsi="宋体" w:cs="宋体"/>
          <w:b/>
          <w:bCs/>
          <w:szCs w:val="21"/>
        </w:rPr>
        <w:t>）</w:t>
      </w:r>
      <w:r>
        <w:rPr>
          <w:rFonts w:hint="eastAsia" w:ascii="宋体" w:hAnsi="宋体" w:cs="宋体"/>
          <w:szCs w:val="21"/>
        </w:rPr>
        <w:t>；</w:t>
      </w:r>
    </w:p>
    <w:p>
      <w:pPr>
        <w:pStyle w:val="16"/>
        <w:spacing w:line="360" w:lineRule="auto"/>
        <w:ind w:left="0" w:leftChars="0"/>
        <w:rPr>
          <w:rFonts w:ascii="宋体" w:hAnsi="宋体" w:cs="宋体"/>
          <w:szCs w:val="21"/>
        </w:rPr>
      </w:pPr>
      <w:r>
        <w:rPr>
          <w:rFonts w:hint="eastAsia" w:ascii="宋体" w:hAnsi="宋体" w:cs="宋体"/>
          <w:szCs w:val="21"/>
        </w:rPr>
        <w:t>（四）合同约定的医院或指定医疗机构出具的完整病历资料（包括门急诊病历、住院病历、出院小结以及相关的检查报告）；</w:t>
      </w:r>
    </w:p>
    <w:p>
      <w:pPr>
        <w:pStyle w:val="16"/>
        <w:spacing w:line="360" w:lineRule="auto"/>
        <w:ind w:left="0" w:leftChars="0"/>
        <w:rPr>
          <w:rFonts w:ascii="宋体" w:hAnsi="宋体" w:cs="宋体"/>
          <w:szCs w:val="21"/>
        </w:rPr>
      </w:pPr>
      <w:r>
        <w:rPr>
          <w:rFonts w:hint="eastAsia" w:ascii="宋体" w:hAnsi="宋体" w:cs="宋体"/>
          <w:szCs w:val="21"/>
        </w:rPr>
        <w:t>（五）合同约定的医院或指定医疗机构出具的附有病历、病理检验、血液检验、影像学报告及其他科学方法检验报告的疾病诊断证明书；</w:t>
      </w:r>
    </w:p>
    <w:p>
      <w:pPr>
        <w:pStyle w:val="16"/>
        <w:spacing w:line="360" w:lineRule="auto"/>
        <w:ind w:left="0" w:leftChars="0"/>
        <w:rPr>
          <w:rFonts w:ascii="宋体" w:hAnsi="宋体" w:cs="宋体"/>
          <w:szCs w:val="21"/>
        </w:rPr>
      </w:pPr>
      <w:r>
        <w:rPr>
          <w:rFonts w:hint="eastAsia" w:ascii="宋体" w:hAnsi="宋体" w:cs="宋体"/>
          <w:szCs w:val="21"/>
        </w:rPr>
        <w:t>（六）医疗费用原始收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及医疗费用分割单（若发生手术费用，还需提供手术费用的原始凭证，被保险人享有基本医疗保险或公费医疗保障的，需包含基本医疗保险或公费医疗有关规定取得医疗费用补偿证明），保险金申请人因特殊原因不能提供上述材料的，应提供其他合法有效的材料；</w:t>
      </w:r>
    </w:p>
    <w:p>
      <w:pPr>
        <w:pStyle w:val="16"/>
        <w:spacing w:line="360" w:lineRule="auto"/>
        <w:ind w:left="0" w:leftChars="0"/>
        <w:rPr>
          <w:rFonts w:ascii="宋体" w:hAnsi="宋体" w:cs="宋体"/>
          <w:szCs w:val="21"/>
        </w:rPr>
      </w:pPr>
      <w:r>
        <w:rPr>
          <w:rFonts w:hint="eastAsia" w:ascii="宋体" w:hAnsi="宋体" w:cs="宋体"/>
          <w:szCs w:val="21"/>
        </w:rPr>
        <w:t>（七）被保险人罹患本保险合同约定的重大疾病，还应提供由医院或指定医疗机构具有相应资质的医生出具的对被保险人的疾病诊断证明书以及由医院或指定医疗机构出具的与该疾病诊断证明书相关的病理显微镜检查、血液检验及其他科学方法检验报告；</w:t>
      </w:r>
    </w:p>
    <w:p>
      <w:pPr>
        <w:pStyle w:val="16"/>
        <w:spacing w:line="360" w:lineRule="auto"/>
        <w:ind w:left="0" w:leftChars="0"/>
        <w:rPr>
          <w:rFonts w:ascii="宋体" w:hAnsi="宋体" w:cs="宋体"/>
          <w:szCs w:val="21"/>
        </w:rPr>
      </w:pPr>
      <w:r>
        <w:rPr>
          <w:rFonts w:hint="eastAsia" w:ascii="宋体" w:hAnsi="宋体" w:cs="宋体"/>
          <w:szCs w:val="21"/>
        </w:rPr>
        <w:t>（八）保险金申请人所能提供的与确认保险事故的性质、原因、损失程度等有关的其他证明和资料；</w:t>
      </w:r>
    </w:p>
    <w:p>
      <w:pPr>
        <w:pStyle w:val="16"/>
        <w:spacing w:line="360" w:lineRule="auto"/>
        <w:ind w:left="0" w:leftChars="0"/>
        <w:rPr>
          <w:rFonts w:ascii="宋体" w:hAnsi="宋体" w:cs="宋体"/>
          <w:szCs w:val="21"/>
        </w:rPr>
      </w:pPr>
      <w:r>
        <w:rPr>
          <w:rFonts w:hint="eastAsia" w:ascii="宋体" w:hAnsi="宋体" w:cs="宋体"/>
          <w:szCs w:val="21"/>
        </w:rPr>
        <w:t>（九）受益人为无民事行为能力人或者限制民事行为能力人的，由其监护人代为申领保险金，并需要提供监护人的身份证明等资料。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5" w:name="_Hlk22029879"/>
      <w:r>
        <w:rPr>
          <w:rFonts w:hint="eastAsia" w:asciiTheme="minorEastAsia" w:hAnsiTheme="minorEastAsia" w:eastAsiaTheme="minorEastAsia" w:cstheme="minorEastAsia"/>
          <w:szCs w:val="21"/>
        </w:rPr>
        <w:t>为本保险合同之目的，</w:t>
      </w:r>
      <w:r>
        <w:rPr>
          <w:rFonts w:hint="eastAsia" w:asciiTheme="minorEastAsia" w:hAnsiTheme="minorEastAsia" w:eastAsiaTheme="minorEastAsia" w:cstheme="minorEastAsia"/>
          <w:b/>
          <w:bCs/>
          <w:szCs w:val="21"/>
        </w:rPr>
        <w:t>不包括香港、澳门、台湾地区的法律</w:t>
      </w:r>
      <w:bookmarkEnd w:id="15"/>
      <w:r>
        <w:rPr>
          <w:rFonts w:hint="eastAsia" w:asciiTheme="minorEastAsia" w:hAnsiTheme="minorEastAsia" w:eastAsiaTheme="minorEastAsia" w:cstheme="minorEastAsia"/>
          <w:szCs w:val="21"/>
        </w:rPr>
        <w:t>）相关法律规定确定</w:t>
      </w:r>
      <w:r>
        <w:rPr>
          <w:rFonts w:hint="eastAsia" w:ascii="宋体" w:hAnsi="宋体" w:cs="宋体"/>
          <w:szCs w:val="21"/>
        </w:rPr>
        <w:t>。</w:t>
      </w:r>
    </w:p>
    <w:p>
      <w:pPr>
        <w:autoSpaceDE w:val="0"/>
        <w:autoSpaceDN w:val="0"/>
        <w:spacing w:line="360" w:lineRule="auto"/>
        <w:jc w:val="center"/>
        <w:rPr>
          <w:rFonts w:hint="eastAsia" w:cs="宋体" w:asciiTheme="minorEastAsia" w:hAnsiTheme="minorEastAsia"/>
          <w:b/>
          <w:bCs/>
          <w:szCs w:val="21"/>
        </w:rPr>
      </w:pPr>
    </w:p>
    <w:p>
      <w:pPr>
        <w:autoSpaceDE w:val="0"/>
        <w:autoSpaceDN w:val="0"/>
        <w:spacing w:line="360" w:lineRule="auto"/>
        <w:jc w:val="center"/>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w:t>
      </w:r>
      <w:r>
        <w:rPr>
          <w:rFonts w:hint="eastAsia" w:ascii="宋体" w:hAnsi="宋体" w:cs="宋体"/>
          <w:b/>
          <w:bCs/>
          <w:kern w:val="0"/>
          <w:szCs w:val="21"/>
          <w:lang w:val="en-US" w:eastAsia="zh-CN"/>
        </w:rPr>
        <w:t>二十六</w:t>
      </w:r>
      <w:r>
        <w:rPr>
          <w:rFonts w:hint="eastAsia" w:ascii="宋体" w:hAnsi="宋体" w:cs="宋体"/>
          <w:b/>
          <w:bCs/>
          <w:kern w:val="0"/>
          <w:szCs w:val="21"/>
        </w:rPr>
        <w:t>条</w:t>
      </w:r>
      <w:r>
        <w:rPr>
          <w:rFonts w:hint="eastAsia" w:ascii="宋体" w:hAnsi="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海南博鳌乐城国际医疗旅游先行区特定医疗机构</w:t>
      </w:r>
      <w:r>
        <w:rPr>
          <w:rFonts w:hint="eastAsia" w:ascii="宋体" w:hAnsi="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autoSpaceDE w:val="0"/>
        <w:autoSpaceDN w:val="0"/>
        <w:spacing w:line="360" w:lineRule="auto"/>
        <w:ind w:firstLine="422" w:firstLineChars="200"/>
        <w:rPr>
          <w:rFonts w:cs="宋体" w:asciiTheme="minorEastAsia" w:hAnsiTheme="minorEastAsia"/>
          <w:b/>
          <w:bCs/>
          <w:kern w:val="0"/>
          <w:szCs w:val="21"/>
        </w:rPr>
      </w:pPr>
      <w:r>
        <w:rPr>
          <w:rFonts w:hint="eastAsia" w:cs="宋体" w:asciiTheme="minorEastAsia" w:hAnsiTheme="minorEastAsia"/>
          <w:b/>
          <w:bCs/>
          <w:szCs w:val="21"/>
        </w:rPr>
        <w:t>（一）</w:t>
      </w:r>
      <w:r>
        <w:rPr>
          <w:rFonts w:hint="eastAsia" w:asciiTheme="minorEastAsia" w:hAnsiTheme="minorEastAsia" w:cstheme="minorEastAsia"/>
          <w:b/>
        </w:rPr>
        <w:t>国家药品监督管理部门批准且已在中国境内（不包含港澳台地区）上市的靶向药物和免疫治疗药物</w:t>
      </w:r>
      <w:r>
        <w:rPr>
          <w:rFonts w:hint="eastAsia" w:cs="宋体" w:asciiTheme="minorEastAsia" w:hAnsiTheme="minorEastAsia"/>
          <w:b/>
          <w:bCs/>
          <w:szCs w:val="21"/>
        </w:rPr>
        <w:t>购药服务流程</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（3）支持审核的全部证明、信息和证据，包括但不限于医院出具的门诊及住院病历资料、 医学诊断书、病理检查报告、影像报告、检查化验报告、医疗费用原始单据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cs="宋体"/>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属于本合同保险责任范围内的费用，保险申请人已经授权相应机构代为领取后，不应再向保险人申请该部分保险金。</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（二）</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p>
    <w:p>
      <w:pPr>
        <w:widowControl/>
        <w:autoSpaceDE w:val="0"/>
        <w:autoSpaceDN w:val="0"/>
        <w:spacing w:line="360" w:lineRule="auto"/>
        <w:ind w:firstLine="420"/>
        <w:jc w:val="left"/>
        <w:rPr>
          <w:rFonts w:cs="宋体" w:asciiTheme="minorEastAsia" w:hAnsiTheme="minorEastAsia"/>
          <w:bCs/>
          <w:kern w:val="0"/>
          <w:szCs w:val="21"/>
        </w:rPr>
      </w:pPr>
      <w:r>
        <w:rPr>
          <w:rFonts w:cs="宋体" w:asciiTheme="minorEastAsia" w:hAnsiTheme="minorEastAsia"/>
          <w:bCs/>
          <w:kern w:val="0"/>
          <w:szCs w:val="21"/>
        </w:rPr>
        <w:t>被保险人在</w:t>
      </w:r>
      <w:r>
        <w:rPr>
          <w:rFonts w:hint="eastAsia" w:asciiTheme="minorEastAsia" w:hAnsiTheme="minorEastAsia" w:cstheme="minorEastAsia"/>
          <w:szCs w:val="21"/>
        </w:rPr>
        <w:t>海南博鳌乐城国际医疗旅游先行区</w:t>
      </w:r>
      <w:r>
        <w:rPr>
          <w:rFonts w:cs="宋体" w:asciiTheme="minorEastAsia" w:hAnsiTheme="minorEastAsia"/>
          <w:bCs/>
          <w:kern w:val="0"/>
          <w:szCs w:val="21"/>
        </w:rPr>
        <w:t>特定医疗机构购买进口药品的，须按照以下流程进行</w:t>
      </w:r>
      <w:r>
        <w:rPr>
          <w:rFonts w:hint="eastAsia" w:cs="宋体" w:asciiTheme="minorEastAsia" w:hAnsiTheme="minorEastAsia"/>
          <w:bCs/>
          <w:kern w:val="0"/>
          <w:szCs w:val="21"/>
        </w:rPr>
        <w:t>购药申请</w:t>
      </w:r>
      <w:r>
        <w:rPr>
          <w:rFonts w:cs="宋体" w:asciiTheme="minorEastAsia" w:hAnsiTheme="minorEastAsia"/>
          <w:bCs/>
          <w:kern w:val="0"/>
          <w:szCs w:val="21"/>
        </w:rPr>
        <w:t>、进口药品适用性初审、特定医疗机构病情诊断及进口药品申请，并至特定医疗机构购药：</w:t>
      </w:r>
    </w:p>
    <w:p>
      <w:pPr>
        <w:widowControl/>
        <w:autoSpaceDE w:val="0"/>
        <w:autoSpaceDN w:val="0"/>
        <w:spacing w:line="360" w:lineRule="auto"/>
        <w:ind w:firstLine="420" w:firstLineChars="200"/>
        <w:jc w:val="left"/>
        <w:rPr>
          <w:rFonts w:cs="宋体" w:asciiTheme="minorEastAsia" w:hAnsiTheme="minorEastAsia"/>
          <w:bCs/>
          <w:kern w:val="0"/>
          <w:szCs w:val="21"/>
        </w:rPr>
      </w:pPr>
      <w:r>
        <w:rPr>
          <w:rFonts w:hint="eastAsia" w:cs="宋体" w:asciiTheme="minorEastAsia" w:hAnsiTheme="minorEastAsia"/>
          <w:bCs/>
          <w:kern w:val="0"/>
          <w:szCs w:val="21"/>
        </w:rPr>
        <w:t>1.购药申请</w:t>
      </w:r>
    </w:p>
    <w:p>
      <w:pPr>
        <w:widowControl/>
        <w:autoSpaceDE w:val="0"/>
        <w:autoSpaceDN w:val="0"/>
        <w:spacing w:line="36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被保险人作为申请人向保险人提交</w:t>
      </w:r>
      <w:r>
        <w:rPr>
          <w:rFonts w:hint="eastAsia" w:cs="宋体" w:asciiTheme="minorEastAsia" w:hAnsiTheme="minorEastAsia"/>
          <w:kern w:val="0"/>
          <w:szCs w:val="21"/>
        </w:rPr>
        <w:t>购药申请</w:t>
      </w:r>
      <w:r>
        <w:rPr>
          <w:rFonts w:cs="宋体" w:asciiTheme="minorEastAsia" w:hAnsiTheme="minorEastAsia"/>
          <w:kern w:val="0"/>
          <w:szCs w:val="21"/>
        </w:rPr>
        <w:t>，并按照保险人要求提交相关</w:t>
      </w:r>
      <w:r>
        <w:rPr>
          <w:rFonts w:hint="eastAsia" w:cs="宋体" w:asciiTheme="minorEastAsia" w:hAnsiTheme="minorEastAsia"/>
          <w:kern w:val="0"/>
          <w:szCs w:val="21"/>
        </w:rPr>
        <w:t>购药申请</w:t>
      </w:r>
      <w:r>
        <w:rPr>
          <w:rFonts w:cs="宋体" w:asciiTheme="minorEastAsia" w:hAnsiTheme="minorEastAsia"/>
          <w:kern w:val="0"/>
          <w:szCs w:val="21"/>
        </w:rPr>
        <w:t>材料，主要包括与被保险人相关的个人信息、病历资料、诊断证明、与诊断证明相关的检查检验报告及其他所需要的医学材料。</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保险人将按照本合同约定的保险责任进行购药申请审核。如果申请人未提交购药申请或者购药申请审核未通过，保险人不承担给付进口药品费保险金的责任。</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2.进口药品适用性初审</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保险人将按照本合同约定的保险责任对申请人进行进口药品适用性初审。该适用性初审以药品说明书为依据并结合被保险人病情和基因检测报告等材料进行审慎评估。</w:t>
      </w:r>
      <w:r>
        <w:rPr>
          <w:rFonts w:hint="eastAsia" w:cs="宋体" w:asciiTheme="minorEastAsia" w:hAnsiTheme="minorEastAsia"/>
          <w:bCs/>
          <w:kern w:val="0"/>
          <w:szCs w:val="21"/>
        </w:rPr>
        <w:t>对于进口药品适用性初审中，申请人购药申请时提交的被保险人相关材料不足以支持使用进口药品，或者材料中相关的科学方法检验报告结果不支持使用进口药品，</w:t>
      </w:r>
      <w:r>
        <w:rPr>
          <w:rFonts w:hint="eastAsia" w:asciiTheme="minorEastAsia" w:hAnsiTheme="minorEastAsia"/>
        </w:rPr>
        <w:t>保险人有权一次性告知申请人补充其它支持被保险人使用进口药品的适用性初审材料。</w:t>
      </w:r>
      <w:r>
        <w:rPr>
          <w:rFonts w:hint="eastAsia" w:cs="宋体" w:asciiTheme="minorEastAsia" w:hAnsiTheme="minorEastAsia"/>
          <w:b/>
          <w:bCs/>
          <w:kern w:val="0"/>
          <w:szCs w:val="21"/>
        </w:rPr>
        <w:t>如果申请人进口药品适用性初审未通过，保险人不承担给付进口药品费保险金的责任。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3.特定医疗机构病情诊断及进口药品申请</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进口药品适用性初审通过后，被保险人需通过特定医疗机构专科医生提供的病情诊断，确认该进口药品临床急需，并经</w:t>
      </w:r>
      <w:r>
        <w:rPr>
          <w:rFonts w:hint="eastAsia" w:asciiTheme="minorEastAsia" w:hAnsiTheme="minorEastAsia" w:cstheme="minorEastAsia"/>
          <w:szCs w:val="21"/>
        </w:rPr>
        <w:t>国务院药品监督管理部门或者国务院授权的省、自治区、直辖市人民政府批准</w:t>
      </w:r>
      <w:r>
        <w:rPr>
          <w:rFonts w:hint="eastAsia" w:cs="宋体" w:asciiTheme="minorEastAsia" w:hAnsiTheme="minorEastAsia"/>
          <w:kern w:val="0"/>
          <w:szCs w:val="21"/>
        </w:rPr>
        <w:t>。</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如果特定医疗机构提出的进口药品申请未获批准，保险人不承担给付进口药品费保险金的责任。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4.特定医疗机构购药</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特定医疗机构病情诊断及进口药品申请完成后，被保险人自行至特定医疗机构购药。</w:t>
      </w:r>
    </w:p>
    <w:p>
      <w:pPr>
        <w:pStyle w:val="16"/>
        <w:spacing w:line="360" w:lineRule="auto"/>
        <w:ind w:left="0" w:leftChars="0"/>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因履行本保险合同发生的争议，由当事人协商解决。协商不成的，可依法向中华人民共和国境内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与本保险合同有关的以及履行本保险合同产生的一切争议处理适用中华人民共和国法律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pPr>
        <w:pStyle w:val="15"/>
        <w:spacing w:line="360" w:lineRule="auto"/>
        <w:ind w:left="0" w:leftChars="0" w:firstLine="422"/>
        <w:jc w:val="center"/>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九</w:t>
      </w:r>
      <w:r>
        <w:rPr>
          <w:rFonts w:hint="eastAsia" w:ascii="宋体" w:hAnsi="宋体" w:cs="宋体"/>
          <w:b/>
          <w:bCs/>
          <w:szCs w:val="21"/>
        </w:rPr>
        <w:t xml:space="preserve">条 </w:t>
      </w:r>
      <w:r>
        <w:rPr>
          <w:rFonts w:hint="eastAsia" w:ascii="宋体" w:hAnsi="宋体" w:cs="宋体"/>
          <w:szCs w:val="21"/>
        </w:rPr>
        <w:t>除本保险合同另有约定外，经投保人和保险人协商同意后，可变更本保险合同的有关内容。变更本保险合同时，投保人应填写变更合同申请书，经保险人审核同意，并在本保险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三十</w:t>
      </w:r>
      <w:r>
        <w:rPr>
          <w:rFonts w:hint="eastAsia" w:ascii="宋体" w:hAnsi="宋体" w:cs="宋体"/>
          <w:b/>
          <w:bCs/>
          <w:szCs w:val="21"/>
        </w:rPr>
        <w:t xml:space="preserve">条 </w:t>
      </w:r>
      <w:r>
        <w:rPr>
          <w:rFonts w:hint="eastAsia" w:ascii="宋体" w:hAnsi="宋体" w:cs="宋体"/>
          <w:szCs w:val="21"/>
        </w:rPr>
        <w:t>在本保险合同成立后，投保人可以书面形式通知保险人解除合同，</w:t>
      </w:r>
      <w:r>
        <w:rPr>
          <w:rFonts w:hint="eastAsia" w:ascii="宋体" w:hAnsi="宋体" w:cs="宋体"/>
          <w:b/>
          <w:bCs/>
          <w:szCs w:val="21"/>
        </w:rPr>
        <w:t>但保险人已根据本保险合同约定给付保险金的除外。</w:t>
      </w:r>
    </w:p>
    <w:p>
      <w:pPr>
        <w:pStyle w:val="16"/>
        <w:spacing w:line="360" w:lineRule="auto"/>
        <w:ind w:left="0" w:leftChars="0"/>
        <w:rPr>
          <w:rFonts w:ascii="宋体" w:hAnsi="宋体" w:cs="宋体"/>
          <w:szCs w:val="21"/>
        </w:rPr>
      </w:pPr>
      <w:r>
        <w:rPr>
          <w:rFonts w:hint="eastAsia" w:ascii="宋体" w:hAnsi="宋体" w:cs="宋体"/>
          <w:szCs w:val="21"/>
        </w:rPr>
        <w:t>投保人解除本保险合同时，应提供下列证明文件和资料：</w:t>
      </w:r>
    </w:p>
    <w:p>
      <w:pPr>
        <w:pStyle w:val="16"/>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6"/>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6"/>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6"/>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6"/>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6"/>
        <w:spacing w:line="360" w:lineRule="auto"/>
        <w:ind w:left="0" w:leftChars="0"/>
        <w:rPr>
          <w:rFonts w:ascii="宋体" w:hAnsi="宋体" w:cs="宋体"/>
          <w:szCs w:val="21"/>
        </w:rPr>
      </w:pPr>
      <w:r>
        <w:rPr>
          <w:rFonts w:hint="eastAsia" w:ascii="宋体" w:hAnsi="宋体" w:cs="宋体"/>
          <w:szCs w:val="21"/>
        </w:rPr>
        <w:t>投保人要求解除本保险合同，</w:t>
      </w:r>
      <w:r>
        <w:rPr>
          <w:rFonts w:hint="eastAsia" w:ascii="宋体" w:hAnsi="宋体" w:cs="宋体"/>
          <w:b/>
          <w:bCs/>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保险人收到上述证明文件和资料之日起30日内退还保险单的未满期保费。</w:t>
      </w:r>
    </w:p>
    <w:p>
      <w:pPr>
        <w:spacing w:line="360" w:lineRule="auto"/>
        <w:ind w:firstLine="426" w:firstLineChars="202"/>
        <w:rPr>
          <w:rFonts w:ascii="宋体" w:hAnsi="宋体" w:cs="宋体"/>
          <w:b/>
          <w:szCs w:val="21"/>
        </w:rPr>
      </w:pPr>
      <w:r>
        <w:rPr>
          <w:rFonts w:hint="eastAsia" w:ascii="宋体" w:hAnsi="宋体" w:cs="宋体"/>
          <w:b/>
          <w:szCs w:val="21"/>
        </w:rPr>
        <w:t>第三十</w:t>
      </w:r>
      <w:r>
        <w:rPr>
          <w:rFonts w:hint="eastAsia" w:ascii="宋体" w:hAnsi="宋体" w:cs="宋体"/>
          <w:b/>
          <w:szCs w:val="21"/>
          <w:lang w:val="en-US" w:eastAsia="zh-CN"/>
        </w:rPr>
        <w:t>一</w:t>
      </w:r>
      <w:r>
        <w:rPr>
          <w:rFonts w:hint="eastAsia" w:ascii="宋体" w:hAnsi="宋体" w:cs="宋体"/>
          <w:b/>
          <w:szCs w:val="21"/>
        </w:rPr>
        <w:t>条 发生以下情况之一时，本保险合同效力即时终止：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（三）因本保险合同其他条款所约定的情况而终止效力。</w:t>
      </w:r>
    </w:p>
    <w:p>
      <w:pPr>
        <w:adjustRightInd w:val="0"/>
        <w:snapToGrid w:val="0"/>
        <w:spacing w:line="360" w:lineRule="auto"/>
        <w:jc w:val="center"/>
        <w:rPr>
          <w:rFonts w:ascii="宋体" w:hAnsi="宋体" w:cs="宋体"/>
          <w:b/>
          <w:szCs w:val="21"/>
        </w:rPr>
      </w:pP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w:t>
      </w: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6"/>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6"/>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16" w:name="_Hlk28015926"/>
      <w:r>
        <w:rPr>
          <w:rFonts w:hint="eastAsia" w:ascii="宋体" w:hAnsi="宋体" w:cs="宋体"/>
          <w:szCs w:val="21"/>
        </w:rPr>
        <w:t>指以外来的、突发的、非本意的、非疾病的客观事件为直接且单独的原因致使身体受到的伤害。</w:t>
      </w:r>
      <w:r>
        <w:rPr>
          <w:rFonts w:hint="eastAsia" w:ascii="宋体" w:hAnsi="宋体" w:cs="宋体"/>
          <w:b/>
          <w:bCs/>
          <w:szCs w:val="21"/>
        </w:rPr>
        <w:t>以下情形属于疾病范畴，非本条款所指意外伤害：</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16"/>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3、等待期：指自保险合同生效之日起计算的一段时间，等待期内发生疾病，无论等待期内治疗还是等待期外治疗，保险人均不承担给付保险金责任。</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17" w:name="_Hlk31886067"/>
      <w:r>
        <w:rPr>
          <w:rFonts w:hint="eastAsia" w:ascii="宋体" w:hAnsi="宋体" w:cs="宋体"/>
          <w:b/>
          <w:bCs/>
          <w:szCs w:val="21"/>
        </w:rPr>
        <w:t>经中华人民共和国卫生部门审核认定的二级或二级以上的公立医院</w:t>
      </w:r>
      <w:bookmarkEnd w:id="17"/>
      <w:r>
        <w:rPr>
          <w:rFonts w:hint="eastAsia" w:ascii="宋体" w:hAnsi="宋体" w:cs="宋体"/>
          <w:b/>
          <w:bCs/>
          <w:szCs w:val="21"/>
        </w:rPr>
        <w:t>，且仅限于上述医院的普通部，不包括如下机构或医疗服务：</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6"/>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6"/>
        <w:spacing w:line="360" w:lineRule="auto"/>
        <w:ind w:left="0" w:leftChars="0"/>
        <w:rPr>
          <w:rFonts w:ascii="宋体" w:hAnsi="宋体" w:cs="宋体"/>
          <w:b/>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6"/>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w:t>
      </w:r>
      <w:r>
        <w:rPr>
          <w:rFonts w:hint="eastAsia" w:ascii="宋体" w:hAnsi="宋体" w:cs="宋体"/>
          <w:b/>
          <w:bCs/>
          <w:szCs w:val="21"/>
          <w:lang w:eastAsia="zh-CN"/>
        </w:rPr>
        <w:t>）</w:t>
      </w:r>
      <w:r>
        <w:rPr>
          <w:rFonts w:hint="eastAsia" w:ascii="宋体" w:hAnsi="宋体" w:cs="宋体"/>
          <w:b/>
          <w:bCs/>
          <w:szCs w:val="21"/>
        </w:rPr>
        <w:t>被保险人住院期间一天内未接受与入院诊断相关的检查和治疗或一天内住院不满二十四小时</w:t>
      </w:r>
      <w:r>
        <w:rPr>
          <w:rFonts w:ascii="宋体" w:hAnsi="宋体" w:cs="宋体"/>
          <w:b/>
          <w:bCs/>
          <w:szCs w:val="21"/>
        </w:rPr>
        <w:t>,</w:t>
      </w:r>
      <w:r>
        <w:rPr>
          <w:rFonts w:hint="eastAsia" w:ascii="宋体" w:hAnsi="宋体" w:cs="宋体"/>
          <w:b/>
          <w:bCs/>
          <w:szCs w:val="21"/>
        </w:rPr>
        <w:t>但遵医嘱到外院接受临时治疗的除外；</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6"/>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6"/>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6"/>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6"/>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6"/>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6"/>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6"/>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6"/>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6"/>
        <w:spacing w:line="360" w:lineRule="auto"/>
        <w:ind w:left="0" w:leftChars="0"/>
        <w:rPr>
          <w:rFonts w:ascii="宋体" w:hAnsi="宋体" w:cs="宋体"/>
          <w:szCs w:val="21"/>
        </w:rPr>
      </w:pPr>
      <w:r>
        <w:rPr>
          <w:rFonts w:hint="eastAsia" w:ascii="宋体" w:hAnsi="宋体" w:cs="宋体"/>
          <w:szCs w:val="21"/>
        </w:rPr>
        <w:t>f.非试验性或研究性。</w:t>
      </w:r>
    </w:p>
    <w:p>
      <w:pPr>
        <w:pStyle w:val="16"/>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6"/>
        <w:spacing w:line="360" w:lineRule="auto"/>
        <w:ind w:left="0" w:leftChars="0"/>
        <w:outlineLvl w:val="0"/>
        <w:rPr>
          <w:rFonts w:ascii="宋体" w:hAnsi="宋体" w:cs="宋体"/>
          <w:szCs w:val="21"/>
        </w:rPr>
      </w:pPr>
      <w:r>
        <w:rPr>
          <w:rFonts w:hint="eastAsia" w:ascii="宋体" w:hAnsi="宋体" w:cs="宋体"/>
          <w:szCs w:val="21"/>
        </w:rPr>
        <w:t>（1）床位费</w:t>
      </w:r>
    </w:p>
    <w:p>
      <w:pPr>
        <w:pStyle w:val="16"/>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6"/>
        <w:spacing w:line="360" w:lineRule="auto"/>
        <w:ind w:left="0" w:leftChars="0"/>
        <w:outlineLvl w:val="0"/>
        <w:rPr>
          <w:rFonts w:ascii="宋体" w:hAnsi="宋体" w:cs="宋体"/>
          <w:szCs w:val="21"/>
        </w:rPr>
      </w:pPr>
      <w:r>
        <w:rPr>
          <w:rFonts w:hint="eastAsia" w:ascii="宋体" w:hAnsi="宋体" w:cs="宋体"/>
          <w:szCs w:val="21"/>
        </w:rPr>
        <w:t>（2）加床费</w:t>
      </w:r>
    </w:p>
    <w:p>
      <w:pPr>
        <w:pStyle w:val="16"/>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6"/>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6"/>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6"/>
        <w:spacing w:line="360" w:lineRule="auto"/>
        <w:ind w:left="0" w:leftChars="0"/>
        <w:outlineLvl w:val="0"/>
        <w:rPr>
          <w:rFonts w:ascii="宋体" w:hAnsi="宋体" w:cs="宋体"/>
          <w:szCs w:val="21"/>
        </w:rPr>
      </w:pPr>
      <w:r>
        <w:rPr>
          <w:rFonts w:hint="eastAsia" w:ascii="宋体" w:hAnsi="宋体" w:cs="宋体"/>
          <w:szCs w:val="21"/>
        </w:rPr>
        <w:t>（4）药品费</w:t>
      </w:r>
    </w:p>
    <w:p>
      <w:pPr>
        <w:pStyle w:val="16"/>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6"/>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6"/>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6"/>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6"/>
        <w:spacing w:line="360" w:lineRule="auto"/>
        <w:ind w:left="0" w:leftChars="0"/>
        <w:outlineLvl w:val="0"/>
        <w:rPr>
          <w:rFonts w:ascii="宋体" w:hAnsi="宋体" w:cs="宋体"/>
          <w:szCs w:val="21"/>
        </w:rPr>
      </w:pPr>
      <w:r>
        <w:rPr>
          <w:rFonts w:hint="eastAsia" w:ascii="宋体" w:hAnsi="宋体" w:cs="宋体"/>
          <w:szCs w:val="21"/>
        </w:rPr>
        <w:t>（5）膳食费</w:t>
      </w:r>
    </w:p>
    <w:p>
      <w:pPr>
        <w:pStyle w:val="16"/>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w:t>
      </w:r>
      <w:r>
        <w:rPr>
          <w:rFonts w:ascii="宋体" w:hAnsi="宋体" w:cs="宋体"/>
          <w:szCs w:val="21"/>
        </w:rPr>
        <w:t>,</w:t>
      </w:r>
      <w:r>
        <w:rPr>
          <w:rFonts w:hint="eastAsia" w:ascii="宋体" w:hAnsi="宋体" w:cs="宋体"/>
          <w:szCs w:val="21"/>
        </w:rPr>
        <w:t>根据各医院或指定医疗机构的惯例，可以作为独立的款项</w:t>
      </w:r>
      <w:r>
        <w:rPr>
          <w:rFonts w:ascii="宋体" w:hAnsi="宋体" w:cs="宋体"/>
          <w:szCs w:val="21"/>
        </w:rPr>
        <w:t>,</w:t>
      </w:r>
      <w:r>
        <w:rPr>
          <w:rFonts w:hint="eastAsia" w:ascii="宋体" w:hAnsi="宋体" w:cs="宋体"/>
          <w:szCs w:val="21"/>
        </w:rPr>
        <w:t>也可以合并在病房费等其他款项内。</w:t>
      </w:r>
    </w:p>
    <w:p>
      <w:pPr>
        <w:pStyle w:val="16"/>
        <w:spacing w:line="360" w:lineRule="auto"/>
        <w:ind w:left="0" w:leftChars="0"/>
        <w:outlineLvl w:val="0"/>
        <w:rPr>
          <w:rFonts w:ascii="宋体" w:hAnsi="宋体" w:cs="宋体"/>
          <w:szCs w:val="21"/>
        </w:rPr>
      </w:pPr>
      <w:r>
        <w:rPr>
          <w:rFonts w:hint="eastAsia" w:ascii="宋体" w:hAnsi="宋体" w:cs="宋体"/>
          <w:szCs w:val="21"/>
        </w:rPr>
        <w:t>（6）治疗费</w:t>
      </w:r>
    </w:p>
    <w:p>
      <w:pPr>
        <w:pStyle w:val="16"/>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6"/>
        <w:numPr>
          <w:ilvl w:val="0"/>
          <w:numId w:val="2"/>
        </w:numPr>
        <w:spacing w:line="360" w:lineRule="auto"/>
        <w:ind w:left="0" w:leftChars="0"/>
        <w:outlineLvl w:val="0"/>
        <w:rPr>
          <w:rFonts w:ascii="宋体" w:hAnsi="宋体" w:cs="宋体"/>
          <w:szCs w:val="21"/>
        </w:rPr>
      </w:pPr>
      <w:r>
        <w:rPr>
          <w:rFonts w:hint="eastAsia" w:ascii="宋体" w:hAnsi="宋体" w:cs="宋体"/>
          <w:szCs w:val="21"/>
        </w:rPr>
        <w:t>护理费</w:t>
      </w:r>
    </w:p>
    <w:p>
      <w:pPr>
        <w:pStyle w:val="16"/>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6"/>
        <w:spacing w:line="360" w:lineRule="auto"/>
        <w:ind w:left="0" w:leftChars="0"/>
        <w:outlineLvl w:val="0"/>
        <w:rPr>
          <w:rFonts w:ascii="宋体" w:hAnsi="宋体" w:cs="宋体"/>
          <w:szCs w:val="21"/>
        </w:rPr>
      </w:pPr>
      <w:r>
        <w:rPr>
          <w:rFonts w:hint="eastAsia" w:ascii="宋体" w:hAnsi="宋体" w:cs="宋体"/>
          <w:szCs w:val="21"/>
        </w:rPr>
        <w:t>（8）检查检验费</w:t>
      </w:r>
    </w:p>
    <w:p>
      <w:pPr>
        <w:pStyle w:val="16"/>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6"/>
        <w:spacing w:line="360" w:lineRule="auto"/>
        <w:ind w:left="0" w:leftChars="0"/>
        <w:outlineLvl w:val="0"/>
        <w:rPr>
          <w:rFonts w:ascii="宋体" w:hAnsi="宋体" w:cs="宋体"/>
          <w:szCs w:val="21"/>
        </w:rPr>
      </w:pPr>
      <w:r>
        <w:rPr>
          <w:rFonts w:hint="eastAsia" w:ascii="宋体" w:hAnsi="宋体" w:cs="宋体"/>
          <w:szCs w:val="21"/>
        </w:rPr>
        <w:t>（9）手术费</w:t>
      </w:r>
    </w:p>
    <w:p>
      <w:pPr>
        <w:pStyle w:val="16"/>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6"/>
        <w:spacing w:line="360" w:lineRule="auto"/>
        <w:ind w:left="0" w:leftChars="0"/>
        <w:outlineLvl w:val="0"/>
        <w:rPr>
          <w:rFonts w:ascii="宋体" w:hAnsi="宋体" w:cs="宋体"/>
          <w:szCs w:val="21"/>
        </w:rPr>
      </w:pPr>
      <w:r>
        <w:rPr>
          <w:rFonts w:hint="eastAsia" w:ascii="宋体" w:hAnsi="宋体" w:cs="宋体"/>
          <w:szCs w:val="21"/>
        </w:rPr>
        <w:t>（10）医生费</w:t>
      </w:r>
    </w:p>
    <w:p>
      <w:pPr>
        <w:pStyle w:val="16"/>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6"/>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6"/>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22" w:firstLineChars="200"/>
        <w:rPr>
          <w:rFonts w:ascii="宋体" w:hAnsi="宋体" w:cs="宋体"/>
          <w:b/>
          <w:bCs/>
          <w:szCs w:val="21"/>
        </w:rPr>
      </w:pPr>
      <w:r>
        <w:rPr>
          <w:rFonts w:ascii="宋体" w:hAnsi="宋体" w:cs="宋体"/>
          <w:b/>
          <w:szCs w:val="21"/>
        </w:rPr>
        <w:t>8、</w:t>
      </w:r>
      <w:r>
        <w:rPr>
          <w:rFonts w:hint="eastAsia" w:ascii="宋体" w:hAnsi="宋体" w:cs="宋体"/>
          <w:b/>
          <w:bCs/>
          <w:szCs w:val="21"/>
        </w:rPr>
        <w:t>恶性肿瘤——轻度</w:t>
      </w:r>
    </w:p>
    <w:p>
      <w:pPr>
        <w:spacing w:after="156" w:afterLines="50"/>
        <w:ind w:firstLine="420" w:firstLineChars="20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w:t>
      </w:r>
      <w:r>
        <w:rPr>
          <w:rFonts w:ascii="宋体" w:hAnsi="宋体" w:cs="宋体"/>
          <w:b/>
          <w:szCs w:val="21"/>
        </w:rPr>
        <w:t>组织病理学检查</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w:t>
      </w:r>
      <w:r>
        <w:rPr>
          <w:rFonts w:hint="eastAsia" w:ascii="宋体" w:hAnsi="宋体" w:cs="宋体"/>
          <w:b/>
          <w:bCs/>
          <w:szCs w:val="21"/>
          <w:lang w:val="en-US" w:eastAsia="zh-CN"/>
        </w:rPr>
        <w:t>4</w:t>
      </w:r>
      <w:r>
        <w:rPr>
          <w:rFonts w:ascii="宋体" w:hAnsi="宋体" w:cs="宋体"/>
          <w:b/>
          <w:bCs/>
          <w:szCs w:val="21"/>
          <w:lang w:eastAsia="zh-Hans"/>
        </w:rPr>
        <w:t>）</w:t>
      </w:r>
      <w:r>
        <w:rPr>
          <w:rFonts w:hint="eastAsia" w:hAnsi="宋体" w:cs="宋体"/>
          <w:szCs w:val="21"/>
        </w:rPr>
        <w:t>（涵盖骨髓病理学检查）结果明确诊断，临床诊断属于世界卫生组织（WHO，World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w:t>
      </w:r>
      <w:r>
        <w:rPr>
          <w:rFonts w:hint="eastAsia" w:ascii="宋体" w:hAnsi="宋体" w:cs="宋体"/>
          <w:b/>
          <w:bCs/>
          <w:szCs w:val="21"/>
          <w:lang w:val="en-US" w:eastAsia="zh-CN"/>
        </w:rPr>
        <w:t>5</w:t>
      </w:r>
      <w:r>
        <w:rPr>
          <w:rFonts w:ascii="宋体" w:hAnsi="宋体" w:cs="宋体"/>
          <w:b/>
          <w:bCs/>
          <w:szCs w:val="21"/>
          <w:lang w:eastAsia="zh-Hans"/>
        </w:rPr>
        <w:t>）</w:t>
      </w:r>
      <w:r>
        <w:rPr>
          <w:rFonts w:hint="eastAsia" w:hAnsi="宋体" w:cs="宋体"/>
          <w:szCs w:val="21"/>
        </w:rPr>
        <w:t>，但不在“恶性肿瘤——重度”保障范围的疾病。且特指下列六项之一：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spacing w:after="156" w:afterLines="50"/>
        <w:ind w:firstLine="422" w:firstLineChars="200"/>
        <w:rPr>
          <w:rFonts w:ascii="宋体" w:hAnsi="宋体" w:cs="宋体"/>
          <w:b/>
          <w:bCs/>
          <w:szCs w:val="21"/>
        </w:rPr>
      </w:pPr>
      <w:r>
        <w:rPr>
          <w:rFonts w:hint="eastAsia" w:hAnsi="宋体" w:cs="宋体"/>
          <w:b/>
          <w:bCs/>
          <w:szCs w:val="21"/>
        </w:rPr>
        <w:t>2.交界性肿瘤，交界恶性肿瘤，肿瘤低度恶性潜能，潜在低度恶性肿瘤等。</w:t>
      </w:r>
    </w:p>
    <w:p>
      <w:pPr>
        <w:pStyle w:val="16"/>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指针对于恶性肿瘤的化学治疗。化疗是使用医学界公认的化疗药物以杀死癌细胞、抑制癌细胞生长繁殖为目的而进行的治疗。本保险合同所指的化疗为被保险人根据医嘱</w:t>
      </w:r>
      <w:r>
        <w:rPr>
          <w:rFonts w:ascii="宋体" w:hAnsi="宋体" w:cs="宋体"/>
          <w:szCs w:val="21"/>
        </w:rPr>
        <w:t>,</w:t>
      </w:r>
      <w:r>
        <w:rPr>
          <w:rFonts w:hint="eastAsia" w:ascii="宋体" w:hAnsi="宋体" w:cs="宋体"/>
          <w:szCs w:val="21"/>
        </w:rPr>
        <w:t>在合同约定的医院或指定医疗机构进行的静脉注射化疗。</w:t>
      </w:r>
    </w:p>
    <w:p>
      <w:pPr>
        <w:pStyle w:val="16"/>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条款所指的放疗为被保险人根据医嘱，在合同约定的医院或指定医疗机构的专门科室进行的放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保险合同所指的肿瘤免疫治疗药物需符合法律、法规要求并经过国家食品药品监督管理总局批准用于临床治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保险合同所指的内分泌治疗药物需符合法律、法规要求并经过国家食品药品监督管理总局批准用于临床治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保险合同所指的靶向治疗的药物需具有国家药品监督管理部门核发的药品批准文号或者进口药品注册证书、医药产品注册证书。</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6"/>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6"/>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6"/>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6"/>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6"/>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、初次发生：指自被保险人出生之日起第一次经医院或指定医疗机构确诊患有某种疾病，而不是指自本保险合同生效之后第一次经医院或指定医疗机构确诊患有某种疾病。</w:t>
      </w:r>
    </w:p>
    <w:p>
      <w:pPr>
        <w:pStyle w:val="16"/>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本保险合同所规定的重大疾病指被保险人发生符合以下疾病定义所述条件的疾病：</w:t>
      </w:r>
    </w:p>
    <w:p>
      <w:pPr>
        <w:pStyle w:val="20"/>
        <w:numPr>
          <w:ilvl w:val="0"/>
          <w:numId w:val="3"/>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（2）TNM分期（见释义4</w:t>
      </w:r>
      <w:r>
        <w:rPr>
          <w:rFonts w:hint="eastAsia" w:ascii="宋体" w:hAnsi="宋体" w:cs="宋体"/>
          <w:b/>
          <w:bCs/>
          <w:szCs w:val="21"/>
          <w:lang w:val="en-US" w:eastAsia="zh-CN"/>
        </w:rPr>
        <w:t>6</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w:t>
      </w:r>
      <w:r>
        <w:rPr>
          <w:rFonts w:hint="eastAsia" w:ascii="宋体" w:hAnsi="宋体" w:cs="宋体"/>
          <w:b/>
          <w:bCs/>
          <w:szCs w:val="21"/>
          <w:lang w:val="en-US" w:eastAsia="zh-CN"/>
        </w:rPr>
        <w:t>7</w:t>
      </w:r>
      <w:r>
        <w:rPr>
          <w:rFonts w:hint="eastAsia" w:ascii="宋体" w:hAnsi="宋体" w:cs="宋体"/>
          <w:b/>
          <w:bCs/>
          <w:szCs w:val="21"/>
        </w:rPr>
        <w:t>）；</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w:t>
      </w:r>
      <w:r>
        <w:rPr>
          <w:rFonts w:ascii="宋体" w:hAnsi="宋体" w:cs="宋体"/>
          <w:b/>
          <w:bCs/>
          <w:szCs w:val="21"/>
        </w:rPr>
        <w:t>&lt;</w:t>
      </w:r>
      <w:r>
        <w:rPr>
          <w:rFonts w:hint="eastAsia" w:ascii="宋体" w:hAnsi="宋体" w:cs="宋体"/>
          <w:b/>
          <w:bCs/>
          <w:szCs w:val="21"/>
        </w:rPr>
        <w:t>10/50 HPF和ki-67≤2%）或更轻分级的神经内分泌肿瘤。</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0"/>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肢体肌力（</w:t>
      </w:r>
      <w:r>
        <w:rPr>
          <w:rFonts w:hint="eastAsia" w:ascii="宋体" w:hAnsi="宋体" w:cs="宋体"/>
          <w:b/>
          <w:bCs/>
          <w:szCs w:val="21"/>
        </w:rPr>
        <w:t>见</w:t>
      </w:r>
      <w:r>
        <w:rPr>
          <w:rFonts w:hint="eastAsia" w:ascii="宋体" w:hAnsi="宋体" w:cs="宋体"/>
          <w:b/>
          <w:bCs/>
          <w:kern w:val="0"/>
          <w:szCs w:val="21"/>
        </w:rPr>
        <w:t>释义4</w:t>
      </w:r>
      <w:r>
        <w:rPr>
          <w:rFonts w:hint="eastAsia" w:ascii="宋体" w:hAnsi="宋体" w:cs="宋体"/>
          <w:b/>
          <w:bCs/>
          <w:kern w:val="0"/>
          <w:szCs w:val="21"/>
          <w:lang w:val="en-US" w:eastAsia="zh-CN"/>
        </w:rPr>
        <w:t>8</w:t>
      </w:r>
      <w:r>
        <w:rPr>
          <w:rFonts w:hint="eastAsia" w:ascii="宋体" w:hAnsi="宋体" w:cs="宋体"/>
          <w:b/>
          <w:bCs/>
          <w:kern w:val="0"/>
          <w:szCs w:val="21"/>
        </w:rPr>
        <w:t>）</w:t>
      </w:r>
      <w:r>
        <w:rPr>
          <w:rFonts w:hint="eastAsia" w:ascii="宋体" w:hAnsi="宋体" w:cs="宋体"/>
          <w:kern w:val="0"/>
          <w:szCs w:val="21"/>
        </w:rPr>
        <w:t>2级（含）以下；</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释义4</w:t>
      </w:r>
      <w:r>
        <w:rPr>
          <w:rFonts w:hint="eastAsia" w:ascii="宋体" w:hAnsi="宋体" w:cs="宋体"/>
          <w:b/>
          <w:bCs/>
          <w:kern w:val="0"/>
          <w:szCs w:val="21"/>
          <w:lang w:val="en-US" w:eastAsia="zh-CN"/>
        </w:rPr>
        <w:t>9</w:t>
      </w:r>
      <w:r>
        <w:rPr>
          <w:rFonts w:hint="eastAsia" w:ascii="宋体" w:hAnsi="宋体" w:cs="宋体"/>
          <w:b/>
          <w:bCs/>
          <w:kern w:val="0"/>
          <w:szCs w:val="21"/>
        </w:rPr>
        <w:t>）</w:t>
      </w:r>
      <w:r>
        <w:rPr>
          <w:rFonts w:hint="eastAsia" w:ascii="宋体" w:hAnsi="宋体" w:cs="宋体"/>
          <w:kern w:val="0"/>
          <w:szCs w:val="21"/>
        </w:rPr>
        <w:t>；</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hint="eastAsia" w:ascii="宋体" w:hAnsi="宋体" w:cs="宋体"/>
          <w:b/>
          <w:bCs/>
          <w:kern w:val="0"/>
          <w:szCs w:val="21"/>
          <w:lang w:val="en-US" w:eastAsia="zh-CN"/>
        </w:rPr>
        <w:t>50</w:t>
      </w:r>
      <w:r>
        <w:rPr>
          <w:rFonts w:hint="eastAsia" w:ascii="宋体" w:hAnsi="宋体" w:cs="宋体"/>
          <w:b/>
          <w:bCs/>
          <w:kern w:val="0"/>
          <w:szCs w:val="21"/>
        </w:rPr>
        <w:t>）</w:t>
      </w:r>
      <w:r>
        <w:rPr>
          <w:rFonts w:hint="eastAsia" w:ascii="宋体" w:hAnsi="宋体" w:cs="宋体"/>
          <w:kern w:val="0"/>
          <w:szCs w:val="21"/>
        </w:rPr>
        <w:t>中的三项或三项以上。</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hint="eastAsia" w:ascii="宋体" w:hAnsi="宋体" w:cs="宋体"/>
          <w:b/>
          <w:kern w:val="0"/>
          <w:szCs w:val="21"/>
          <w:lang w:val="en-US" w:eastAsia="zh-CN"/>
        </w:rPr>
        <w:t>51</w:t>
      </w:r>
      <w:r>
        <w:rPr>
          <w:rFonts w:hint="eastAsia" w:ascii="宋体" w:hAnsi="宋体" w:cs="宋体"/>
          <w:b/>
          <w:kern w:val="0"/>
          <w:szCs w:val="21"/>
        </w:rPr>
        <w:t>）或药物滥用导致的肝衰竭不在保障范围内。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r>
        <w:rPr>
          <w:rFonts w:ascii="宋体" w:hAnsi="宋体" w:cs="宋体"/>
          <w:b/>
          <w:bCs/>
          <w:szCs w:val="21"/>
        </w:rPr>
        <w:t>-</w:t>
      </w:r>
      <w:r>
        <w:rPr>
          <w:rFonts w:hint="eastAsia" w:ascii="宋体" w:hAnsi="宋体" w:cs="宋体"/>
          <w:b/>
          <w:bCs/>
          <w:szCs w:val="21"/>
        </w:rPr>
        <w:t>3周岁开始理赔</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释义5</w:t>
      </w:r>
      <w:r>
        <w:rPr>
          <w:rFonts w:hint="eastAsia" w:ascii="宋体" w:hAnsi="宋体" w:cs="宋体"/>
          <w:b/>
          <w:kern w:val="0"/>
          <w:szCs w:val="21"/>
          <w:lang w:val="en-US" w:eastAsia="zh-CN"/>
        </w:rPr>
        <w:t>2</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被保险人申请理赔时年龄必须在3周岁以上，并且提供理赔当时的听力丧失诊断及检查证据。</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r>
        <w:rPr>
          <w:rFonts w:ascii="宋体" w:hAnsi="宋体" w:cs="宋体"/>
          <w:b/>
          <w:bCs/>
          <w:szCs w:val="21"/>
        </w:rPr>
        <w:t>-</w:t>
      </w:r>
      <w:r>
        <w:rPr>
          <w:rFonts w:hint="eastAsia" w:ascii="宋体" w:hAnsi="宋体" w:cs="宋体"/>
          <w:b/>
          <w:bCs/>
          <w:szCs w:val="21"/>
        </w:rPr>
        <w:t>3周岁开始理赔</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被保险人申请理赔时年龄必须在3周岁以上，并且提供理赔当时的双目失明诊断及检查证据。</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0"/>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hint="eastAsia" w:ascii="宋体" w:hAnsi="宋体" w:cs="宋体"/>
          <w:b/>
          <w:bCs/>
          <w:kern w:val="0"/>
          <w:szCs w:val="21"/>
        </w:rPr>
        <w:t>5</w:t>
      </w:r>
      <w:r>
        <w:rPr>
          <w:rFonts w:hint="eastAsia" w:ascii="宋体" w:hAnsi="宋体" w:cs="宋体"/>
          <w:b/>
          <w:bCs/>
          <w:kern w:val="0"/>
          <w:szCs w:val="21"/>
          <w:lang w:val="en-US" w:eastAsia="zh-CN"/>
        </w:rPr>
        <w:t>3</w:t>
      </w:r>
      <w:r>
        <w:rPr>
          <w:rFonts w:ascii="宋体" w:hAnsi="宋体" w:cs="宋体"/>
          <w:b/>
          <w:bCs/>
          <w:kern w:val="0"/>
          <w:szCs w:val="21"/>
          <w:lang w:eastAsia="zh-Hans"/>
        </w:rPr>
        <w:t>）</w:t>
      </w:r>
      <w:r>
        <w:rPr>
          <w:rFonts w:hint="eastAsia" w:ascii="宋体" w:hAnsi="宋体" w:cs="宋体"/>
          <w:kern w:val="0"/>
          <w:szCs w:val="21"/>
        </w:rPr>
        <w:t>IV级，且静息状态下肺动脉平均压在36mmHg（含）以上。</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w:t>
      </w:r>
      <w:r>
        <w:rPr>
          <w:rFonts w:ascii="宋体" w:hAnsi="宋体" w:cs="宋体"/>
          <w:kern w:val="0"/>
          <w:szCs w:val="21"/>
        </w:rPr>
        <w:t>,</w:t>
      </w:r>
      <w:r>
        <w:rPr>
          <w:rFonts w:hint="eastAsia" w:ascii="宋体" w:hAnsi="宋体" w:cs="宋体"/>
          <w:kern w:val="0"/>
          <w:szCs w:val="21"/>
        </w:rPr>
        <w:t>经相关专科医生确诊，且须满足下列至少一项条件：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r>
        <w:rPr>
          <w:rFonts w:ascii="宋体" w:hAnsi="宋体" w:cs="宋体"/>
          <w:b/>
          <w:bCs/>
          <w:szCs w:val="21"/>
        </w:rPr>
        <w:t>-</w:t>
      </w:r>
      <w:r>
        <w:rPr>
          <w:rFonts w:hint="eastAsia" w:ascii="宋体" w:hAnsi="宋体" w:cs="宋体"/>
          <w:b/>
          <w:bCs/>
          <w:szCs w:val="21"/>
        </w:rPr>
        <w:t>3周岁开始理赔</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0"/>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被保险人申请理赔时年龄必须在3周岁以上，并且提供理赔当时的语言能力丧失诊断及检查证据。</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w:t>
      </w:r>
      <w:r>
        <w:rPr>
          <w:rFonts w:ascii="宋体" w:hAnsi="宋体" w:cs="宋体"/>
          <w:kern w:val="0"/>
          <w:szCs w:val="21"/>
        </w:rPr>
        <w:t>&lt;</w:t>
      </w:r>
      <w:r>
        <w:rPr>
          <w:rFonts w:hint="eastAsia" w:ascii="宋体" w:hAnsi="宋体" w:cs="宋体"/>
          <w:kern w:val="0"/>
          <w:szCs w:val="21"/>
        </w:rPr>
        <w:t>正常的25%；如≥正常的25%但</w:t>
      </w:r>
      <w:r>
        <w:rPr>
          <w:rFonts w:ascii="宋体" w:hAnsi="宋体" w:cs="宋体"/>
          <w:kern w:val="0"/>
          <w:szCs w:val="21"/>
        </w:rPr>
        <w:t>&lt;</w:t>
      </w:r>
      <w:r>
        <w:rPr>
          <w:rFonts w:hint="eastAsia" w:ascii="宋体" w:hAnsi="宋体" w:cs="宋体"/>
          <w:kern w:val="0"/>
          <w:szCs w:val="21"/>
        </w:rPr>
        <w:t>50%，则残存的造血细胞应</w:t>
      </w:r>
      <w:r>
        <w:rPr>
          <w:rFonts w:ascii="宋体" w:hAnsi="宋体" w:cs="宋体"/>
          <w:kern w:val="0"/>
          <w:szCs w:val="21"/>
        </w:rPr>
        <w:t>&lt;</w:t>
      </w:r>
      <w:r>
        <w:rPr>
          <w:rFonts w:hint="eastAsia" w:ascii="宋体" w:hAnsi="宋体" w:cs="宋体"/>
          <w:kern w:val="0"/>
          <w:szCs w:val="21"/>
        </w:rPr>
        <w:t>30%；</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w:t>
      </w:r>
      <w:r>
        <w:rPr>
          <w:rFonts w:ascii="宋体" w:hAnsi="宋体" w:cs="宋体"/>
          <w:kern w:val="0"/>
          <w:szCs w:val="21"/>
        </w:rPr>
        <w:t>&lt;</w:t>
      </w:r>
      <w:r>
        <w:rPr>
          <w:rFonts w:hint="eastAsia" w:ascii="宋体" w:hAnsi="宋体" w:cs="宋体"/>
          <w:kern w:val="0"/>
          <w:szCs w:val="21"/>
        </w:rPr>
        <w: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w:t>
      </w:r>
      <w:r>
        <w:rPr>
          <w:rFonts w:ascii="宋体" w:hAnsi="宋体" w:cs="宋体"/>
          <w:kern w:val="0"/>
          <w:szCs w:val="21"/>
        </w:rPr>
        <w:t>&lt;</w:t>
      </w:r>
      <w:r>
        <w:rPr>
          <w:rFonts w:hint="eastAsia" w:ascii="宋体" w:hAnsi="宋体" w:cs="宋体"/>
          <w:kern w:val="0"/>
          <w:szCs w:val="21"/>
        </w:rPr>
        <w: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w:t>
      </w:r>
      <w:r>
        <w:rPr>
          <w:rFonts w:ascii="宋体" w:hAnsi="宋体" w:cs="宋体"/>
          <w:kern w:val="0"/>
          <w:szCs w:val="21"/>
        </w:rPr>
        <w:t>&lt;</w:t>
      </w:r>
      <w:r>
        <w:rPr>
          <w:rFonts w:hint="eastAsia" w:ascii="宋体" w:hAnsi="宋体" w:cs="宋体"/>
          <w:kern w:val="0"/>
          <w:szCs w:val="21"/>
        </w:rPr>
        <w: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0"/>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0"/>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0"/>
        <w:numPr>
          <w:ilvl w:val="0"/>
          <w:numId w:val="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0"/>
        <w:numPr>
          <w:ilvl w:val="0"/>
          <w:numId w:val="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0"/>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0"/>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0"/>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0"/>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0"/>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0"/>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0"/>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0"/>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0"/>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0"/>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0"/>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1"/>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0"/>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0"/>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0"/>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w:t>
      </w:r>
      <w:r>
        <w:rPr>
          <w:rFonts w:ascii="宋体" w:hAnsi="宋体" w:cs="宋体"/>
          <w:szCs w:val="21"/>
        </w:rPr>
        <w:t>)</w:t>
      </w:r>
      <w:r>
        <w:rPr>
          <w:rFonts w:hint="eastAsia" w:ascii="宋体" w:hAnsi="宋体" w:cs="宋体"/>
          <w:szCs w:val="21"/>
        </w:rPr>
        <w:t>血浆促肾上腺皮质激素（ACTH）水平测定，</w:t>
      </w:r>
      <w:r>
        <w:rPr>
          <w:rFonts w:ascii="宋体" w:hAnsi="宋体" w:cs="宋体"/>
          <w:szCs w:val="21"/>
        </w:rPr>
        <w:t>&gt;</w:t>
      </w:r>
      <w:r>
        <w:rPr>
          <w:rFonts w:hint="eastAsia" w:ascii="宋体" w:hAnsi="宋体" w:cs="宋体"/>
          <w:szCs w:val="21"/>
        </w:rPr>
        <w:t>100pg/ml；</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血浆肾素活性、血管紧张素II和醛固酮测定，显示为原发性肾上腺皮质功能减退症；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w:t>
      </w:r>
      <w:r>
        <w:rPr>
          <w:rFonts w:ascii="宋体" w:hAnsi="宋体" w:cs="宋体"/>
          <w:szCs w:val="21"/>
        </w:rPr>
        <w:t>)</w:t>
      </w:r>
      <w:r>
        <w:rPr>
          <w:rFonts w:hint="eastAsia" w:ascii="宋体" w:hAnsi="宋体" w:cs="宋体"/>
          <w:szCs w:val="21"/>
        </w:rPr>
        <w:t>促肾上腺皮质激素（ACTH）刺激试验显示为原发性肾上腺皮质功能减退症。</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0"/>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0"/>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0"/>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0"/>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0"/>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0"/>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0"/>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0"/>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w:t>
      </w:r>
      <w:r>
        <w:rPr>
          <w:rFonts w:ascii="宋体" w:hAnsi="宋体" w:cs="宋体"/>
          <w:kern w:val="0"/>
          <w:szCs w:val="21"/>
        </w:rPr>
        <w:t>-</w:t>
      </w:r>
      <w:r>
        <w:rPr>
          <w:rFonts w:hint="eastAsia" w:ascii="宋体" w:hAnsi="宋体" w:cs="宋体"/>
          <w:kern w:val="0"/>
          <w:szCs w:val="21"/>
        </w:rPr>
        <w:t>SLA/LP抗体；</w:t>
      </w:r>
    </w:p>
    <w:p>
      <w:pPr>
        <w:pStyle w:val="20"/>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0"/>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0"/>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w:t>
      </w:r>
      <w:r>
        <w:rPr>
          <w:rFonts w:ascii="宋体" w:hAnsi="宋体" w:cs="宋体"/>
          <w:kern w:val="0"/>
          <w:szCs w:val="21"/>
        </w:rPr>
        <w:t>&lt;</w:t>
      </w:r>
      <w:r>
        <w:rPr>
          <w:rFonts w:hint="eastAsia" w:ascii="宋体" w:hAnsi="宋体" w:cs="宋体"/>
          <w:kern w:val="0"/>
          <w:szCs w:val="21"/>
        </w:rPr>
        <w:t>100g/l；</w:t>
      </w:r>
    </w:p>
    <w:p>
      <w:pPr>
        <w:pStyle w:val="20"/>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w:t>
      </w:r>
      <w:r>
        <w:rPr>
          <w:rFonts w:ascii="宋体" w:hAnsi="宋体" w:cs="宋体"/>
          <w:kern w:val="0"/>
          <w:szCs w:val="21"/>
        </w:rPr>
        <w:t>&gt;</w:t>
      </w:r>
      <w:r>
        <w:rPr>
          <w:rFonts w:hint="eastAsia" w:ascii="宋体" w:hAnsi="宋体" w:cs="宋体"/>
          <w:kern w:val="0"/>
          <w:szCs w:val="21"/>
        </w:rPr>
        <w:t>25x10</w:t>
      </w:r>
      <w:r>
        <w:rPr>
          <w:rFonts w:hint="eastAsia" w:ascii="宋体" w:hAnsi="宋体" w:cs="宋体"/>
          <w:kern w:val="0"/>
          <w:szCs w:val="21"/>
          <w:vertAlign w:val="superscript"/>
        </w:rPr>
        <w:t>9</w:t>
      </w:r>
      <w:r>
        <w:rPr>
          <w:rFonts w:hint="eastAsia" w:ascii="宋体" w:hAnsi="宋体" w:cs="宋体"/>
          <w:kern w:val="0"/>
          <w:szCs w:val="21"/>
        </w:rPr>
        <w:t>/l；</w:t>
      </w:r>
    </w:p>
    <w:p>
      <w:pPr>
        <w:pStyle w:val="20"/>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0"/>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w:t>
      </w:r>
      <w:r>
        <w:rPr>
          <w:rFonts w:ascii="宋体" w:hAnsi="宋体" w:cs="宋体"/>
          <w:kern w:val="0"/>
          <w:szCs w:val="21"/>
        </w:rPr>
        <w:t>&lt;</w:t>
      </w:r>
      <w:r>
        <w:rPr>
          <w:rFonts w:hint="eastAsia" w:ascii="宋体" w:hAnsi="宋体" w:cs="宋体"/>
          <w:kern w:val="0"/>
          <w:szCs w:val="21"/>
        </w:rPr>
        <w:t>100x10</w:t>
      </w:r>
      <w:r>
        <w:rPr>
          <w:rFonts w:hint="eastAsia" w:ascii="宋体" w:hAnsi="宋体" w:cs="宋体"/>
          <w:kern w:val="0"/>
          <w:szCs w:val="21"/>
          <w:vertAlign w:val="superscript"/>
        </w:rPr>
        <w:t>9</w:t>
      </w:r>
      <w:r>
        <w:rPr>
          <w:rFonts w:hint="eastAsia" w:ascii="宋体" w:hAnsi="宋体" w:cs="宋体"/>
          <w:kern w:val="0"/>
          <w:szCs w:val="21"/>
        </w:rPr>
        <w:t>/l。</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0"/>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0"/>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0"/>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0"/>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1"/>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1"/>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1"/>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w:t>
      </w:r>
      <w:r>
        <w:rPr>
          <w:rFonts w:hint="eastAsia" w:ascii="宋体" w:hAnsi="宋体" w:cs="宋体"/>
          <w:b/>
          <w:bCs/>
          <w:szCs w:val="21"/>
        </w:rPr>
        <w:t>黏液</w:t>
      </w:r>
      <w:r>
        <w:rPr>
          <w:rFonts w:hint="eastAsia" w:ascii="宋体" w:hAnsi="宋体" w:cs="宋体"/>
          <w:szCs w:val="21"/>
        </w:rPr>
        <w:t>瘤，实际实施了开胸开心心脏</w:t>
      </w:r>
      <w:r>
        <w:rPr>
          <w:rFonts w:hint="eastAsia" w:ascii="宋体" w:hAnsi="宋体" w:cs="宋体"/>
          <w:b/>
          <w:bCs/>
          <w:szCs w:val="21"/>
        </w:rPr>
        <w:t>黏液</w:t>
      </w:r>
      <w:r>
        <w:rPr>
          <w:rFonts w:hint="eastAsia" w:ascii="宋体" w:hAnsi="宋体" w:cs="宋体"/>
          <w:szCs w:val="21"/>
        </w:rPr>
        <w:t>瘤切除手术。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0"/>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0"/>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0"/>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0"/>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0"/>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w:t>
      </w:r>
      <w:r>
        <w:rPr>
          <w:rFonts w:ascii="宋体" w:hAnsi="宋体" w:cs="宋体"/>
          <w:kern w:val="0"/>
          <w:szCs w:val="21"/>
        </w:rPr>
        <w:t>-</w:t>
      </w:r>
      <w:r>
        <w:rPr>
          <w:rFonts w:hint="eastAsia" w:ascii="宋体" w:hAnsi="宋体" w:cs="宋体"/>
          <w:kern w:val="0"/>
          <w:szCs w:val="21"/>
        </w:rPr>
        <w:t>斯综合征发作；</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0"/>
        <w:numPr>
          <w:ilvl w:val="0"/>
          <w:numId w:val="2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w:t>
      </w:r>
      <w:r>
        <w:rPr>
          <w:rFonts w:ascii="宋体" w:hAnsi="宋体" w:cs="宋体"/>
          <w:kern w:val="0"/>
          <w:szCs w:val="21"/>
        </w:rPr>
        <w:t>&lt;</w:t>
      </w:r>
      <w:r>
        <w:rPr>
          <w:rFonts w:hint="eastAsia" w:ascii="宋体" w:hAnsi="宋体" w:cs="宋体"/>
          <w:kern w:val="0"/>
          <w:szCs w:val="21"/>
        </w:rPr>
        <w:t>50mmHg和动脉血氧饱和度（SaO</w:t>
      </w:r>
      <w:r>
        <w:rPr>
          <w:rFonts w:hint="eastAsia" w:ascii="宋体" w:hAnsi="宋体" w:cs="宋体"/>
          <w:kern w:val="0"/>
          <w:szCs w:val="21"/>
          <w:vertAlign w:val="subscript"/>
        </w:rPr>
        <w:t>2</w:t>
      </w:r>
      <w:r>
        <w:rPr>
          <w:rFonts w:hint="eastAsia" w:ascii="宋体" w:hAnsi="宋体" w:cs="宋体"/>
          <w:kern w:val="0"/>
          <w:szCs w:val="21"/>
        </w:rPr>
        <w:t>）</w:t>
      </w:r>
      <w:r>
        <w:rPr>
          <w:rFonts w:ascii="宋体" w:hAnsi="宋体" w:cs="宋体"/>
          <w:kern w:val="0"/>
          <w:szCs w:val="21"/>
        </w:rPr>
        <w:t>&lt;</w:t>
      </w:r>
      <w:r>
        <w:rPr>
          <w:rFonts w:hint="eastAsia" w:ascii="宋体" w:hAnsi="宋体" w:cs="宋体"/>
          <w:kern w:val="0"/>
          <w:szCs w:val="21"/>
        </w:rPr>
        <w:t>80%。</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w:t>
      </w:r>
      <w:r>
        <w:rPr>
          <w:rFonts w:ascii="宋体" w:hAnsi="宋体" w:cs="宋体"/>
          <w:b/>
          <w:bCs/>
          <w:szCs w:val="21"/>
        </w:rPr>
        <w:t>,</w:t>
      </w:r>
      <w:r>
        <w:rPr>
          <w:rFonts w:hint="eastAsia" w:ascii="宋体" w:hAnsi="宋体" w:cs="宋体"/>
          <w:b/>
          <w:bCs/>
          <w:szCs w:val="21"/>
        </w:rPr>
        <w:t>精神疾病及酒精中毒所致脑损害不在保障范围内。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w:t>
      </w:r>
      <w:r>
        <w:rPr>
          <w:rFonts w:ascii="宋体" w:hAnsi="宋体" w:cs="宋体"/>
          <w:szCs w:val="21"/>
        </w:rPr>
        <w:t>,</w:t>
      </w:r>
      <w:r>
        <w:rPr>
          <w:rFonts w:hint="eastAsia" w:ascii="宋体" w:hAnsi="宋体" w:cs="宋体"/>
          <w:szCs w:val="21"/>
        </w:rPr>
        <w:t>日常生活必须持续受到他人监护。</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0"/>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w:t>
      </w:r>
      <w:r>
        <w:rPr>
          <w:rFonts w:ascii="宋体" w:hAnsi="宋体" w:cs="宋体"/>
          <w:szCs w:val="21"/>
        </w:rPr>
        <w:t>-</w:t>
      </w:r>
      <w:r>
        <w:rPr>
          <w:rFonts w:hint="eastAsia" w:ascii="宋体" w:hAnsi="宋体" w:cs="宋体"/>
          <w:szCs w:val="21"/>
        </w:rPr>
        <w:t>球蛋白升高、脑脊液和血清中麻疹抗体滴定度升高；</w:t>
      </w:r>
    </w:p>
    <w:p>
      <w:pPr>
        <w:pStyle w:val="20"/>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0"/>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0"/>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丧失独立生活能力（6周岁开始理赔）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被保险人理赔时年龄在6周岁以上。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0"/>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0"/>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1"/>
        <w:numPr>
          <w:ilvl w:val="0"/>
          <w:numId w:val="26"/>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1"/>
        <w:numPr>
          <w:ilvl w:val="0"/>
          <w:numId w:val="26"/>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0"/>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0"/>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0"/>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0"/>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w:t>
      </w:r>
      <w:r>
        <w:rPr>
          <w:rFonts w:ascii="宋体" w:hAnsi="宋体" w:cs="宋体"/>
          <w:szCs w:val="21"/>
        </w:rPr>
        <w:t>&gt;</w:t>
      </w:r>
      <w:r>
        <w:rPr>
          <w:rFonts w:hint="eastAsia" w:ascii="宋体" w:hAnsi="宋体" w:cs="宋体"/>
          <w:szCs w:val="21"/>
        </w:rPr>
        <w:t>95%；</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1"/>
        <w:numPr>
          <w:ilvl w:val="0"/>
          <w:numId w:val="3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1"/>
        <w:numPr>
          <w:ilvl w:val="0"/>
          <w:numId w:val="3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0"/>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0"/>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0"/>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因疾病或外伤导致智力缺陷（6周岁开始理赔）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任何非因感染导致的溶血性贫血，如：自身免疫性溶血性贫血、与红细胞膜缺陷有关的溶血性贫血、红细胞酶病、血红蛋白病等，不在本保单保障范围内。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0"/>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0"/>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1"/>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1"/>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1"/>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w:t>
      </w:r>
      <w:r>
        <w:rPr>
          <w:rFonts w:ascii="宋体" w:hAnsi="宋体" w:cs="宋体"/>
          <w:szCs w:val="21"/>
        </w:rPr>
        <w:t>(</w:t>
      </w:r>
      <w:r>
        <w:rPr>
          <w:rFonts w:hint="eastAsia" w:ascii="宋体" w:hAnsi="宋体" w:cs="宋体"/>
          <w:szCs w:val="21"/>
        </w:rPr>
        <w:t>ALT或AST&gt;1000IU/L)、ARDS（急性呼吸窘迫综合征、急性心功能衰竭、急性肾功能衰竭、脑病。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0"/>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0"/>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0"/>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失去一肢及一眼（3周岁开始理赔）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w:t>
      </w:r>
      <w:r>
        <w:rPr>
          <w:rFonts w:ascii="宋体" w:hAnsi="宋体" w:cs="宋体"/>
          <w:szCs w:val="21"/>
        </w:rPr>
        <w:t>)</w:t>
      </w:r>
      <w:r>
        <w:rPr>
          <w:rFonts w:hint="eastAsia" w:ascii="宋体" w:hAnsi="宋体" w:cs="宋体"/>
          <w:szCs w:val="21"/>
        </w:rPr>
        <w:t>眼球摘除；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矫正视力低于0.02（采用国际标准视力表，如果使用其它视力表应进行换算）；</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w:t>
      </w:r>
      <w:r>
        <w:rPr>
          <w:rFonts w:ascii="宋体" w:hAnsi="宋体" w:cs="宋体"/>
          <w:szCs w:val="21"/>
        </w:rPr>
        <w:t>)</w:t>
      </w:r>
      <w:r>
        <w:rPr>
          <w:rFonts w:hint="eastAsia" w:ascii="宋体" w:hAnsi="宋体" w:cs="宋体"/>
          <w:szCs w:val="21"/>
        </w:rPr>
        <w:t>视野半径小于5度。</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除眼球摘除以外，被保险人申请理赔时年龄必须在3周岁以上，并且提供理赔当时的视力丧失诊断及检查证据。</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1"/>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本疾病不受本保险合同第七条责任免除中关于“遗传性疾病、先天性畸形、变形或染色体异常”的限制。</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w:t>
      </w:r>
      <w:r>
        <w:rPr>
          <w:rFonts w:ascii="宋体" w:hAnsi="宋体" w:cs="宋体"/>
          <w:b/>
          <w:bCs/>
          <w:szCs w:val="21"/>
        </w:rPr>
        <w:t>-</w:t>
      </w:r>
      <w:r>
        <w:rPr>
          <w:rFonts w:hint="eastAsia" w:ascii="宋体" w:hAnsi="宋体" w:cs="宋体"/>
          <w:b/>
          <w:bCs/>
          <w:szCs w:val="21"/>
        </w:rPr>
        <w:t>雅氏病（CJD）</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0"/>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21"/>
        <w:autoSpaceDE w:val="0"/>
        <w:autoSpaceDN w:val="0"/>
        <w:adjustRightInd w:val="0"/>
        <w:snapToGrid w:val="0"/>
        <w:spacing w:after="160" w:line="360" w:lineRule="auto"/>
        <w:ind w:firstLine="422"/>
        <w:rPr>
          <w:rFonts w:ascii="宋体" w:hAnsi="宋体" w:cs="宋体"/>
          <w:b/>
          <w:bCs/>
          <w:szCs w:val="21"/>
        </w:rPr>
      </w:pP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本疾病不受本保险合同责任免除中关于“被保险人感染艾滋病病毒或患艾滋病”的限制。</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本疾病不受本保险合同合同责任免除中关于“被保险人感染艾滋病病毒或患艾滋病”的限制。</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r>
        <w:rPr>
          <w:rFonts w:ascii="宋体" w:hAnsi="宋体" w:cs="宋体"/>
          <w:szCs w:val="21"/>
        </w:rPr>
        <w:t>;</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本疾病不受本保险合同责任免除中关于“被保险人感染艾滋病病毒或患艾滋病”的限制。</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0"/>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0"/>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0"/>
        <w:numPr>
          <w:ilvl w:val="0"/>
          <w:numId w:val="3"/>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6"/>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0"/>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6"/>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6"/>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6"/>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6"/>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6"/>
        <w:spacing w:line="360" w:lineRule="auto"/>
        <w:ind w:left="0" w:leftChars="0"/>
        <w:rPr>
          <w:rFonts w:ascii="宋体" w:hAnsi="宋体" w:cs="宋体"/>
          <w:szCs w:val="21"/>
        </w:rPr>
      </w:pPr>
      <w:r>
        <w:rPr>
          <w:rFonts w:hint="eastAsia" w:ascii="宋体" w:hAnsi="宋体" w:cs="宋体"/>
          <w:szCs w:val="21"/>
        </w:rPr>
        <w:t>（2）凝血血小板计数</w:t>
      </w:r>
      <w:r>
        <w:rPr>
          <w:rFonts w:ascii="宋体" w:hAnsi="宋体" w:cs="宋体"/>
          <w:szCs w:val="21"/>
        </w:rPr>
        <w:t>&lt;</w:t>
      </w:r>
      <w:r>
        <w:rPr>
          <w:rFonts w:hint="eastAsia" w:ascii="宋体" w:hAnsi="宋体" w:cs="宋体"/>
          <w:szCs w:val="21"/>
        </w:rPr>
        <w:t>50x10³/微升；</w:t>
      </w:r>
    </w:p>
    <w:p>
      <w:pPr>
        <w:pStyle w:val="16"/>
        <w:spacing w:line="360" w:lineRule="auto"/>
        <w:ind w:left="0" w:leftChars="0"/>
        <w:rPr>
          <w:rFonts w:ascii="宋体" w:hAnsi="宋体" w:cs="宋体"/>
          <w:szCs w:val="21"/>
        </w:rPr>
      </w:pPr>
      <w:r>
        <w:rPr>
          <w:rFonts w:hint="eastAsia" w:ascii="宋体" w:hAnsi="宋体" w:cs="宋体"/>
          <w:szCs w:val="21"/>
        </w:rPr>
        <w:t>（3）肝功能不全，胆红素</w:t>
      </w:r>
      <w:r>
        <w:rPr>
          <w:rFonts w:ascii="宋体" w:hAnsi="宋体" w:cs="宋体"/>
          <w:szCs w:val="21"/>
        </w:rPr>
        <w:t>&gt;</w:t>
      </w:r>
      <w:r>
        <w:rPr>
          <w:rFonts w:hint="eastAsia" w:ascii="宋体" w:hAnsi="宋体" w:cs="宋体"/>
          <w:szCs w:val="21"/>
        </w:rPr>
        <w:t>6mg/dl或</w:t>
      </w:r>
      <w:r>
        <w:rPr>
          <w:rFonts w:ascii="宋体" w:hAnsi="宋体" w:cs="宋体"/>
          <w:szCs w:val="21"/>
        </w:rPr>
        <w:t>&gt;</w:t>
      </w:r>
      <w:r>
        <w:rPr>
          <w:rFonts w:hint="eastAsia" w:ascii="宋体" w:hAnsi="宋体" w:cs="宋体"/>
          <w:szCs w:val="21"/>
        </w:rPr>
        <w:t>102μmol/L；</w:t>
      </w:r>
    </w:p>
    <w:p>
      <w:pPr>
        <w:pStyle w:val="16"/>
        <w:spacing w:line="360" w:lineRule="auto"/>
        <w:ind w:left="0" w:leftChars="0"/>
        <w:rPr>
          <w:rFonts w:ascii="宋体" w:hAnsi="宋体" w:cs="宋体"/>
          <w:szCs w:val="21"/>
        </w:rPr>
      </w:pPr>
      <w:r>
        <w:rPr>
          <w:rFonts w:hint="eastAsia" w:ascii="宋体" w:hAnsi="宋体" w:cs="宋体"/>
          <w:szCs w:val="21"/>
        </w:rPr>
        <w:t>（4）需要用强心剂；</w:t>
      </w:r>
    </w:p>
    <w:p>
      <w:pPr>
        <w:pStyle w:val="16"/>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6"/>
        <w:spacing w:line="360" w:lineRule="auto"/>
        <w:ind w:left="0" w:leftChars="0"/>
        <w:rPr>
          <w:rFonts w:ascii="宋体" w:hAnsi="宋体" w:cs="宋体"/>
          <w:szCs w:val="21"/>
        </w:rPr>
      </w:pPr>
      <w:r>
        <w:rPr>
          <w:rFonts w:hint="eastAsia" w:ascii="宋体" w:hAnsi="宋体" w:cs="宋体"/>
          <w:szCs w:val="21"/>
        </w:rPr>
        <w:t>（6）肾功能衰竭，血清肌酐</w:t>
      </w:r>
      <w:r>
        <w:rPr>
          <w:rFonts w:ascii="宋体" w:hAnsi="宋体" w:cs="宋体"/>
          <w:szCs w:val="21"/>
        </w:rPr>
        <w:t>&gt;</w:t>
      </w:r>
      <w:r>
        <w:rPr>
          <w:rFonts w:hint="eastAsia" w:ascii="宋体" w:hAnsi="宋体" w:cs="宋体"/>
          <w:szCs w:val="21"/>
        </w:rPr>
        <w:t>300μmol/L或</w:t>
      </w:r>
      <w:r>
        <w:rPr>
          <w:rFonts w:ascii="宋体" w:hAnsi="宋体" w:cs="宋体"/>
          <w:szCs w:val="21"/>
        </w:rPr>
        <w:t>&gt;</w:t>
      </w:r>
      <w:r>
        <w:rPr>
          <w:rFonts w:hint="eastAsia" w:ascii="宋体" w:hAnsi="宋体" w:cs="宋体"/>
          <w:szCs w:val="21"/>
        </w:rPr>
        <w:t>3.5mg/dl或尿量</w:t>
      </w:r>
      <w:r>
        <w:rPr>
          <w:rFonts w:ascii="宋体" w:hAnsi="宋体" w:cs="宋体"/>
          <w:szCs w:val="21"/>
        </w:rPr>
        <w:t>&lt;</w:t>
      </w:r>
      <w:r>
        <w:rPr>
          <w:rFonts w:hint="eastAsia" w:ascii="宋体" w:hAnsi="宋体" w:cs="宋体"/>
          <w:szCs w:val="21"/>
        </w:rPr>
        <w:t>500ml/d；</w:t>
      </w:r>
    </w:p>
    <w:p>
      <w:pPr>
        <w:pStyle w:val="16"/>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6"/>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大面积植皮手术</w:t>
      </w:r>
    </w:p>
    <w:p>
      <w:pPr>
        <w:pStyle w:val="16"/>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进行性风疹性全脑炎</w:t>
      </w:r>
    </w:p>
    <w:p>
      <w:pPr>
        <w:pStyle w:val="16"/>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6"/>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6"/>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6"/>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脊髓小脑变性症</w:t>
      </w:r>
    </w:p>
    <w:p>
      <w:pPr>
        <w:pStyle w:val="16"/>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6"/>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6"/>
        <w:spacing w:line="360" w:lineRule="auto"/>
        <w:outlineLvl w:val="1"/>
        <w:rPr>
          <w:rFonts w:ascii="宋体" w:hAnsi="宋体" w:cs="宋体"/>
          <w:szCs w:val="21"/>
        </w:rPr>
      </w:pPr>
      <w:r>
        <w:rPr>
          <w:rFonts w:hint="eastAsia" w:ascii="宋体" w:hAnsi="宋体" w:cs="宋体"/>
          <w:szCs w:val="21"/>
        </w:rPr>
        <w:t>a.影像学检查证实存在小脑萎缩；</w:t>
      </w:r>
    </w:p>
    <w:p>
      <w:pPr>
        <w:pStyle w:val="16"/>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6"/>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肾髓质囊性病</w:t>
      </w:r>
    </w:p>
    <w:p>
      <w:pPr>
        <w:pStyle w:val="16"/>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6"/>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6"/>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6"/>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6"/>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严重肝豆状核变性</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严重大动脉炎</w:t>
      </w:r>
    </w:p>
    <w:p>
      <w:pPr>
        <w:pStyle w:val="16"/>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6"/>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6"/>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多处臂丛神经根性撕脱</w:t>
      </w:r>
    </w:p>
    <w:p>
      <w:pPr>
        <w:pStyle w:val="16"/>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6"/>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6"/>
        <w:spacing w:line="360" w:lineRule="auto"/>
        <w:ind w:left="0" w:leftChars="0"/>
        <w:outlineLvl w:val="0"/>
        <w:rPr>
          <w:rFonts w:ascii="宋体" w:hAnsi="宋体" w:cs="宋体"/>
          <w:szCs w:val="21"/>
        </w:rPr>
      </w:pPr>
      <w:r>
        <w:rPr>
          <w:rFonts w:hint="eastAsia" w:ascii="宋体" w:hAnsi="宋体" w:cs="宋体"/>
          <w:szCs w:val="21"/>
        </w:rPr>
        <w:t>（1）风湿热病史；</w:t>
      </w:r>
    </w:p>
    <w:p>
      <w:pPr>
        <w:pStyle w:val="16"/>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6"/>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6"/>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6"/>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6"/>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6"/>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6"/>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6"/>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6"/>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6"/>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6"/>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严重感染性心内膜炎</w:t>
      </w:r>
    </w:p>
    <w:p>
      <w:pPr>
        <w:pStyle w:val="16"/>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6"/>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6"/>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6"/>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严重破伤风</w:t>
      </w:r>
    </w:p>
    <w:p>
      <w:pPr>
        <w:pStyle w:val="16"/>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库鲁病</w:t>
      </w:r>
    </w:p>
    <w:p>
      <w:pPr>
        <w:pStyle w:val="16"/>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严重斯蒂尔病</w:t>
      </w:r>
    </w:p>
    <w:p>
      <w:pPr>
        <w:pStyle w:val="16"/>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6"/>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6"/>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6"/>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肺孢子菌肺炎</w:t>
      </w:r>
    </w:p>
    <w:p>
      <w:pPr>
        <w:pStyle w:val="16"/>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6"/>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6"/>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6"/>
        <w:spacing w:line="360" w:lineRule="auto"/>
        <w:ind w:left="0" w:leftChars="0"/>
        <w:outlineLvl w:val="1"/>
        <w:rPr>
          <w:rFonts w:ascii="宋体" w:hAnsi="宋体" w:cs="宋体"/>
          <w:szCs w:val="21"/>
        </w:rPr>
      </w:pPr>
      <w:r>
        <w:rPr>
          <w:rFonts w:hint="eastAsia" w:ascii="宋体" w:hAnsi="宋体" w:cs="宋体"/>
          <w:szCs w:val="21"/>
        </w:rPr>
        <w:t>（3）残气容积占肺总量</w:t>
      </w:r>
      <w:r>
        <w:rPr>
          <w:rFonts w:ascii="宋体" w:hAnsi="宋体" w:cs="宋体"/>
          <w:szCs w:val="21"/>
        </w:rPr>
        <w:t>(</w:t>
      </w:r>
      <w:r>
        <w:rPr>
          <w:rFonts w:hint="eastAsia" w:ascii="宋体" w:hAnsi="宋体" w:cs="宋体"/>
          <w:szCs w:val="21"/>
        </w:rPr>
        <w:t>TLC)的60%以上；</w:t>
      </w:r>
    </w:p>
    <w:p>
      <w:pPr>
        <w:pStyle w:val="16"/>
        <w:spacing w:line="360" w:lineRule="auto"/>
        <w:ind w:left="0" w:leftChars="0"/>
        <w:outlineLvl w:val="1"/>
        <w:rPr>
          <w:rFonts w:ascii="宋体" w:hAnsi="宋体" w:cs="宋体"/>
          <w:szCs w:val="21"/>
        </w:rPr>
      </w:pPr>
      <w:r>
        <w:rPr>
          <w:rFonts w:hint="eastAsia" w:ascii="宋体" w:hAnsi="宋体" w:cs="宋体"/>
          <w:szCs w:val="21"/>
        </w:rPr>
        <w:t>（4）胸内气体容积升高，超过</w:t>
      </w:r>
      <w:r>
        <w:rPr>
          <w:rFonts w:ascii="宋体" w:hAnsi="宋体" w:cs="宋体"/>
          <w:szCs w:val="21"/>
        </w:rPr>
        <w:t>17</w:t>
      </w:r>
      <w:r>
        <w:rPr>
          <w:rFonts w:hint="eastAsia" w:ascii="宋体" w:hAnsi="宋体" w:cs="宋体"/>
          <w:szCs w:val="21"/>
        </w:rPr>
        <w:t>0(基值的百分比)；</w:t>
      </w:r>
    </w:p>
    <w:p>
      <w:pPr>
        <w:pStyle w:val="16"/>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6"/>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严重III度冻伤导致截肢</w:t>
      </w:r>
    </w:p>
    <w:p>
      <w:pPr>
        <w:pStyle w:val="16"/>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成骨不全症（III型）</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严重甲型及乙型血友病</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0"/>
        <w:numPr>
          <w:ilvl w:val="0"/>
          <w:numId w:val="3"/>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严重气性坏疽</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6"/>
        <w:spacing w:line="360" w:lineRule="auto"/>
        <w:ind w:left="0" w:leftChars="0" w:firstLine="422" w:firstLineChars="0"/>
        <w:rPr>
          <w:rFonts w:ascii="宋体" w:hAnsi="宋体" w:cs="宋体"/>
          <w:bCs/>
          <w:szCs w:val="21"/>
        </w:rPr>
      </w:pPr>
      <w:r>
        <w:rPr>
          <w:rFonts w:hint="eastAsia" w:ascii="宋体" w:hAnsi="宋体" w:cs="宋体"/>
          <w:b/>
          <w:szCs w:val="21"/>
        </w:rPr>
        <w:t>18、</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w:t>
      </w:r>
      <w:r>
        <w:rPr>
          <w:rFonts w:hint="eastAsia" w:ascii="宋体" w:hAnsi="宋体" w:cs="宋体"/>
          <w:b/>
          <w:szCs w:val="21"/>
        </w:rPr>
        <w:t>需同时满足以下条件</w:t>
      </w:r>
      <w:r>
        <w:rPr>
          <w:rFonts w:hint="eastAsia" w:ascii="宋体" w:hAnsi="宋体" w:cs="宋体"/>
          <w:bCs/>
          <w:szCs w:val="21"/>
        </w:rPr>
        <w:t>：</w:t>
      </w:r>
    </w:p>
    <w:p>
      <w:pPr>
        <w:pStyle w:val="16"/>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6"/>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6"/>
        <w:spacing w:line="360" w:lineRule="auto"/>
        <w:ind w:left="0" w:leftChars="0"/>
        <w:rPr>
          <w:rFonts w:ascii="宋体" w:hAnsi="宋体" w:cs="宋体"/>
          <w:b/>
          <w:szCs w:val="21"/>
        </w:rPr>
      </w:pPr>
      <w:r>
        <w:rPr>
          <w:rFonts w:hint="eastAsia" w:ascii="宋体" w:hAnsi="宋体" w:cs="宋体"/>
          <w:bCs/>
          <w:szCs w:val="21"/>
        </w:rPr>
        <w:t>（3）该药店内具有医师、执业药师等专业人员提供服务。</w:t>
      </w:r>
    </w:p>
    <w:p>
      <w:pPr>
        <w:pStyle w:val="16"/>
        <w:spacing w:line="360" w:lineRule="auto"/>
        <w:ind w:left="0" w:leftChars="0" w:firstLine="422"/>
        <w:rPr>
          <w:rFonts w:ascii="宋体" w:hAnsi="宋体" w:cs="宋体"/>
          <w:b/>
          <w:szCs w:val="21"/>
        </w:rPr>
      </w:pPr>
      <w:r>
        <w:rPr>
          <w:rFonts w:hint="eastAsia" w:ascii="宋体" w:hAnsi="宋体" w:cs="宋体"/>
          <w:b/>
          <w:szCs w:val="21"/>
        </w:rPr>
        <w:t>19、</w:t>
      </w:r>
      <w:r>
        <w:rPr>
          <w:rFonts w:hint="eastAsia" w:ascii="宋体" w:hAnsi="宋体" w:cs="宋体"/>
          <w:b/>
          <w:bCs/>
          <w:szCs w:val="21"/>
        </w:rPr>
        <w:t>特定药品：</w:t>
      </w:r>
      <w:r>
        <w:rPr>
          <w:rFonts w:hint="eastAsia" w:ascii="宋体" w:hAnsi="宋体" w:cs="宋体"/>
          <w:bCs/>
          <w:szCs w:val="21"/>
        </w:rPr>
        <w:t>指本保险合同到期日前在中国国家药品监督管理局批准并已在中国上市的靶向药物和免疫治疗药物。</w:t>
      </w:r>
      <w:r>
        <w:rPr>
          <w:rFonts w:hint="eastAsia" w:ascii="宋体" w:hAnsi="宋体" w:cs="宋体"/>
          <w:b/>
          <w:szCs w:val="21"/>
        </w:rPr>
        <w:t>药品的适应症以中国国家药品监督管理局批准的药品说明书为准。</w:t>
      </w:r>
    </w:p>
    <w:p>
      <w:pPr>
        <w:pStyle w:val="16"/>
        <w:spacing w:line="360" w:lineRule="auto"/>
        <w:ind w:left="0" w:leftChars="0" w:firstLine="422"/>
        <w:rPr>
          <w:rFonts w:ascii="宋体" w:hAnsi="宋体" w:cs="宋体"/>
          <w:b/>
          <w:szCs w:val="21"/>
        </w:rPr>
      </w:pPr>
      <w:r>
        <w:rPr>
          <w:rFonts w:hint="eastAsia" w:ascii="宋体" w:hAnsi="宋体" w:cs="宋体"/>
          <w:b/>
          <w:szCs w:val="21"/>
        </w:rPr>
        <w:t>20、</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6"/>
        <w:spacing w:line="360" w:lineRule="auto"/>
        <w:ind w:left="0" w:leftChars="0" w:firstLine="422"/>
        <w:rPr>
          <w:rFonts w:ascii="宋体" w:hAnsi="宋体" w:cs="宋体"/>
          <w:b/>
          <w:szCs w:val="21"/>
        </w:rPr>
      </w:pPr>
      <w:r>
        <w:rPr>
          <w:rFonts w:hint="eastAsia" w:ascii="宋体" w:hAnsi="宋体" w:cs="宋体"/>
          <w:b/>
          <w:szCs w:val="21"/>
        </w:rPr>
        <w:t>21、</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6"/>
        <w:spacing w:line="360" w:lineRule="auto"/>
        <w:ind w:left="0" w:leftChars="0" w:firstLine="422"/>
        <w:rPr>
          <w:rFonts w:hint="eastAsia" w:ascii="宋体" w:hAnsi="宋体" w:cs="宋体"/>
          <w:szCs w:val="21"/>
        </w:rPr>
      </w:pPr>
      <w:r>
        <w:rPr>
          <w:rFonts w:hint="eastAsia" w:ascii="宋体" w:hAnsi="宋体" w:cs="宋体"/>
          <w:b/>
          <w:szCs w:val="21"/>
        </w:rPr>
        <w:t>22、</w:t>
      </w:r>
      <w:r>
        <w:rPr>
          <w:rFonts w:hint="eastAsia" w:ascii="宋体" w:hAnsi="宋体" w:cs="宋体"/>
          <w:b/>
          <w:bCs/>
          <w:szCs w:val="21"/>
        </w:rPr>
        <w:t>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6"/>
        <w:numPr>
          <w:ilvl w:val="255"/>
          <w:numId w:val="0"/>
        </w:numPr>
        <w:spacing w:line="360" w:lineRule="auto"/>
        <w:ind w:firstLine="422" w:firstLineChars="200"/>
        <w:rPr>
          <w:rFonts w:ascii="宋体" w:hAnsi="宋体" w:cs="宋体"/>
          <w:b/>
          <w:bCs/>
          <w:szCs w:val="21"/>
        </w:rPr>
      </w:pPr>
      <w:r>
        <w:rPr>
          <w:rFonts w:ascii="宋体" w:hAnsi="宋体" w:cs="宋体"/>
          <w:b/>
          <w:bCs/>
          <w:szCs w:val="21"/>
        </w:rPr>
        <w:t>2</w:t>
      </w:r>
      <w:r>
        <w:rPr>
          <w:rFonts w:hint="eastAsia" w:ascii="宋体" w:hAnsi="宋体" w:cs="宋体"/>
          <w:b/>
          <w:bCs/>
          <w:szCs w:val="21"/>
          <w:lang w:val="en-US" w:eastAsia="zh-CN"/>
        </w:rPr>
        <w:t>3</w:t>
      </w:r>
      <w:r>
        <w:rPr>
          <w:rFonts w:ascii="宋体" w:hAnsi="宋体" w:cs="宋体"/>
          <w:b/>
          <w:bCs/>
          <w:szCs w:val="21"/>
        </w:rPr>
        <w:t>、</w:t>
      </w:r>
      <w:r>
        <w:rPr>
          <w:rFonts w:hint="eastAsia" w:ascii="宋体" w:hAnsi="宋体" w:cs="宋体"/>
          <w:b/>
          <w:bCs/>
          <w:szCs w:val="21"/>
        </w:rPr>
        <w:t>海南博鳌乐城国际医疗旅游先行区特定医疗机构：</w:t>
      </w:r>
      <w:r>
        <w:rPr>
          <w:rFonts w:hint="eastAsia" w:ascii="宋体" w:hAnsi="宋体" w:cs="宋体"/>
          <w:szCs w:val="21"/>
        </w:rPr>
        <w:t>保险人网站公布的位于海南博鳌乐城国际医疗旅游先行区的医疗机构，其具体名单以保险人网站的最新公布信息为准，被保险人还可以通过指定的服务热线进行查询。</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海南博鳌乐城国际医疗旅游先行区经中华人民共和国国务院批复（《关于同意设立海南博鳌乐城国际医疗旅游先行区的批复》（国函〔</w:t>
      </w:r>
      <w:r>
        <w:rPr>
          <w:rFonts w:ascii="宋体" w:hAnsi="宋体" w:cs="宋体"/>
          <w:b/>
          <w:bCs/>
          <w:szCs w:val="21"/>
        </w:rPr>
        <w:t>2013〕33号））设立</w:t>
      </w:r>
      <w:r>
        <w:rPr>
          <w:rFonts w:hint="eastAsia" w:ascii="宋体" w:hAnsi="宋体" w:cs="宋体"/>
          <w:b/>
          <w:bCs/>
          <w:szCs w:val="21"/>
        </w:rPr>
        <w:t>。</w:t>
      </w:r>
    </w:p>
    <w:p>
      <w:pPr>
        <w:pStyle w:val="16"/>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szCs w:val="21"/>
        </w:rPr>
        <w:t>2</w:t>
      </w:r>
      <w:r>
        <w:rPr>
          <w:rFonts w:hint="eastAsia" w:asciiTheme="minorEastAsia" w:hAnsiTheme="minorEastAsia" w:eastAsiaTheme="minorEastAsia" w:cstheme="minorEastAsia"/>
          <w:b/>
          <w:szCs w:val="21"/>
          <w:lang w:val="en-US" w:eastAsia="zh-CN"/>
        </w:rPr>
        <w:t>4</w:t>
      </w:r>
      <w:r>
        <w:rPr>
          <w:rFonts w:hint="eastAsia" w:asciiTheme="minorEastAsia" w:hAnsiTheme="minorEastAsia" w:eastAsiaTheme="minorEastAsia" w:cstheme="minorEastAsia"/>
          <w:b/>
          <w:szCs w:val="21"/>
        </w:rPr>
        <w:t>、临床急需进口药品清单：</w:t>
      </w:r>
      <w:r>
        <w:rPr>
          <w:rFonts w:hint="eastAsia" w:asciiTheme="minorEastAsia" w:hAnsiTheme="minorEastAsia" w:eastAsiaTheme="minorEastAsia" w:cstheme="minorEastAsia"/>
          <w:szCs w:val="21"/>
        </w:rPr>
        <w:t>保险人将根据临床急需进口药品的临床应用发展，跟踪分析并适时更新和公布《保险人指定的临床急需进口药品清单》，该药品清单以保险人网站的最新公布信息为准，被保险人也可以通过指定的服务热线进行查询。</w:t>
      </w:r>
    </w:p>
    <w:p>
      <w:pPr>
        <w:pStyle w:val="16"/>
        <w:spacing w:line="360" w:lineRule="auto"/>
        <w:ind w:left="0" w:leftChars="0" w:firstLine="422"/>
        <w:rPr>
          <w:rFonts w:ascii="宋体" w:hAnsi="宋体" w:cs="宋体"/>
          <w:szCs w:val="21"/>
        </w:rPr>
      </w:pPr>
      <w:r>
        <w:rPr>
          <w:rFonts w:hint="eastAsia" w:ascii="宋体" w:hAnsi="宋体" w:cs="宋体"/>
          <w:b/>
          <w:szCs w:val="21"/>
        </w:rPr>
        <w:t>2</w:t>
      </w:r>
      <w:r>
        <w:rPr>
          <w:rFonts w:hint="eastAsia" w:ascii="宋体" w:hAnsi="宋体" w:cs="宋体"/>
          <w:b/>
          <w:szCs w:val="21"/>
          <w:lang w:val="en-US" w:eastAsia="zh-CN"/>
        </w:rPr>
        <w:t>5</w:t>
      </w:r>
      <w:r>
        <w:rPr>
          <w:rFonts w:hint="eastAsia" w:ascii="宋体" w:hAnsi="宋体" w:cs="宋体"/>
          <w:b/>
          <w:szCs w:val="21"/>
        </w:rPr>
        <w:t>、基本医疗保险：</w:t>
      </w:r>
      <w:r>
        <w:rPr>
          <w:rFonts w:hint="eastAsia" w:ascii="宋体" w:hAnsi="宋体" w:cs="宋体"/>
          <w:szCs w:val="21"/>
        </w:rPr>
        <w:t>本保险合同所称的基本医疗保险包括城镇职工基本医疗保险、城镇居民基本医疗保险、新型农村合作医疗等政府举办的社会基本医疗保障项目。</w:t>
      </w:r>
    </w:p>
    <w:p>
      <w:pPr>
        <w:pStyle w:val="16"/>
        <w:spacing w:line="360" w:lineRule="auto"/>
        <w:ind w:left="0" w:leftChars="0" w:firstLine="422"/>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6</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指在本保险合同（续保的，指首张保险合同）生效之前罹患的被保险人已知或应该知道的有关疾病或症状。通常有以下情况：</w:t>
      </w:r>
    </w:p>
    <w:p>
      <w:pPr>
        <w:pStyle w:val="16"/>
        <w:spacing w:line="360" w:lineRule="auto"/>
        <w:ind w:left="0" w:leftChars="0"/>
        <w:rPr>
          <w:rFonts w:ascii="宋体" w:hAnsi="宋体" w:cs="宋体"/>
          <w:szCs w:val="21"/>
        </w:rPr>
      </w:pPr>
      <w:r>
        <w:rPr>
          <w:rFonts w:hint="eastAsia" w:ascii="宋体" w:hAnsi="宋体" w:cs="宋体"/>
          <w:szCs w:val="21"/>
        </w:rPr>
        <w:t>（1）本保险合同生效前，医生已有明确诊断，长期治疗未间断；</w:t>
      </w:r>
    </w:p>
    <w:p>
      <w:pPr>
        <w:pStyle w:val="16"/>
        <w:spacing w:line="360" w:lineRule="auto"/>
        <w:ind w:left="0" w:leftChars="0"/>
        <w:rPr>
          <w:rFonts w:ascii="宋体" w:hAnsi="宋体" w:cs="宋体"/>
          <w:szCs w:val="21"/>
        </w:rPr>
      </w:pPr>
      <w:r>
        <w:rPr>
          <w:rFonts w:hint="eastAsia" w:ascii="宋体" w:hAnsi="宋体" w:cs="宋体"/>
          <w:szCs w:val="21"/>
        </w:rPr>
        <w:t>（2）本保险合同生效前，医生已有明确诊断，治疗后症状未完全消失，有间断用药情况；</w:t>
      </w:r>
    </w:p>
    <w:p>
      <w:pPr>
        <w:pStyle w:val="16"/>
        <w:spacing w:line="360" w:lineRule="auto"/>
        <w:ind w:left="0" w:leftChars="0"/>
        <w:rPr>
          <w:rFonts w:ascii="宋体" w:hAnsi="宋体" w:cs="宋体"/>
          <w:szCs w:val="21"/>
        </w:rPr>
      </w:pPr>
      <w:r>
        <w:rPr>
          <w:rFonts w:hint="eastAsia" w:ascii="宋体" w:hAnsi="宋体" w:cs="宋体"/>
          <w:szCs w:val="21"/>
        </w:rPr>
        <w:t>（3）本保险合同生效前发生，未经医生诊断和治疗，但症状已经显现足以促使一般普通谨慎人士引起注意并寻求诊断、治疗或护理的症状。</w:t>
      </w:r>
    </w:p>
    <w:p>
      <w:pPr>
        <w:pStyle w:val="16"/>
        <w:spacing w:line="360" w:lineRule="auto"/>
        <w:ind w:left="0" w:leftChars="0" w:firstLine="422"/>
        <w:rPr>
          <w:rFonts w:ascii="宋体" w:hAnsi="宋体" w:cs="宋体"/>
          <w:szCs w:val="21"/>
        </w:rPr>
      </w:pPr>
      <w:r>
        <w:rPr>
          <w:rFonts w:hint="eastAsia" w:ascii="宋体" w:hAnsi="宋体" w:cs="宋体"/>
          <w:b/>
          <w:szCs w:val="21"/>
        </w:rPr>
        <w:t>2</w:t>
      </w:r>
      <w:r>
        <w:rPr>
          <w:rFonts w:hint="eastAsia" w:ascii="宋体" w:hAnsi="宋体" w:cs="宋体"/>
          <w:b/>
          <w:szCs w:val="21"/>
          <w:lang w:val="en-US" w:eastAsia="zh-CN"/>
        </w:rPr>
        <w:t>7</w:t>
      </w:r>
      <w:r>
        <w:rPr>
          <w:rFonts w:hint="eastAsia" w:ascii="宋体" w:hAnsi="宋体" w:cs="宋体"/>
          <w:b/>
          <w:szCs w:val="21"/>
        </w:rPr>
        <w:t>、遗传性疾病：</w:t>
      </w:r>
      <w:bookmarkStart w:id="18"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18"/>
    </w:p>
    <w:p>
      <w:pPr>
        <w:pStyle w:val="16"/>
        <w:spacing w:line="360" w:lineRule="auto"/>
        <w:ind w:left="0" w:leftChars="0" w:firstLine="422"/>
        <w:rPr>
          <w:rFonts w:ascii="宋体" w:hAnsi="宋体" w:cs="宋体"/>
          <w:szCs w:val="21"/>
        </w:rPr>
      </w:pPr>
      <w:r>
        <w:rPr>
          <w:rFonts w:hint="eastAsia" w:ascii="宋体" w:hAnsi="宋体" w:cs="宋体"/>
          <w:b/>
          <w:szCs w:val="21"/>
        </w:rPr>
        <w:t>2</w:t>
      </w:r>
      <w:r>
        <w:rPr>
          <w:rFonts w:hint="eastAsia" w:ascii="宋体" w:hAnsi="宋体" w:cs="宋体"/>
          <w:b/>
          <w:szCs w:val="21"/>
          <w:lang w:val="en-US" w:eastAsia="zh-CN"/>
        </w:rPr>
        <w:t>8</w:t>
      </w:r>
      <w:r>
        <w:rPr>
          <w:rFonts w:hint="eastAsia" w:ascii="宋体" w:hAnsi="宋体" w:cs="宋体"/>
          <w:b/>
          <w:szCs w:val="21"/>
        </w:rPr>
        <w:t>、先天性畸形、变形或染色体异常：</w:t>
      </w:r>
      <w:bookmarkStart w:id="19"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19"/>
    </w:p>
    <w:p>
      <w:pPr>
        <w:pStyle w:val="16"/>
        <w:spacing w:line="360" w:lineRule="auto"/>
        <w:ind w:left="0" w:leftChars="0" w:firstLine="422"/>
        <w:rPr>
          <w:rFonts w:ascii="宋体" w:hAnsi="宋体" w:cs="宋体"/>
          <w:szCs w:val="21"/>
        </w:rPr>
      </w:pPr>
      <w:r>
        <w:rPr>
          <w:rFonts w:hint="eastAsia" w:ascii="宋体" w:hAnsi="宋体" w:cs="宋体"/>
          <w:b/>
          <w:szCs w:val="21"/>
        </w:rPr>
        <w:t>2</w:t>
      </w:r>
      <w:r>
        <w:rPr>
          <w:rFonts w:hint="eastAsia" w:ascii="宋体" w:hAnsi="宋体" w:cs="宋体"/>
          <w:b/>
          <w:szCs w:val="21"/>
          <w:lang w:val="en-US" w:eastAsia="zh-CN"/>
        </w:rPr>
        <w:t>9</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6"/>
        <w:spacing w:line="360" w:lineRule="auto"/>
        <w:ind w:left="0" w:leftChars="0" w:firstLine="422"/>
        <w:rPr>
          <w:rFonts w:ascii="宋体" w:hAnsi="宋体" w:cs="宋体"/>
          <w:szCs w:val="21"/>
        </w:rPr>
      </w:pPr>
      <w:r>
        <w:rPr>
          <w:rFonts w:hint="eastAsia" w:ascii="宋体" w:hAnsi="宋体" w:cs="宋体"/>
          <w:b/>
          <w:szCs w:val="21"/>
          <w:lang w:val="en-US" w:eastAsia="zh-CN"/>
        </w:rPr>
        <w:t>30</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6"/>
        <w:spacing w:line="360" w:lineRule="auto"/>
        <w:ind w:left="0" w:leftChars="0" w:firstLine="422"/>
        <w:rPr>
          <w:rFonts w:ascii="宋体" w:hAnsi="宋体" w:cs="宋体"/>
          <w:szCs w:val="21"/>
        </w:rPr>
      </w:pPr>
      <w:r>
        <w:rPr>
          <w:rFonts w:hint="eastAsia" w:ascii="宋体" w:hAnsi="宋体" w:cs="宋体"/>
          <w:b/>
          <w:szCs w:val="21"/>
          <w:lang w:val="en-US" w:eastAsia="zh-CN"/>
        </w:rPr>
        <w:t>31</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6"/>
        <w:spacing w:line="360" w:lineRule="auto"/>
        <w:ind w:left="0" w:leftChars="0" w:firstLine="422"/>
        <w:rPr>
          <w:rFonts w:ascii="宋体" w:hAnsi="宋体" w:cs="宋体"/>
          <w:b/>
          <w:szCs w:val="21"/>
        </w:rPr>
      </w:pPr>
      <w:r>
        <w:rPr>
          <w:rFonts w:hint="eastAsia" w:ascii="宋体" w:hAnsi="宋体" w:cs="宋体"/>
          <w:b/>
          <w:szCs w:val="21"/>
        </w:rPr>
        <w:t>3</w:t>
      </w:r>
      <w:r>
        <w:rPr>
          <w:rFonts w:hint="eastAsia" w:ascii="宋体" w:hAnsi="宋体" w:cs="宋体"/>
          <w:b/>
          <w:szCs w:val="21"/>
          <w:lang w:val="en-US" w:eastAsia="zh-CN"/>
        </w:rPr>
        <w:t>2</w:t>
      </w:r>
      <w:r>
        <w:rPr>
          <w:rFonts w:hint="eastAsia" w:ascii="宋体" w:hAnsi="宋体" w:cs="宋体"/>
          <w:b/>
          <w:szCs w:val="21"/>
        </w:rPr>
        <w:t>、无合法有效驾驶证，指下列情形之一：</w:t>
      </w:r>
    </w:p>
    <w:p>
      <w:pPr>
        <w:pStyle w:val="16"/>
        <w:spacing w:line="360" w:lineRule="auto"/>
        <w:ind w:left="0" w:leftChars="0"/>
        <w:rPr>
          <w:rFonts w:ascii="宋体" w:hAnsi="宋体" w:cs="宋体"/>
          <w:szCs w:val="21"/>
        </w:rPr>
      </w:pPr>
      <w:r>
        <w:rPr>
          <w:rFonts w:hint="eastAsia" w:ascii="宋体" w:hAnsi="宋体" w:cs="宋体"/>
          <w:szCs w:val="21"/>
        </w:rPr>
        <w:t>（1）没有取得驾驶资格；</w:t>
      </w:r>
    </w:p>
    <w:p>
      <w:pPr>
        <w:pStyle w:val="16"/>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6"/>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6"/>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6"/>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6"/>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6"/>
        <w:spacing w:line="360" w:lineRule="auto"/>
        <w:ind w:left="0" w:leftChars="0" w:firstLine="422"/>
        <w:rPr>
          <w:rFonts w:ascii="宋体" w:hAnsi="宋体" w:cs="宋体"/>
          <w:b/>
          <w:szCs w:val="21"/>
        </w:rPr>
      </w:pPr>
      <w:r>
        <w:rPr>
          <w:rFonts w:hint="eastAsia" w:ascii="宋体" w:hAnsi="宋体" w:cs="宋体"/>
          <w:b/>
          <w:szCs w:val="21"/>
        </w:rPr>
        <w:t>3</w:t>
      </w:r>
      <w:r>
        <w:rPr>
          <w:rFonts w:hint="eastAsia" w:ascii="宋体" w:hAnsi="宋体" w:cs="宋体"/>
          <w:b/>
          <w:szCs w:val="21"/>
          <w:lang w:val="en-US" w:eastAsia="zh-CN"/>
        </w:rPr>
        <w:t>3</w:t>
      </w:r>
      <w:r>
        <w:rPr>
          <w:rFonts w:hint="eastAsia" w:ascii="宋体" w:hAnsi="宋体" w:cs="宋体"/>
          <w:b/>
          <w:szCs w:val="21"/>
        </w:rPr>
        <w:t>、无合法有效行驶证，指下列情形之一：</w:t>
      </w:r>
    </w:p>
    <w:p>
      <w:pPr>
        <w:pStyle w:val="16"/>
        <w:spacing w:line="360" w:lineRule="auto"/>
        <w:ind w:left="0" w:leftChars="0"/>
        <w:rPr>
          <w:rFonts w:ascii="宋体" w:hAnsi="宋体" w:cs="宋体"/>
          <w:szCs w:val="21"/>
        </w:rPr>
      </w:pPr>
      <w:bookmarkStart w:id="20" w:name="_Hlk28006599"/>
      <w:r>
        <w:rPr>
          <w:rFonts w:hint="eastAsia" w:ascii="宋体" w:hAnsi="宋体" w:cs="宋体"/>
          <w:szCs w:val="21"/>
        </w:rPr>
        <w:t>（1）发生保险事故时无公安机关交通管理部门核发的合法有效的行驶证、号牌，或临时号牌或临时移动号牌；</w:t>
      </w:r>
    </w:p>
    <w:p>
      <w:pPr>
        <w:pStyle w:val="16"/>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0"/>
      <w:r>
        <w:rPr>
          <w:rFonts w:hint="eastAsia" w:ascii="宋体" w:hAnsi="宋体" w:cs="宋体"/>
          <w:szCs w:val="21"/>
        </w:rPr>
        <w:t>。</w:t>
      </w:r>
    </w:p>
    <w:p>
      <w:pPr>
        <w:pStyle w:val="16"/>
        <w:spacing w:line="360" w:lineRule="auto"/>
        <w:ind w:left="0" w:leftChars="0" w:firstLine="422"/>
        <w:rPr>
          <w:rFonts w:ascii="宋体" w:hAnsi="宋体" w:cs="宋体"/>
          <w:szCs w:val="21"/>
        </w:rPr>
      </w:pPr>
      <w:r>
        <w:rPr>
          <w:rFonts w:hint="eastAsia" w:ascii="宋体" w:hAnsi="宋体" w:cs="宋体"/>
          <w:b/>
          <w:szCs w:val="21"/>
        </w:rPr>
        <w:t>3</w:t>
      </w:r>
      <w:r>
        <w:rPr>
          <w:rFonts w:hint="eastAsia" w:ascii="宋体" w:hAnsi="宋体" w:cs="宋体"/>
          <w:b/>
          <w:szCs w:val="21"/>
          <w:lang w:val="en-US" w:eastAsia="zh-CN"/>
        </w:rPr>
        <w:t>4</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6"/>
        <w:spacing w:line="360" w:lineRule="auto"/>
        <w:ind w:left="0" w:leftChars="0" w:firstLine="422"/>
        <w:rPr>
          <w:rFonts w:ascii="宋体" w:hAnsi="宋体" w:cs="宋体"/>
          <w:b/>
          <w:szCs w:val="21"/>
        </w:rPr>
      </w:pPr>
      <w:r>
        <w:rPr>
          <w:rFonts w:ascii="宋体" w:hAnsi="宋体" w:cs="宋体"/>
          <w:b/>
          <w:bCs/>
          <w:szCs w:val="21"/>
        </w:rPr>
        <w:t>3</w:t>
      </w:r>
      <w:r>
        <w:rPr>
          <w:rFonts w:hint="eastAsia" w:ascii="宋体" w:hAnsi="宋体" w:cs="宋体"/>
          <w:b/>
          <w:bCs/>
          <w:szCs w:val="21"/>
          <w:lang w:val="en-US" w:eastAsia="zh-CN"/>
        </w:rPr>
        <w:t>5</w:t>
      </w:r>
      <w:r>
        <w:rPr>
          <w:rFonts w:hint="eastAsia" w:ascii="宋体" w:hAnsi="宋体" w:cs="宋体"/>
          <w:b/>
          <w:bCs/>
          <w:szCs w:val="21"/>
        </w:rPr>
        <w:t>、高风险运动：</w:t>
      </w:r>
      <w:r>
        <w:rPr>
          <w:rFonts w:hint="eastAsia" w:ascii="宋体" w:hAnsi="宋体" w:cs="宋体"/>
          <w:bCs/>
          <w:szCs w:val="21"/>
        </w:rPr>
        <w:t>本保险合同所定义的高风险运动是指潜水、跳伞、攀岩、蹦极、驾驶滑翔机或滑翔伞、探险活动、武术比赛、摔跤比赛、特技表演、赛马、赛车等运动。其中：</w:t>
      </w:r>
    </w:p>
    <w:p>
      <w:pPr>
        <w:pStyle w:val="16"/>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6"/>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6"/>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6"/>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6"/>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6"/>
        <w:spacing w:line="360" w:lineRule="auto"/>
        <w:ind w:left="0" w:leftChars="0" w:firstLine="422"/>
        <w:rPr>
          <w:rFonts w:ascii="宋体" w:hAnsi="宋体" w:cs="宋体"/>
          <w:szCs w:val="21"/>
        </w:rPr>
      </w:pPr>
      <w:r>
        <w:rPr>
          <w:rFonts w:hint="eastAsia" w:ascii="宋体" w:hAnsi="宋体" w:cs="宋体"/>
          <w:b/>
          <w:szCs w:val="21"/>
        </w:rPr>
        <w:t>3</w:t>
      </w:r>
      <w:r>
        <w:rPr>
          <w:rFonts w:hint="eastAsia" w:ascii="宋体" w:hAnsi="宋体" w:cs="宋体"/>
          <w:b/>
          <w:szCs w:val="21"/>
          <w:lang w:val="en-US" w:eastAsia="zh-CN"/>
        </w:rPr>
        <w:t>6</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6"/>
        <w:spacing w:line="360" w:lineRule="auto"/>
        <w:ind w:left="0" w:leftChars="0" w:firstLine="422"/>
        <w:rPr>
          <w:rFonts w:ascii="宋体" w:hAnsi="宋体" w:cs="宋体"/>
          <w:szCs w:val="21"/>
        </w:rPr>
      </w:pPr>
      <w:r>
        <w:rPr>
          <w:rFonts w:hint="eastAsia" w:ascii="宋体" w:hAnsi="宋体" w:cs="宋体"/>
          <w:b/>
          <w:szCs w:val="21"/>
        </w:rPr>
        <w:t>3</w:t>
      </w:r>
      <w:r>
        <w:rPr>
          <w:rFonts w:hint="eastAsia" w:ascii="宋体" w:hAnsi="宋体" w:cs="宋体"/>
          <w:b/>
          <w:szCs w:val="21"/>
          <w:lang w:val="en-US" w:eastAsia="zh-CN"/>
        </w:rPr>
        <w:t>7</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6"/>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bCs/>
          <w:szCs w:val="21"/>
          <w:lang w:val="en-US" w:eastAsia="zh-CN"/>
        </w:rPr>
        <w:t>8</w:t>
      </w:r>
      <w:r>
        <w:rPr>
          <w:rFonts w:hint="eastAsia" w:ascii="宋体" w:hAnsi="宋体" w:cs="宋体"/>
          <w:b/>
          <w:bCs/>
          <w:szCs w:val="21"/>
        </w:rPr>
        <w:t>、感</w:t>
      </w:r>
      <w:r>
        <w:rPr>
          <w:rFonts w:hint="eastAsia" w:ascii="宋体" w:hAnsi="宋体" w:cs="宋体"/>
          <w:b/>
          <w:szCs w:val="21"/>
        </w:rPr>
        <w:t>染艾滋病病毒或患艾滋病：</w:t>
      </w:r>
      <w:bookmarkStart w:id="21"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1"/>
    </w:p>
    <w:p>
      <w:pPr>
        <w:pStyle w:val="16"/>
        <w:spacing w:line="360" w:lineRule="auto"/>
        <w:ind w:left="0" w:leftChars="0" w:firstLine="422"/>
        <w:rPr>
          <w:rFonts w:ascii="宋体" w:hAnsi="宋体" w:cs="宋体"/>
          <w:szCs w:val="21"/>
        </w:rPr>
      </w:pPr>
      <w:r>
        <w:rPr>
          <w:rFonts w:hint="eastAsia" w:ascii="宋体" w:hAnsi="宋体" w:cs="宋体"/>
          <w:b/>
          <w:szCs w:val="21"/>
        </w:rPr>
        <w:t>3</w:t>
      </w:r>
      <w:r>
        <w:rPr>
          <w:rFonts w:hint="eastAsia" w:ascii="宋体" w:hAnsi="宋体" w:cs="宋体"/>
          <w:b/>
          <w:szCs w:val="21"/>
          <w:lang w:val="en-US" w:eastAsia="zh-CN"/>
        </w:rPr>
        <w:t>9</w:t>
      </w:r>
      <w:r>
        <w:rPr>
          <w:rFonts w:hint="eastAsia" w:ascii="宋体" w:hAnsi="宋体" w:cs="宋体"/>
          <w:b/>
          <w:szCs w:val="21"/>
        </w:rPr>
        <w:t>、未满期保费：</w:t>
      </w:r>
      <w:r>
        <w:rPr>
          <w:rFonts w:hint="eastAsia" w:ascii="宋体" w:hAnsi="宋体" w:cs="宋体"/>
          <w:szCs w:val="21"/>
        </w:rPr>
        <w:t>除另有约定外，按下述公式计算未满期保费：</w:t>
      </w:r>
    </w:p>
    <w:p>
      <w:pPr>
        <w:pStyle w:val="16"/>
        <w:spacing w:line="360" w:lineRule="auto"/>
        <w:ind w:left="0" w:leftChars="0"/>
        <w:rPr>
          <w:rFonts w:ascii="宋体" w:hAnsi="宋体" w:cs="宋体"/>
          <w:szCs w:val="21"/>
        </w:rPr>
      </w:pPr>
      <w:r>
        <w:rPr>
          <w:rFonts w:hint="eastAsia" w:ascii="宋体" w:hAnsi="宋体" w:cs="宋体"/>
          <w:szCs w:val="21"/>
        </w:rPr>
        <w:t>若选择一次性缴付保险费，未满期保费=保险费×（1-m/n），其中，m为已生效天数，n为保险期间的天数，经过日期不足一日的按一日计算。</w:t>
      </w:r>
    </w:p>
    <w:p>
      <w:pPr>
        <w:pStyle w:val="16"/>
        <w:spacing w:line="360" w:lineRule="auto"/>
        <w:ind w:left="0" w:leftChars="0"/>
        <w:rPr>
          <w:rFonts w:ascii="宋体" w:hAnsi="宋体" w:cs="宋体"/>
          <w:szCs w:val="21"/>
        </w:rPr>
      </w:pPr>
      <w:r>
        <w:rPr>
          <w:rFonts w:hint="eastAsia" w:ascii="宋体" w:hAnsi="宋体" w:cs="宋体"/>
          <w:szCs w:val="21"/>
        </w:rPr>
        <w:t>若选择分期缴付保险费，未满期保费=当期保险费×（1-m/</w:t>
      </w:r>
      <w:r>
        <w:rPr>
          <w:rFonts w:ascii="宋体" w:hAnsi="宋体" w:cs="宋体"/>
          <w:szCs w:val="21"/>
        </w:rPr>
        <w:t>n</w:t>
      </w:r>
      <w:r>
        <w:rPr>
          <w:rFonts w:hint="eastAsia" w:ascii="宋体" w:hAnsi="宋体" w:cs="宋体"/>
          <w:szCs w:val="21"/>
        </w:rPr>
        <w:t>）,其中，m为当期已生效天数，n为当期天数，经过日期不足一日的按一日计算。</w:t>
      </w:r>
    </w:p>
    <w:p>
      <w:pPr>
        <w:spacing w:after="156" w:afterLines="50"/>
        <w:ind w:firstLine="422" w:firstLineChars="200"/>
        <w:rPr>
          <w:rFonts w:ascii="宋体" w:hAnsi="宋体" w:cs="等线"/>
          <w:b/>
          <w:szCs w:val="21"/>
        </w:rPr>
      </w:pPr>
      <w:r>
        <w:rPr>
          <w:rFonts w:hint="eastAsia" w:ascii="宋体" w:hAnsi="宋体" w:cs="宋体"/>
          <w:b/>
          <w:bCs/>
          <w:szCs w:val="21"/>
          <w:lang w:val="en-US" w:eastAsia="zh-CN"/>
        </w:rPr>
        <w:t>40</w:t>
      </w:r>
      <w:r>
        <w:rPr>
          <w:rFonts w:hint="eastAsia" w:ascii="宋体" w:hAnsi="宋体" w:cs="宋体"/>
          <w:b/>
          <w:bCs/>
          <w:szCs w:val="21"/>
        </w:rPr>
        <w:t>、</w:t>
      </w:r>
      <w:r>
        <w:rPr>
          <w:rFonts w:ascii="宋体" w:hAnsi="宋体" w:cs="等线"/>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6"/>
        <w:spacing w:line="360" w:lineRule="auto"/>
        <w:ind w:left="0" w:leftChars="0" w:firstLine="422"/>
        <w:rPr>
          <w:rFonts w:ascii="宋体" w:hAnsi="宋体" w:cs="宋体"/>
          <w:szCs w:val="21"/>
        </w:rPr>
      </w:pPr>
      <w:r>
        <w:rPr>
          <w:rFonts w:hint="eastAsia" w:ascii="宋体" w:hAnsi="宋体" w:cs="宋体"/>
          <w:b/>
          <w:bCs/>
          <w:szCs w:val="21"/>
          <w:lang w:val="en-US" w:eastAsia="zh-CN"/>
        </w:rPr>
        <w:t>41</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0"/>
        <w:autoSpaceDE w:val="0"/>
        <w:autoSpaceDN w:val="0"/>
        <w:adjustRightInd w:val="0"/>
        <w:snapToGrid w:val="0"/>
        <w:spacing w:line="360" w:lineRule="auto"/>
        <w:ind w:firstLine="422"/>
        <w:rPr>
          <w:rFonts w:ascii="宋体" w:hAnsi="宋体" w:cs="宋体"/>
          <w:b/>
          <w:szCs w:val="21"/>
        </w:rPr>
      </w:pPr>
      <w:r>
        <w:rPr>
          <w:rFonts w:hint="eastAsia" w:ascii="宋体" w:hAnsi="宋体" w:cs="宋体"/>
          <w:b/>
          <w:szCs w:val="21"/>
        </w:rPr>
        <w:t>4</w:t>
      </w:r>
      <w:r>
        <w:rPr>
          <w:rFonts w:hint="eastAsia" w:ascii="宋体" w:hAnsi="宋体" w:cs="宋体"/>
          <w:b/>
          <w:szCs w:val="21"/>
          <w:lang w:val="en-US" w:eastAsia="zh-CN"/>
        </w:rPr>
        <w:t>2</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6"/>
        <w:spacing w:line="360" w:lineRule="auto"/>
        <w:ind w:left="0" w:leftChars="0" w:firstLine="422"/>
        <w:rPr>
          <w:rFonts w:ascii="宋体" w:hAnsi="宋体" w:cs="宋体"/>
          <w:szCs w:val="21"/>
        </w:rPr>
      </w:pPr>
      <w:r>
        <w:rPr>
          <w:rFonts w:hint="eastAsia" w:ascii="宋体" w:hAnsi="宋体" w:cs="宋体"/>
          <w:b/>
          <w:szCs w:val="21"/>
          <w:lang w:val="en-US" w:eastAsia="zh-CN"/>
        </w:rPr>
        <w:t>43</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rPr>
        <w:t>4</w:t>
      </w:r>
      <w:r>
        <w:rPr>
          <w:rFonts w:hint="eastAsia" w:ascii="宋体" w:hAnsi="宋体" w:cs="宋体"/>
          <w:b/>
          <w:bCs/>
          <w:szCs w:val="21"/>
          <w:lang w:val="en-US" w:eastAsia="zh-CN"/>
        </w:rPr>
        <w:t>4</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w:t>
      </w:r>
      <w:r>
        <w:rPr>
          <w:rFonts w:hint="eastAsia" w:ascii="宋体" w:hAnsi="宋体" w:cs="宋体"/>
          <w:b/>
          <w:bCs/>
          <w:szCs w:val="21"/>
          <w:lang w:val="en-US" w:eastAsia="zh-CN"/>
        </w:rPr>
        <w:t>5</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w:t>
      </w:r>
      <w:r>
        <w:rPr>
          <w:rFonts w:hint="eastAsia" w:ascii="宋体" w:hAnsi="宋体" w:cs="宋体"/>
          <w:b/>
          <w:bCs/>
          <w:szCs w:val="21"/>
          <w:lang w:val="en-US" w:eastAsia="zh-CN"/>
        </w:rPr>
        <w:t>6</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w:t>
      </w:r>
      <w:r>
        <w:rPr>
          <w:rFonts w:hint="eastAsia" w:ascii="宋体" w:hAnsi="宋体" w:cs="宋体"/>
          <w:b/>
          <w:bCs/>
          <w:szCs w:val="21"/>
          <w:lang w:val="en-US" w:eastAsia="zh-CN"/>
        </w:rPr>
        <w:t>7</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6"/>
        <w:spacing w:line="360" w:lineRule="auto"/>
        <w:ind w:left="0" w:leftChars="0" w:firstLine="422"/>
        <w:rPr>
          <w:rFonts w:ascii="宋体"/>
          <w:b/>
          <w:bCs/>
          <w:szCs w:val="21"/>
        </w:rPr>
      </w:pPr>
      <w:r>
        <w:rPr>
          <w:rFonts w:hint="eastAsia" w:ascii="宋体" w:hAnsi="宋体" w:cs="宋体"/>
          <w:b/>
          <w:bCs/>
          <w:szCs w:val="21"/>
        </w:rPr>
        <w:t>4</w:t>
      </w:r>
      <w:r>
        <w:rPr>
          <w:rFonts w:hint="eastAsia" w:ascii="宋体" w:hAnsi="宋体" w:cs="宋体"/>
          <w:b/>
          <w:bCs/>
          <w:szCs w:val="21"/>
          <w:lang w:val="en-US" w:eastAsia="zh-CN"/>
        </w:rPr>
        <w:t>8</w:t>
      </w:r>
      <w:r>
        <w:rPr>
          <w:rFonts w:ascii="宋体" w:hAnsi="宋体" w:cs="宋体"/>
          <w:b/>
          <w:bCs/>
          <w:szCs w:val="21"/>
        </w:rPr>
        <w:t>、</w:t>
      </w:r>
      <w:r>
        <w:rPr>
          <w:rFonts w:hint="eastAsia" w:ascii="宋体" w:hAnsi="宋体" w:cs="宋体"/>
          <w:b/>
          <w:bCs/>
          <w:szCs w:val="21"/>
        </w:rPr>
        <w:t>肢体</w:t>
      </w:r>
      <w:r>
        <w:rPr>
          <w:rFonts w:hint="eastAsia" w:ascii="宋体"/>
          <w:b/>
          <w:bCs/>
          <w:szCs w:val="21"/>
        </w:rPr>
        <w:t>肌力：</w:t>
      </w:r>
    </w:p>
    <w:p>
      <w:pPr>
        <w:pStyle w:val="16"/>
        <w:spacing w:line="360" w:lineRule="auto"/>
        <w:ind w:left="0" w:leftChars="0" w:firstLine="422"/>
        <w:rPr>
          <w:rFonts w:ascii="宋体" w:hAnsi="宋体" w:cs="宋体"/>
          <w:szCs w:val="21"/>
        </w:rPr>
      </w:pPr>
      <w:r>
        <w:rPr>
          <w:rFonts w:hint="eastAsia" w:ascii="宋体" w:hAnsi="宋体" w:cs="宋体"/>
          <w:b/>
          <w:bCs/>
          <w:szCs w:val="21"/>
        </w:rPr>
        <w:t>肢体</w:t>
      </w:r>
      <w:r>
        <w:rPr>
          <w:rFonts w:hint="eastAsia" w:ascii="宋体" w:hAnsi="宋体" w:cs="宋体"/>
          <w:szCs w:val="21"/>
        </w:rPr>
        <w:t>是指包括肩关节的整个上肢或包括髋关节的整个下肢。</w:t>
      </w:r>
    </w:p>
    <w:p>
      <w:pPr>
        <w:pStyle w:val="7"/>
        <w:widowControl/>
        <w:numPr>
          <w:ilvl w:val="255"/>
          <w:numId w:val="0"/>
        </w:numPr>
        <w:adjustRightInd w:val="0"/>
        <w:snapToGrid w:val="0"/>
        <w:spacing w:after="156" w:afterLines="50" w:afterAutospacing="0"/>
        <w:ind w:firstLine="422" w:firstLineChars="200"/>
        <w:jc w:val="both"/>
        <w:rPr>
          <w:rFonts w:ascii="宋体"/>
          <w:sz w:val="21"/>
          <w:szCs w:val="21"/>
        </w:rPr>
      </w:pPr>
      <w:bookmarkStart w:id="22" w:name="_Hlk58870190"/>
      <w:r>
        <w:rPr>
          <w:rFonts w:hint="eastAsia" w:ascii="宋体"/>
          <w:b/>
          <w:bCs/>
          <w:sz w:val="21"/>
          <w:szCs w:val="21"/>
        </w:rPr>
        <w:t>肌力：</w:t>
      </w:r>
      <w:r>
        <w:rPr>
          <w:rFonts w:ascii="宋体"/>
          <w:sz w:val="21"/>
          <w:szCs w:val="21"/>
        </w:rPr>
        <w:t>指肌肉收缩时的力量。肌力划分为0-5级，具体为：</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6"/>
        <w:spacing w:line="360" w:lineRule="auto"/>
        <w:ind w:left="0" w:leftChars="0"/>
        <w:rPr>
          <w:rFonts w:ascii="宋体"/>
          <w:szCs w:val="21"/>
        </w:rPr>
      </w:pPr>
      <w:r>
        <w:rPr>
          <w:rFonts w:hint="eastAsia" w:ascii="宋体"/>
          <w:szCs w:val="21"/>
        </w:rPr>
        <w:t>5级：正常肌力。</w:t>
      </w:r>
      <w:bookmarkEnd w:id="22"/>
    </w:p>
    <w:p>
      <w:pPr>
        <w:pStyle w:val="16"/>
        <w:spacing w:line="360" w:lineRule="auto"/>
        <w:ind w:left="0" w:leftChars="0" w:firstLine="422"/>
        <w:rPr>
          <w:rFonts w:ascii="宋体" w:hAnsi="宋体" w:cs="宋体"/>
          <w:b/>
          <w:bCs/>
          <w:szCs w:val="21"/>
        </w:rPr>
      </w:pPr>
      <w:r>
        <w:rPr>
          <w:rFonts w:hint="eastAsia" w:ascii="宋体" w:hAnsi="宋体" w:cs="宋体"/>
          <w:b/>
          <w:bCs/>
          <w:szCs w:val="21"/>
        </w:rPr>
        <w:t>4</w:t>
      </w:r>
      <w:r>
        <w:rPr>
          <w:rFonts w:hint="eastAsia" w:ascii="宋体" w:hAnsi="宋体" w:cs="宋体"/>
          <w:b/>
          <w:bCs/>
          <w:szCs w:val="21"/>
          <w:lang w:val="en-US" w:eastAsia="zh-CN"/>
        </w:rPr>
        <w:t>9</w:t>
      </w:r>
      <w:r>
        <w:rPr>
          <w:rFonts w:hint="eastAsia" w:ascii="宋体" w:hAnsi="宋体" w:cs="宋体"/>
          <w:b/>
          <w:bCs/>
          <w:szCs w:val="21"/>
        </w:rPr>
        <w:t>、</w:t>
      </w:r>
      <w:bookmarkStart w:id="23"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或严重咀嚼吞咽</w:t>
      </w:r>
      <w:r>
        <w:rPr>
          <w:rFonts w:hint="eastAsia" w:ascii="宋体" w:hAnsi="宋体" w:cs="宋体"/>
          <w:b/>
          <w:bCs/>
          <w:szCs w:val="21"/>
          <w:lang w:eastAsia="zh-Hans"/>
        </w:rPr>
        <w:t>功能障碍</w:t>
      </w:r>
      <w:r>
        <w:rPr>
          <w:rFonts w:hint="eastAsia" w:ascii="宋体" w:hAnsi="宋体" w:cs="宋体"/>
          <w:b/>
          <w:bCs/>
          <w:szCs w:val="21"/>
        </w:rPr>
        <w:t>：</w:t>
      </w:r>
    </w:p>
    <w:p>
      <w:pPr>
        <w:pStyle w:val="16"/>
        <w:spacing w:line="360" w:lineRule="auto"/>
        <w:ind w:left="0" w:leftChars="0"/>
        <w:rPr>
          <w:rFonts w:ascii="宋体" w:hAnsi="宋体" w:cs="宋体"/>
          <w:szCs w:val="21"/>
        </w:rPr>
      </w:pPr>
      <w:r>
        <w:rPr>
          <w:rFonts w:hint="eastAsia" w:ascii="宋体" w:hAnsi="宋体" w:cs="宋体"/>
          <w:szCs w:val="21"/>
        </w:rPr>
        <w:t>语言能力完全丧失，指无法发出四种语音（包括口唇音、齿舌音、口盖音和喉头音）中的任何三种、或声带全部切除，或因大脑语言中枢受伤害而患失语症。</w:t>
      </w:r>
    </w:p>
    <w:p>
      <w:pPr>
        <w:pStyle w:val="16"/>
        <w:spacing w:line="360" w:lineRule="auto"/>
        <w:ind w:left="0" w:leftChars="0"/>
        <w:rPr>
          <w:rFonts w:ascii="宋体" w:hAnsi="宋体" w:cs="宋体"/>
          <w:szCs w:val="21"/>
        </w:rPr>
      </w:pPr>
      <w:r>
        <w:rPr>
          <w:rFonts w:hint="eastAsia" w:ascii="宋体" w:hAnsi="宋体" w:cs="宋体"/>
          <w:szCs w:val="21"/>
        </w:rPr>
        <w:t>严重咀嚼吞咽功能障碍，指因牙齿以外的原因导致器质障碍或机能障碍，以致不能作咀嚼吞咽运动，除流质食物外不能摄取或吞咽的状态。</w:t>
      </w:r>
      <w:bookmarkEnd w:id="23"/>
    </w:p>
    <w:p>
      <w:pPr>
        <w:pStyle w:val="16"/>
        <w:spacing w:line="360" w:lineRule="auto"/>
        <w:ind w:left="0" w:leftChars="0" w:firstLine="422"/>
        <w:rPr>
          <w:rFonts w:ascii="宋体" w:hAnsi="宋体" w:cs="宋体"/>
          <w:szCs w:val="21"/>
        </w:rPr>
      </w:pPr>
      <w:r>
        <w:rPr>
          <w:rFonts w:hint="eastAsia" w:ascii="宋体" w:hAnsi="宋体" w:cs="宋体"/>
          <w:b/>
          <w:bCs/>
          <w:szCs w:val="21"/>
          <w:lang w:val="en-US" w:eastAsia="zh-CN"/>
        </w:rPr>
        <w:t>50</w:t>
      </w:r>
      <w:r>
        <w:rPr>
          <w:rFonts w:hint="eastAsia" w:ascii="宋体" w:hAnsi="宋体" w:cs="宋体"/>
          <w:b/>
          <w:bCs/>
          <w:szCs w:val="21"/>
        </w:rPr>
        <w:t>、</w:t>
      </w:r>
      <w:bookmarkStart w:id="24"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w:t>
      </w:r>
    </w:p>
    <w:p>
      <w:pPr>
        <w:pStyle w:val="16"/>
        <w:spacing w:line="360" w:lineRule="auto"/>
        <w:ind w:left="0" w:leftChars="0" w:firstLine="0" w:firstLineChars="0"/>
        <w:rPr>
          <w:rFonts w:ascii="宋体" w:hAnsi="宋体" w:cs="宋体"/>
          <w:szCs w:val="21"/>
        </w:rPr>
      </w:pPr>
      <w:r>
        <w:rPr>
          <w:rFonts w:hint="eastAsia" w:ascii="宋体" w:hAnsi="宋体" w:cs="宋体"/>
          <w:szCs w:val="21"/>
        </w:rPr>
        <w:t>（2）移动：自己从一个房间到另一个房间；（3）行动：自己上下床或上下轮椅；（4）如厕：自己控制进行大小便；（5）进食：自己从已准备好的碗或碟中取食物放入口中；（6）洗澡：自己进行淋浴或盆浴。</w:t>
      </w:r>
    </w:p>
    <w:p>
      <w:pPr>
        <w:pStyle w:val="16"/>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4"/>
    </w:p>
    <w:p>
      <w:pPr>
        <w:pStyle w:val="16"/>
        <w:spacing w:line="360" w:lineRule="auto"/>
        <w:ind w:left="0" w:leftChars="0" w:firstLine="422"/>
        <w:rPr>
          <w:rFonts w:ascii="宋体" w:hAnsi="宋体" w:cs="宋体"/>
          <w:szCs w:val="21"/>
        </w:rPr>
      </w:pPr>
      <w:r>
        <w:rPr>
          <w:rFonts w:hint="eastAsia" w:ascii="宋体" w:hAnsi="宋体" w:cs="宋体"/>
          <w:b/>
          <w:bCs/>
          <w:szCs w:val="21"/>
          <w:lang w:val="en-US" w:eastAsia="zh-CN"/>
        </w:rPr>
        <w:t>51</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5</w:t>
      </w:r>
      <w:r>
        <w:rPr>
          <w:rFonts w:hint="eastAsia" w:ascii="宋体" w:hAnsi="宋体" w:cs="宋体"/>
          <w:b/>
          <w:bCs/>
          <w:szCs w:val="21"/>
          <w:lang w:val="en-US" w:eastAsia="zh-CN"/>
        </w:rPr>
        <w:t>2</w:t>
      </w:r>
      <w:r>
        <w:rPr>
          <w:rFonts w:hint="eastAsia" w:ascii="宋体" w:hAnsi="宋体" w:cs="宋体"/>
          <w:b/>
          <w:bCs/>
          <w:szCs w:val="21"/>
        </w:rPr>
        <w:t>、永久不可逆：</w:t>
      </w:r>
      <w:r>
        <w:rPr>
          <w:rFonts w:hint="eastAsia" w:ascii="宋体" w:hAnsi="宋体" w:cs="宋体"/>
          <w:szCs w:val="21"/>
        </w:rPr>
        <w:t>指自疾病确诊或意外伤害发生之日起，经过积极治疗 180天后，仍无法通过现有医疗手段恢复。</w:t>
      </w:r>
    </w:p>
    <w:p>
      <w:pPr>
        <w:pStyle w:val="7"/>
        <w:widowControl/>
        <w:adjustRightInd w:val="0"/>
        <w:snapToGrid w:val="0"/>
        <w:spacing w:after="156" w:afterLines="50" w:afterAutospacing="0"/>
        <w:ind w:firstLine="422" w:firstLineChars="200"/>
        <w:jc w:val="both"/>
        <w:rPr>
          <w:rFonts w:ascii="宋体"/>
          <w:b/>
          <w:bCs/>
          <w:sz w:val="21"/>
          <w:szCs w:val="21"/>
        </w:rPr>
      </w:pPr>
      <w:r>
        <w:rPr>
          <w:rFonts w:hint="eastAsia" w:ascii="宋体"/>
          <w:b/>
          <w:bCs/>
          <w:sz w:val="21"/>
          <w:szCs w:val="21"/>
        </w:rPr>
        <w:t>5</w:t>
      </w:r>
      <w:r>
        <w:rPr>
          <w:rFonts w:hint="eastAsia" w:ascii="宋体"/>
          <w:b/>
          <w:bCs/>
          <w:sz w:val="21"/>
          <w:szCs w:val="21"/>
          <w:lang w:val="en-US" w:eastAsia="zh-CN"/>
        </w:rPr>
        <w:t>3</w:t>
      </w:r>
      <w:r>
        <w:rPr>
          <w:rFonts w:hint="eastAsia" w:ascii="宋体"/>
          <w:b/>
          <w:bCs/>
          <w:sz w:val="21"/>
          <w:szCs w:val="21"/>
        </w:rPr>
        <w:t>、</w:t>
      </w:r>
      <w:bookmarkStart w:id="25"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r>
        <w:rPr>
          <w:rFonts w:hint="eastAsia" w:ascii="宋体" w:hAnsi="宋体" w:cs="宋体"/>
          <w:szCs w:val="21"/>
        </w:rPr>
        <w:t>Ⅳ级：心脏病病人不能从事任何体力活动，休息状态下也存在心衰症状，活动后加重。</w:t>
      </w:r>
      <w:bookmarkEnd w:id="25"/>
    </w:p>
    <w:sectPr>
      <w:footerReference r:id="rId5" w:type="default"/>
      <w:pgSz w:w="11906" w:h="16838"/>
      <w:pgMar w:top="2098" w:right="1417" w:bottom="113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rPr>
        <w:lang w:val="zh-CN"/>
      </w:rP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2">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1"/>
  </w:num>
  <w:num w:numId="2">
    <w:abstractNumId w:val="39"/>
  </w:num>
  <w:num w:numId="3">
    <w:abstractNumId w:val="9"/>
  </w:num>
  <w:num w:numId="4">
    <w:abstractNumId w:val="32"/>
  </w:num>
  <w:num w:numId="5">
    <w:abstractNumId w:val="37"/>
  </w:num>
  <w:num w:numId="6">
    <w:abstractNumId w:val="16"/>
  </w:num>
  <w:num w:numId="7">
    <w:abstractNumId w:val="10"/>
  </w:num>
  <w:num w:numId="8">
    <w:abstractNumId w:val="17"/>
  </w:num>
  <w:num w:numId="9">
    <w:abstractNumId w:val="31"/>
  </w:num>
  <w:num w:numId="10">
    <w:abstractNumId w:val="38"/>
  </w:num>
  <w:num w:numId="11">
    <w:abstractNumId w:val="34"/>
  </w:num>
  <w:num w:numId="12">
    <w:abstractNumId w:val="25"/>
  </w:num>
  <w:num w:numId="13">
    <w:abstractNumId w:val="27"/>
  </w:num>
  <w:num w:numId="14">
    <w:abstractNumId w:val="11"/>
  </w:num>
  <w:num w:numId="15">
    <w:abstractNumId w:val="23"/>
  </w:num>
  <w:num w:numId="16">
    <w:abstractNumId w:val="20"/>
  </w:num>
  <w:num w:numId="17">
    <w:abstractNumId w:val="48"/>
  </w:num>
  <w:num w:numId="18">
    <w:abstractNumId w:val="21"/>
  </w:num>
  <w:num w:numId="19">
    <w:abstractNumId w:val="36"/>
  </w:num>
  <w:num w:numId="20">
    <w:abstractNumId w:val="3"/>
  </w:num>
  <w:num w:numId="21">
    <w:abstractNumId w:val="44"/>
  </w:num>
  <w:num w:numId="22">
    <w:abstractNumId w:val="0"/>
  </w:num>
  <w:num w:numId="23">
    <w:abstractNumId w:val="6"/>
  </w:num>
  <w:num w:numId="24">
    <w:abstractNumId w:val="5"/>
  </w:num>
  <w:num w:numId="25">
    <w:abstractNumId w:val="22"/>
  </w:num>
  <w:num w:numId="26">
    <w:abstractNumId w:val="13"/>
  </w:num>
  <w:num w:numId="27">
    <w:abstractNumId w:val="47"/>
  </w:num>
  <w:num w:numId="28">
    <w:abstractNumId w:val="29"/>
  </w:num>
  <w:num w:numId="29">
    <w:abstractNumId w:val="12"/>
  </w:num>
  <w:num w:numId="30">
    <w:abstractNumId w:val="4"/>
  </w:num>
  <w:num w:numId="31">
    <w:abstractNumId w:val="50"/>
  </w:num>
  <w:num w:numId="32">
    <w:abstractNumId w:val="43"/>
  </w:num>
  <w:num w:numId="33">
    <w:abstractNumId w:val="18"/>
  </w:num>
  <w:num w:numId="34">
    <w:abstractNumId w:val="8"/>
  </w:num>
  <w:num w:numId="35">
    <w:abstractNumId w:val="1"/>
  </w:num>
  <w:num w:numId="36">
    <w:abstractNumId w:val="7"/>
  </w:num>
  <w:num w:numId="37">
    <w:abstractNumId w:val="26"/>
  </w:num>
  <w:num w:numId="38">
    <w:abstractNumId w:val="30"/>
  </w:num>
  <w:num w:numId="39">
    <w:abstractNumId w:val="45"/>
  </w:num>
  <w:num w:numId="40">
    <w:abstractNumId w:val="51"/>
  </w:num>
  <w:num w:numId="41">
    <w:abstractNumId w:val="40"/>
  </w:num>
  <w:num w:numId="42">
    <w:abstractNumId w:val="14"/>
  </w:num>
  <w:num w:numId="43">
    <w:abstractNumId w:val="24"/>
  </w:num>
  <w:num w:numId="44">
    <w:abstractNumId w:val="35"/>
  </w:num>
  <w:num w:numId="45">
    <w:abstractNumId w:val="2"/>
  </w:num>
  <w:num w:numId="46">
    <w:abstractNumId w:val="42"/>
  </w:num>
  <w:num w:numId="47">
    <w:abstractNumId w:val="33"/>
  </w:num>
  <w:num w:numId="48">
    <w:abstractNumId w:val="19"/>
  </w:num>
  <w:num w:numId="49">
    <w:abstractNumId w:val="15"/>
  </w:num>
  <w:num w:numId="50">
    <w:abstractNumId w:val="49"/>
  </w:num>
  <w:num w:numId="51">
    <w:abstractNumId w:val="46"/>
  </w:num>
  <w:num w:numId="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05239"/>
    <w:rsid w:val="000024FD"/>
    <w:rsid w:val="000137A9"/>
    <w:rsid w:val="000511AD"/>
    <w:rsid w:val="00055AAA"/>
    <w:rsid w:val="000C6DA5"/>
    <w:rsid w:val="000D6FFB"/>
    <w:rsid w:val="00144C8F"/>
    <w:rsid w:val="001602BA"/>
    <w:rsid w:val="00163289"/>
    <w:rsid w:val="001772BE"/>
    <w:rsid w:val="00235DB4"/>
    <w:rsid w:val="002360CD"/>
    <w:rsid w:val="00243068"/>
    <w:rsid w:val="00272AE3"/>
    <w:rsid w:val="002967B5"/>
    <w:rsid w:val="002D0B3B"/>
    <w:rsid w:val="002F238D"/>
    <w:rsid w:val="003040D4"/>
    <w:rsid w:val="00345474"/>
    <w:rsid w:val="003564E2"/>
    <w:rsid w:val="003A10AB"/>
    <w:rsid w:val="003C1AC8"/>
    <w:rsid w:val="003D1523"/>
    <w:rsid w:val="00410453"/>
    <w:rsid w:val="00465582"/>
    <w:rsid w:val="00466DF7"/>
    <w:rsid w:val="00485172"/>
    <w:rsid w:val="004B634E"/>
    <w:rsid w:val="004D24BF"/>
    <w:rsid w:val="004D46EB"/>
    <w:rsid w:val="004F1FCA"/>
    <w:rsid w:val="00540DD1"/>
    <w:rsid w:val="0054746B"/>
    <w:rsid w:val="00572E14"/>
    <w:rsid w:val="005E48EB"/>
    <w:rsid w:val="0061113A"/>
    <w:rsid w:val="00630940"/>
    <w:rsid w:val="00674C02"/>
    <w:rsid w:val="00686939"/>
    <w:rsid w:val="006E19EF"/>
    <w:rsid w:val="006F6877"/>
    <w:rsid w:val="00810285"/>
    <w:rsid w:val="008126B8"/>
    <w:rsid w:val="00812A6D"/>
    <w:rsid w:val="0082005C"/>
    <w:rsid w:val="00842701"/>
    <w:rsid w:val="008D6767"/>
    <w:rsid w:val="008E299C"/>
    <w:rsid w:val="008E58CB"/>
    <w:rsid w:val="009043A4"/>
    <w:rsid w:val="00920C1D"/>
    <w:rsid w:val="00926BD8"/>
    <w:rsid w:val="00A121D2"/>
    <w:rsid w:val="00A5645A"/>
    <w:rsid w:val="00A95056"/>
    <w:rsid w:val="00AC3275"/>
    <w:rsid w:val="00AF1CCC"/>
    <w:rsid w:val="00B05271"/>
    <w:rsid w:val="00B07E25"/>
    <w:rsid w:val="00B37054"/>
    <w:rsid w:val="00BD006D"/>
    <w:rsid w:val="00BF748F"/>
    <w:rsid w:val="00C11C9B"/>
    <w:rsid w:val="00C43DAA"/>
    <w:rsid w:val="00C52C3A"/>
    <w:rsid w:val="00C6409C"/>
    <w:rsid w:val="00C65809"/>
    <w:rsid w:val="00C759F4"/>
    <w:rsid w:val="00CA6D66"/>
    <w:rsid w:val="00CB5EAA"/>
    <w:rsid w:val="00CC6065"/>
    <w:rsid w:val="00D37434"/>
    <w:rsid w:val="00D42D9C"/>
    <w:rsid w:val="00D82F6C"/>
    <w:rsid w:val="00DC13FC"/>
    <w:rsid w:val="00DC6486"/>
    <w:rsid w:val="00DE793D"/>
    <w:rsid w:val="00E33AA4"/>
    <w:rsid w:val="00E41597"/>
    <w:rsid w:val="00E97B4E"/>
    <w:rsid w:val="00EA0E29"/>
    <w:rsid w:val="00ED6753"/>
    <w:rsid w:val="00EF1BCD"/>
    <w:rsid w:val="00F0598B"/>
    <w:rsid w:val="00F05EBB"/>
    <w:rsid w:val="00F232D7"/>
    <w:rsid w:val="00F41704"/>
    <w:rsid w:val="00F623B2"/>
    <w:rsid w:val="00F62FC5"/>
    <w:rsid w:val="00F718B8"/>
    <w:rsid w:val="00F93729"/>
    <w:rsid w:val="00F97380"/>
    <w:rsid w:val="00FA0CD3"/>
    <w:rsid w:val="00FE791A"/>
    <w:rsid w:val="0391650F"/>
    <w:rsid w:val="0636199F"/>
    <w:rsid w:val="0B3414FA"/>
    <w:rsid w:val="0C2130B8"/>
    <w:rsid w:val="185D72AE"/>
    <w:rsid w:val="1A672E86"/>
    <w:rsid w:val="1B09125D"/>
    <w:rsid w:val="1CA91A1F"/>
    <w:rsid w:val="1DA05BB4"/>
    <w:rsid w:val="1FB8084C"/>
    <w:rsid w:val="1FD75EBD"/>
    <w:rsid w:val="24D9135C"/>
    <w:rsid w:val="285B18BF"/>
    <w:rsid w:val="2951026F"/>
    <w:rsid w:val="2C261F9D"/>
    <w:rsid w:val="2DDD3B8A"/>
    <w:rsid w:val="307B6091"/>
    <w:rsid w:val="36C52407"/>
    <w:rsid w:val="3A442B5F"/>
    <w:rsid w:val="3C6402BF"/>
    <w:rsid w:val="3EDD302C"/>
    <w:rsid w:val="3FA43863"/>
    <w:rsid w:val="41123D9B"/>
    <w:rsid w:val="42B81887"/>
    <w:rsid w:val="499D2378"/>
    <w:rsid w:val="4ACD73BD"/>
    <w:rsid w:val="4BCD722F"/>
    <w:rsid w:val="4EDA4C34"/>
    <w:rsid w:val="51113735"/>
    <w:rsid w:val="531054AD"/>
    <w:rsid w:val="53FA23CC"/>
    <w:rsid w:val="54F929FE"/>
    <w:rsid w:val="56465573"/>
    <w:rsid w:val="571E050F"/>
    <w:rsid w:val="59464635"/>
    <w:rsid w:val="59726CE1"/>
    <w:rsid w:val="5A2F123A"/>
    <w:rsid w:val="5C902C89"/>
    <w:rsid w:val="5E783A5A"/>
    <w:rsid w:val="606A1051"/>
    <w:rsid w:val="61824653"/>
    <w:rsid w:val="647737A4"/>
    <w:rsid w:val="66060C84"/>
    <w:rsid w:val="68422E26"/>
    <w:rsid w:val="6EEE134A"/>
    <w:rsid w:val="7484034B"/>
    <w:rsid w:val="756303D5"/>
    <w:rsid w:val="77260AE3"/>
    <w:rsid w:val="77701DC1"/>
    <w:rsid w:val="799F7527"/>
    <w:rsid w:val="7A805239"/>
    <w:rsid w:val="7C5A1A55"/>
    <w:rsid w:val="7F927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link w:val="25"/>
    <w:qFormat/>
    <w:uiPriority w:val="0"/>
    <w:pPr>
      <w:jc w:val="left"/>
    </w:pPr>
  </w:style>
  <w:style w:type="paragraph" w:styleId="3">
    <w:name w:val="Body Text Indent"/>
    <w:basedOn w:val="1"/>
    <w:qFormat/>
    <w:uiPriority w:val="0"/>
    <w:pPr>
      <w:ind w:firstLine="360"/>
    </w:pPr>
    <w:rPr>
      <w:szCs w:val="20"/>
    </w:rPr>
  </w:style>
  <w:style w:type="paragraph" w:styleId="4">
    <w:name w:val="Balloon Text"/>
    <w:basedOn w:val="1"/>
    <w:link w:val="24"/>
    <w:qFormat/>
    <w:uiPriority w:val="0"/>
    <w:pPr>
      <w:spacing w:after="0" w:line="240" w:lineRule="auto"/>
    </w:pPr>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2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Title"/>
    <w:basedOn w:val="1"/>
    <w:next w:val="1"/>
    <w:link w:val="22"/>
    <w:qFormat/>
    <w:uiPriority w:val="0"/>
    <w:pPr>
      <w:spacing w:before="240" w:after="60" w:line="240" w:lineRule="auto"/>
      <w:jc w:val="center"/>
      <w:outlineLvl w:val="0"/>
    </w:pPr>
    <w:rPr>
      <w:rFonts w:ascii="Cambria" w:hAnsi="Cambria"/>
      <w:b/>
      <w:bCs/>
      <w:kern w:val="0"/>
      <w:sz w:val="32"/>
      <w:szCs w:val="32"/>
      <w:lang w:val="zh-CN"/>
    </w:rPr>
  </w:style>
  <w:style w:type="paragraph" w:styleId="9">
    <w:name w:val="annotation subject"/>
    <w:basedOn w:val="2"/>
    <w:next w:val="2"/>
    <w:link w:val="26"/>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Emphasis"/>
    <w:basedOn w:val="12"/>
    <w:qFormat/>
    <w:uiPriority w:val="0"/>
    <w:rPr>
      <w:i/>
    </w:rPr>
  </w:style>
  <w:style w:type="character" w:styleId="14">
    <w:name w:val="annotation reference"/>
    <w:basedOn w:val="12"/>
    <w:qFormat/>
    <w:uiPriority w:val="0"/>
    <w:rPr>
      <w:sz w:val="16"/>
      <w:szCs w:val="16"/>
    </w:rPr>
  </w:style>
  <w:style w:type="paragraph" w:customStyle="1" w:styleId="15">
    <w:name w:val="条款标题"/>
    <w:basedOn w:val="16"/>
    <w:qFormat/>
    <w:uiPriority w:val="0"/>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8">
    <w:name w:val="apple-style-span"/>
    <w:basedOn w:val="12"/>
    <w:qFormat/>
    <w:uiPriority w:val="0"/>
  </w:style>
  <w:style w:type="paragraph" w:customStyle="1" w:styleId="19">
    <w:name w:val="列出段落2"/>
    <w:basedOn w:val="1"/>
    <w:qFormat/>
    <w:uiPriority w:val="34"/>
    <w:pPr>
      <w:spacing w:after="0" w:line="240" w:lineRule="auto"/>
      <w:ind w:firstLine="420" w:firstLineChars="200"/>
    </w:pPr>
  </w:style>
  <w:style w:type="paragraph" w:customStyle="1" w:styleId="20">
    <w:name w:val="列出段落1"/>
    <w:basedOn w:val="1"/>
    <w:qFormat/>
    <w:uiPriority w:val="34"/>
    <w:pPr>
      <w:ind w:firstLine="420" w:firstLineChars="200"/>
    </w:pPr>
  </w:style>
  <w:style w:type="paragraph" w:customStyle="1" w:styleId="21">
    <w:name w:val="List Paragraph2"/>
    <w:basedOn w:val="1"/>
    <w:qFormat/>
    <w:uiPriority w:val="99"/>
    <w:pPr>
      <w:spacing w:after="200" w:line="276" w:lineRule="auto"/>
      <w:ind w:firstLine="420" w:firstLineChars="200"/>
    </w:pPr>
  </w:style>
  <w:style w:type="character" w:customStyle="1" w:styleId="22">
    <w:name w:val="标题 Char"/>
    <w:basedOn w:val="12"/>
    <w:link w:val="8"/>
    <w:qFormat/>
    <w:uiPriority w:val="0"/>
    <w:rPr>
      <w:rFonts w:ascii="Cambria" w:hAnsi="Cambria"/>
      <w:b/>
      <w:bCs/>
      <w:kern w:val="0"/>
      <w:sz w:val="32"/>
      <w:szCs w:val="32"/>
      <w:lang w:val="zh-CN"/>
    </w:rPr>
  </w:style>
  <w:style w:type="character" w:customStyle="1" w:styleId="23">
    <w:name w:val="页眉 Char"/>
    <w:basedOn w:val="12"/>
    <w:link w:val="6"/>
    <w:qFormat/>
    <w:uiPriority w:val="0"/>
    <w:rPr>
      <w:rFonts w:ascii="Calibri" w:hAnsi="Calibri" w:eastAsia="宋体" w:cs="Times New Roman"/>
      <w:kern w:val="2"/>
      <w:sz w:val="18"/>
      <w:szCs w:val="18"/>
    </w:rPr>
  </w:style>
  <w:style w:type="character" w:customStyle="1" w:styleId="24">
    <w:name w:val="批注框文本 Char"/>
    <w:basedOn w:val="12"/>
    <w:link w:val="4"/>
    <w:qFormat/>
    <w:uiPriority w:val="0"/>
    <w:rPr>
      <w:rFonts w:ascii="Calibri" w:hAnsi="Calibri" w:eastAsia="宋体" w:cs="Times New Roman"/>
      <w:kern w:val="2"/>
      <w:sz w:val="18"/>
      <w:szCs w:val="18"/>
    </w:rPr>
  </w:style>
  <w:style w:type="character" w:customStyle="1" w:styleId="25">
    <w:name w:val="批注文字 Char"/>
    <w:basedOn w:val="12"/>
    <w:link w:val="2"/>
    <w:qFormat/>
    <w:uiPriority w:val="0"/>
    <w:rPr>
      <w:rFonts w:ascii="Calibri" w:hAnsi="Calibri" w:eastAsia="宋体" w:cs="Times New Roman"/>
      <w:kern w:val="2"/>
      <w:sz w:val="21"/>
      <w:szCs w:val="22"/>
    </w:rPr>
  </w:style>
  <w:style w:type="character" w:customStyle="1" w:styleId="26">
    <w:name w:val="批注主题 Char"/>
    <w:basedOn w:val="25"/>
    <w:link w:val="9"/>
    <w:qFormat/>
    <w:uiPriority w:val="0"/>
    <w:rPr>
      <w:rFonts w:ascii="Calibri" w:hAnsi="Calibri" w:eastAsia="宋体" w:cs="Times New Roman"/>
      <w:b/>
      <w:bCs/>
      <w:kern w:val="2"/>
      <w:sz w:val="21"/>
      <w:szCs w:val="22"/>
    </w:r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paragraph" w:customStyle="1" w:styleId="28">
    <w:name w:val="列表段落1"/>
    <w:basedOn w:val="1"/>
    <w:qFormat/>
    <w:uiPriority w:val="34"/>
    <w:pPr>
      <w:ind w:firstLine="420" w:firstLineChars="200"/>
    </w:p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0D33FC-508F-487A-89C3-D0E1EE98905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6222</Words>
  <Characters>35466</Characters>
  <Lines>295</Lines>
  <Paragraphs>83</Paragraphs>
  <TotalTime>0</TotalTime>
  <ScaleCrop>false</ScaleCrop>
  <LinksUpToDate>false</LinksUpToDate>
  <CharactersWithSpaces>41605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2021-01-06T01:53:00Z</dcterms:created>
  <dc:creator>吴伟宁</dc:creator>
  <cp:lastModifiedBy>Zixuan Shen</cp:lastModifiedBy>
  <dcterms:modified xsi:type="dcterms:W3CDTF">2022-02-15T09:00:37Z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69AB77F84E4F4D3FAFD0780B005EE718</vt:lpwstr>
  </property>
</Properties>
</file>