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学生、幼儿意外伤害保险附加住院津贴保险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年基准费率</w:t>
      </w:r>
    </w:p>
    <w:p>
      <w:pPr>
        <w:numPr>
          <w:ilvl w:val="255"/>
          <w:numId w:val="0"/>
        </w:numPr>
        <w:adjustRightInd w:val="0"/>
        <w:snapToGrid w:val="0"/>
        <w:spacing w:line="360" w:lineRule="auto"/>
        <w:rPr>
          <w:rFonts w:ascii="宋体" w:hAnsi="宋体" w:eastAsia="宋体" w:cs="宋体"/>
          <w:b w:val="0"/>
          <w:bCs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szCs w:val="21"/>
        </w:rPr>
        <w:t>（1）意外伤害住院津贴保险责任：2.5%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szCs w:val="21"/>
        </w:rPr>
        <w:t>（2）疾病住院津贴保险责任：10%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</w:t>
      </w:r>
      <w:r>
        <w:rPr>
          <w:rFonts w:hint="eastAsia" w:ascii="宋体" w:hAnsi="宋体" w:eastAsia="宋体" w:cs="宋体"/>
          <w:b/>
          <w:bCs/>
          <w:szCs w:val="21"/>
        </w:rPr>
        <w:t>费率调整系数</w:t>
      </w:r>
    </w:p>
    <w:p>
      <w:p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1、学校类型调整系数：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8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学校类型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大学、大专院校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[0.7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0.8)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中学（含初中、高中）、中专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[0.8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小学生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[0.9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幼儿园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1.3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其他（特殊学校；体育、武术学校；职业学校等）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[0.8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1.3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每次保险事故单次住院天数调整系数</w:t>
      </w:r>
      <w:r>
        <w:rPr>
          <w:rFonts w:hint="eastAsia" w:ascii="宋体" w:hAnsi="宋体" w:eastAsia="宋体"/>
          <w:szCs w:val="21"/>
          <w:lang w:val="en-US" w:eastAsia="zh-CN"/>
        </w:rPr>
        <w:t>：</w:t>
      </w:r>
    </w:p>
    <w:tbl>
      <w:tblPr>
        <w:tblStyle w:val="8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每次保险事故单次住院天数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[0,30)</w:t>
            </w:r>
          </w:p>
        </w:tc>
        <w:tc>
          <w:tcPr>
            <w:tcW w:w="2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[0.8,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[30,90</w:t>
            </w:r>
            <w:r>
              <w:rPr>
                <w:rFonts w:hint="eastAsia" w:ascii="宋体" w:hAnsi="宋体" w:eastAsia="宋体"/>
              </w:rPr>
              <w:t>）</w:t>
            </w:r>
          </w:p>
        </w:tc>
        <w:tc>
          <w:tcPr>
            <w:tcW w:w="2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[90,180]</w:t>
            </w:r>
          </w:p>
        </w:tc>
        <w:tc>
          <w:tcPr>
            <w:tcW w:w="2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]</w:t>
            </w:r>
          </w:p>
        </w:tc>
      </w:tr>
    </w:tbl>
    <w:p>
      <w:pPr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</w:rPr>
        <w:t>注：该调整系数适用于</w:t>
      </w:r>
      <w:r>
        <w:rPr>
          <w:rFonts w:hint="eastAsia" w:ascii="宋体" w:hAnsi="宋体" w:eastAsia="宋体"/>
          <w:szCs w:val="21"/>
          <w:lang w:val="en-US" w:eastAsia="zh-CN"/>
        </w:rPr>
        <w:t>意外伤害</w:t>
      </w:r>
      <w:r>
        <w:rPr>
          <w:rFonts w:hint="eastAsia" w:ascii="宋体" w:hAnsi="宋体" w:eastAsia="宋体"/>
          <w:szCs w:val="21"/>
        </w:rPr>
        <w:t>住院津贴保险责任。</w:t>
      </w:r>
    </w:p>
    <w:p>
      <w:p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3</w:t>
      </w:r>
      <w:r>
        <w:rPr>
          <w:rFonts w:hint="eastAsia" w:ascii="宋体" w:hAnsi="宋体" w:eastAsia="宋体"/>
          <w:szCs w:val="21"/>
        </w:rPr>
        <w:t>、免赔住院天数调整系数：</w:t>
      </w:r>
    </w:p>
    <w:tbl>
      <w:tblPr>
        <w:tblStyle w:val="7"/>
        <w:tblW w:w="76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6"/>
        <w:gridCol w:w="855"/>
        <w:gridCol w:w="885"/>
        <w:gridCol w:w="826"/>
        <w:gridCol w:w="854"/>
        <w:gridCol w:w="948"/>
        <w:gridCol w:w="10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免赔住院天数（天）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5天及以上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调整系数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1.2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1.1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1.05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1.0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0.9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0.7</w:t>
            </w:r>
          </w:p>
        </w:tc>
      </w:tr>
    </w:tbl>
    <w:p>
      <w:p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4</w:t>
      </w:r>
      <w:r>
        <w:rPr>
          <w:rFonts w:hint="eastAsia" w:ascii="宋体" w:hAnsi="宋体" w:eastAsia="宋体"/>
          <w:szCs w:val="21"/>
        </w:rPr>
        <w:t>、累计给付最高天数调整系数：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8"/>
        <w:gridCol w:w="1754"/>
        <w:gridCol w:w="1916"/>
        <w:gridCol w:w="19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bookmarkStart w:id="0" w:name="_GoBack" w:colFirst="0" w:colLast="3"/>
            <w:r>
              <w:rPr>
                <w:rFonts w:hint="eastAsia" w:ascii="宋体" w:hAnsi="宋体" w:eastAsia="宋体"/>
                <w:szCs w:val="21"/>
              </w:rPr>
              <w:t>累计给付最高天数（天）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[</w:t>
            </w:r>
            <w:r>
              <w:rPr>
                <w:rFonts w:hint="eastAsia" w:ascii="宋体" w:hAnsi="宋体" w:eastAsia="宋体"/>
                <w:szCs w:val="21"/>
              </w:rPr>
              <w:t>90,120</w:t>
            </w:r>
            <w:r>
              <w:rPr>
                <w:rFonts w:ascii="宋体" w:hAnsi="宋体" w:eastAsia="宋体"/>
                <w:szCs w:val="21"/>
              </w:rPr>
              <w:t>]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（121,150</w:t>
            </w:r>
            <w:r>
              <w:rPr>
                <w:rFonts w:ascii="宋体" w:hAnsi="宋体" w:eastAsia="宋体"/>
                <w:szCs w:val="21"/>
              </w:rPr>
              <w:t>]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（151,180</w:t>
            </w:r>
            <w:r>
              <w:rPr>
                <w:rFonts w:ascii="宋体" w:hAnsi="宋体" w:eastAsia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调整系数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[0.7，0.8]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(0.8,0.9]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(0.9,1</w:t>
            </w:r>
            <w:r>
              <w:rPr>
                <w:rFonts w:ascii="宋体" w:hAnsi="宋体" w:eastAsia="宋体"/>
                <w:szCs w:val="21"/>
              </w:rPr>
              <w:t>.0</w:t>
            </w:r>
            <w:r>
              <w:rPr>
                <w:rFonts w:hint="eastAsia" w:ascii="宋体" w:hAnsi="宋体" w:eastAsia="宋体"/>
                <w:szCs w:val="21"/>
              </w:rPr>
              <w:t>]</w:t>
            </w:r>
          </w:p>
        </w:tc>
      </w:tr>
      <w:bookmarkEnd w:id="0"/>
    </w:tbl>
    <w:p>
      <w:p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注：该调整系数适用于疾病住院津贴保险责任。</w:t>
      </w:r>
    </w:p>
    <w:p>
      <w:p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5</w:t>
      </w:r>
      <w:r>
        <w:rPr>
          <w:rFonts w:hint="eastAsia" w:ascii="宋体" w:hAnsi="宋体" w:eastAsia="宋体"/>
          <w:szCs w:val="21"/>
        </w:rPr>
        <w:t>、等待期调整系数：按保单约定的等待期天数，进行划分。</w:t>
      </w:r>
    </w:p>
    <w:tbl>
      <w:tblPr>
        <w:tblStyle w:val="8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等待期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含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-30天（含）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[1.2,1.4]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30天-60天（含）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[1.0,1.2)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60天-90天（含）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[0.8,1.0)</w:t>
            </w:r>
          </w:p>
        </w:tc>
      </w:tr>
    </w:tbl>
    <w:p>
      <w:p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注：该调整系数适用于疾病住院津贴保险责任。</w:t>
      </w:r>
    </w:p>
    <w:p>
      <w:p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6</w:t>
      </w:r>
      <w:r>
        <w:rPr>
          <w:rFonts w:hint="eastAsia" w:ascii="宋体" w:hAnsi="宋体" w:eastAsia="宋体"/>
          <w:szCs w:val="21"/>
        </w:rPr>
        <w:t>、规模调整系数：根据渠道预估年度投保人数规模，进行划分。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年度投保人数（N）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N＞10000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[0.</w:t>
            </w:r>
            <w:r>
              <w:rPr>
                <w:rFonts w:ascii="宋体" w:hAnsi="宋体" w:eastAsia="宋体"/>
                <w:szCs w:val="21"/>
              </w:rPr>
              <w:t>6</w:t>
            </w:r>
            <w:r>
              <w:rPr>
                <w:rFonts w:hint="eastAsia" w:ascii="宋体" w:hAnsi="宋体" w:eastAsia="宋体"/>
                <w:szCs w:val="21"/>
              </w:rPr>
              <w:t>,0.</w:t>
            </w:r>
            <w:r>
              <w:rPr>
                <w:rFonts w:ascii="宋体" w:hAnsi="宋体" w:eastAsia="宋体"/>
                <w:szCs w:val="21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5000＜N≤10000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[0.</w:t>
            </w:r>
            <w:r>
              <w:rPr>
                <w:rFonts w:ascii="宋体" w:hAnsi="宋体" w:eastAsia="宋体"/>
                <w:szCs w:val="21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,0.</w:t>
            </w:r>
            <w:r>
              <w:rPr>
                <w:rFonts w:ascii="宋体" w:hAnsi="宋体" w:eastAsia="宋体"/>
                <w:szCs w:val="21"/>
              </w:rPr>
              <w:t>9</w:t>
            </w:r>
            <w:r>
              <w:rPr>
                <w:rFonts w:hint="eastAsia" w:ascii="宋体" w:hAnsi="宋体" w:eastAsia="宋体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1000＜N≤5000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[</w:t>
            </w:r>
            <w:r>
              <w:rPr>
                <w:rFonts w:ascii="宋体" w:hAnsi="宋体" w:eastAsia="宋体"/>
                <w:szCs w:val="21"/>
              </w:rPr>
              <w:t>0.9</w:t>
            </w:r>
            <w:r>
              <w:rPr>
                <w:rFonts w:hint="eastAsia" w:ascii="宋体" w:hAnsi="宋体" w:eastAsia="宋体"/>
                <w:szCs w:val="21"/>
              </w:rPr>
              <w:t>,</w:t>
            </w:r>
            <w:r>
              <w:rPr>
                <w:rFonts w:ascii="宋体" w:hAnsi="宋体" w:eastAsia="宋体"/>
                <w:szCs w:val="21"/>
              </w:rPr>
              <w:t>1.1</w:t>
            </w:r>
            <w:r>
              <w:rPr>
                <w:rFonts w:hint="eastAsia" w:ascii="宋体" w:hAnsi="宋体" w:eastAsia="宋体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N≤1000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[1.</w:t>
            </w: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,1.</w:t>
            </w: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]</w:t>
            </w:r>
          </w:p>
        </w:tc>
      </w:tr>
    </w:tbl>
    <w:p>
      <w:p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7</w:t>
      </w:r>
      <w:r>
        <w:rPr>
          <w:rFonts w:hint="eastAsia" w:ascii="宋体" w:hAnsi="宋体" w:eastAsia="宋体"/>
          <w:szCs w:val="21"/>
        </w:rPr>
        <w:t>、历史赔付率调整系数：按渠道近三年平均赔付率情况，进行划分。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[</w:t>
            </w:r>
            <w:r>
              <w:rPr>
                <w:rFonts w:hint="eastAsia" w:ascii="宋体" w:hAnsi="宋体" w:eastAsia="宋体"/>
                <w:szCs w:val="21"/>
              </w:rPr>
              <w:t>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1.0</w:t>
            </w:r>
          </w:p>
        </w:tc>
      </w:tr>
    </w:tbl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after="156" w:afterLines="50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三、保费计算公式</w:t>
      </w:r>
    </w:p>
    <w:p>
      <w:pPr>
        <w:pStyle w:val="16"/>
        <w:ind w:firstLine="420" w:firstLineChars="200"/>
        <w:rPr>
          <w:rFonts w:hint="default" w:ascii="宋体" w:hAnsi="宋体" w:cstheme="minorBidi"/>
          <w:b w:val="0"/>
          <w:bCs w:val="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theme="minorBidi"/>
          <w:b w:val="0"/>
          <w:bCs w:val="0"/>
          <w:kern w:val="2"/>
          <w:sz w:val="21"/>
          <w:szCs w:val="21"/>
        </w:rPr>
        <w:t>意外伤害住院津贴</w:t>
      </w:r>
      <w:r>
        <w:rPr>
          <w:rFonts w:hint="eastAsia" w:ascii="宋体" w:hAnsi="宋体" w:cstheme="minorBidi"/>
          <w:b w:val="0"/>
          <w:bCs w:val="0"/>
          <w:kern w:val="2"/>
          <w:sz w:val="21"/>
          <w:szCs w:val="21"/>
          <w:lang w:val="en-US" w:eastAsia="zh-CN"/>
        </w:rPr>
        <w:t>年保险费=意外住院津贴日给付金额×年基准费率×</w:t>
      </w:r>
      <w:r>
        <w:rPr>
          <w:rFonts w:hint="eastAsia" w:ascii="宋体" w:hAnsi="宋体" w:cstheme="minorBidi"/>
          <w:kern w:val="2"/>
          <w:sz w:val="21"/>
          <w:szCs w:val="21"/>
        </w:rPr>
        <w:t>学校类型调整系数</w:t>
      </w:r>
      <w:r>
        <w:rPr>
          <w:rFonts w:hint="eastAsia" w:ascii="宋体" w:hAnsi="宋体" w:cstheme="minorBidi"/>
          <w:kern w:val="2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theme="minorBidi"/>
          <w:kern w:val="2"/>
          <w:sz w:val="21"/>
          <w:szCs w:val="21"/>
        </w:rPr>
        <w:t>每次保险事故单次住院天数调整系数</w:t>
      </w:r>
      <w:r>
        <w:rPr>
          <w:rFonts w:hint="eastAsia" w:ascii="宋体" w:hAnsi="宋体" w:cstheme="minorBidi"/>
          <w:kern w:val="2"/>
          <w:sz w:val="21"/>
          <w:szCs w:val="21"/>
          <w:lang w:val="en-US" w:eastAsia="zh-CN"/>
        </w:rPr>
        <w:t>×</w:t>
      </w:r>
      <w:r>
        <w:rPr>
          <w:rFonts w:hint="eastAsia" w:ascii="宋体" w:hAnsi="宋体" w:cstheme="minorBidi"/>
          <w:kern w:val="2"/>
          <w:sz w:val="21"/>
          <w:szCs w:val="21"/>
        </w:rPr>
        <w:t>免赔住院天数调整系数</w:t>
      </w:r>
      <w:r>
        <w:rPr>
          <w:rFonts w:hint="eastAsia" w:ascii="宋体" w:hAnsi="宋体" w:cstheme="minorBidi"/>
          <w:kern w:val="2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theme="minorBidi"/>
          <w:kern w:val="2"/>
          <w:sz w:val="21"/>
          <w:szCs w:val="21"/>
        </w:rPr>
        <w:t>规模调整系数</w:t>
      </w:r>
      <w:r>
        <w:rPr>
          <w:rFonts w:hint="eastAsia" w:ascii="宋体" w:hAnsi="宋体" w:cstheme="minorBidi"/>
          <w:kern w:val="2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theme="minorBidi"/>
          <w:kern w:val="2"/>
          <w:sz w:val="21"/>
          <w:szCs w:val="21"/>
        </w:rPr>
        <w:t>历史赔付率调整系数</w:t>
      </w:r>
    </w:p>
    <w:p>
      <w:pPr>
        <w:pStyle w:val="16"/>
        <w:ind w:firstLine="420" w:firstLineChars="200"/>
        <w:rPr>
          <w:rFonts w:hint="eastAsia" w:ascii="宋体" w:hAnsi="宋体" w:cstheme="minorBidi"/>
          <w:b w:val="0"/>
          <w:bCs w:val="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theme="minorBidi"/>
          <w:b w:val="0"/>
          <w:bCs w:val="0"/>
          <w:kern w:val="2"/>
          <w:sz w:val="21"/>
          <w:szCs w:val="21"/>
        </w:rPr>
        <w:t>疾病住院津贴</w:t>
      </w:r>
      <w:r>
        <w:rPr>
          <w:rFonts w:hint="eastAsia" w:ascii="宋体" w:hAnsi="宋体" w:cstheme="minorBidi"/>
          <w:b w:val="0"/>
          <w:bCs w:val="0"/>
          <w:kern w:val="2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theme="minorBidi"/>
          <w:b w:val="0"/>
          <w:bCs w:val="0"/>
          <w:kern w:val="2"/>
          <w:sz w:val="21"/>
          <w:szCs w:val="21"/>
        </w:rPr>
        <w:t>保险</w:t>
      </w:r>
      <w:r>
        <w:rPr>
          <w:rFonts w:hint="eastAsia" w:ascii="宋体" w:hAnsi="宋体" w:cstheme="minorBidi"/>
          <w:b w:val="0"/>
          <w:bCs w:val="0"/>
          <w:kern w:val="2"/>
          <w:sz w:val="21"/>
          <w:szCs w:val="21"/>
          <w:lang w:val="en-US" w:eastAsia="zh-CN"/>
        </w:rPr>
        <w:t>费=疾</w:t>
      </w:r>
      <w:r>
        <w:rPr>
          <w:rFonts w:hint="eastAsia" w:ascii="宋体" w:hAnsi="宋体" w:eastAsia="宋体" w:cstheme="minorBidi"/>
          <w:b w:val="0"/>
          <w:bCs w:val="0"/>
          <w:kern w:val="2"/>
          <w:sz w:val="21"/>
          <w:szCs w:val="21"/>
        </w:rPr>
        <w:t>病住院津贴</w:t>
      </w:r>
      <w:r>
        <w:rPr>
          <w:rFonts w:hint="eastAsia" w:ascii="宋体" w:hAnsi="宋体" w:cstheme="minorBidi"/>
          <w:b w:val="0"/>
          <w:bCs w:val="0"/>
          <w:kern w:val="2"/>
          <w:sz w:val="21"/>
          <w:szCs w:val="21"/>
          <w:lang w:val="en-US" w:eastAsia="zh-CN"/>
        </w:rPr>
        <w:t>日给付金额×年基准费率×</w:t>
      </w:r>
      <w:r>
        <w:rPr>
          <w:rFonts w:hint="eastAsia" w:ascii="宋体" w:hAnsi="宋体" w:cstheme="minorBidi"/>
          <w:kern w:val="2"/>
          <w:sz w:val="21"/>
          <w:szCs w:val="21"/>
        </w:rPr>
        <w:t>学校类型调整系数</w:t>
      </w:r>
      <w:r>
        <w:rPr>
          <w:rFonts w:hint="eastAsia" w:ascii="宋体" w:hAnsi="宋体" w:cstheme="minorBidi"/>
          <w:kern w:val="2"/>
          <w:sz w:val="21"/>
          <w:szCs w:val="21"/>
          <w:lang w:val="en-US" w:eastAsia="zh-CN"/>
        </w:rPr>
        <w:t>×</w:t>
      </w:r>
      <w:r>
        <w:rPr>
          <w:rFonts w:hint="eastAsia" w:ascii="宋体" w:hAnsi="宋体" w:cstheme="minorBidi"/>
          <w:kern w:val="2"/>
          <w:sz w:val="21"/>
          <w:szCs w:val="21"/>
        </w:rPr>
        <w:t>免赔住院天数调整系数</w:t>
      </w:r>
      <w:r>
        <w:rPr>
          <w:rFonts w:hint="eastAsia" w:ascii="宋体" w:hAnsi="宋体" w:cstheme="minorBidi"/>
          <w:kern w:val="2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theme="minorBidi"/>
          <w:kern w:val="2"/>
          <w:sz w:val="21"/>
          <w:szCs w:val="21"/>
        </w:rPr>
        <w:t>累计给付最高天数调整系数</w:t>
      </w:r>
      <w:r>
        <w:rPr>
          <w:rFonts w:hint="eastAsia" w:ascii="宋体" w:hAnsi="宋体" w:cstheme="minorBidi"/>
          <w:kern w:val="2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theme="minorBidi"/>
          <w:kern w:val="2"/>
          <w:sz w:val="21"/>
          <w:szCs w:val="21"/>
        </w:rPr>
        <w:t>等待期调整系数</w:t>
      </w:r>
      <w:r>
        <w:rPr>
          <w:rFonts w:hint="eastAsia" w:ascii="宋体" w:hAnsi="宋体" w:cstheme="minorBidi"/>
          <w:kern w:val="2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theme="minorBidi"/>
          <w:kern w:val="2"/>
          <w:sz w:val="21"/>
          <w:szCs w:val="21"/>
        </w:rPr>
        <w:t>规模调整系数</w:t>
      </w:r>
      <w:r>
        <w:rPr>
          <w:rFonts w:hint="eastAsia" w:ascii="宋体" w:hAnsi="宋体" w:cstheme="minorBidi"/>
          <w:kern w:val="2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theme="minorBidi"/>
          <w:kern w:val="2"/>
          <w:sz w:val="21"/>
          <w:szCs w:val="21"/>
        </w:rPr>
        <w:t>历史赔付率调整系数</w:t>
      </w:r>
    </w:p>
    <w:p>
      <w:pPr>
        <w:pStyle w:val="16"/>
        <w:ind w:firstLine="442" w:firstLineChars="200"/>
        <w:rPr>
          <w:rFonts w:hint="default" w:ascii="宋体" w:hAnsi="宋体" w:cs="宋体"/>
          <w:b/>
          <w:bCs/>
          <w:szCs w:val="21"/>
          <w:lang w:val="en-US" w:eastAsia="zh-CN"/>
        </w:rPr>
      </w:pPr>
    </w:p>
    <w:p>
      <w:pPr>
        <w:pStyle w:val="16"/>
        <w:ind w:firstLine="422" w:firstLineChars="200"/>
        <w:rPr>
          <w:rFonts w:ascii="宋体" w:hAnsi="宋体" w:cs="宋体"/>
          <w:b/>
          <w:color w:val="000000"/>
          <w:sz w:val="21"/>
          <w:szCs w:val="21"/>
        </w:rPr>
      </w:pPr>
      <w:r>
        <w:rPr>
          <w:rFonts w:hint="eastAsia" w:ascii="宋体" w:hAnsi="宋体" w:cs="宋体"/>
          <w:b/>
          <w:color w:val="000000"/>
          <w:sz w:val="21"/>
          <w:szCs w:val="21"/>
        </w:rPr>
        <w:t>四、短期费率表（按年费率的百分比计算）</w:t>
      </w:r>
    </w:p>
    <w:tbl>
      <w:tblPr>
        <w:tblStyle w:val="7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518"/>
        <w:gridCol w:w="518"/>
        <w:gridCol w:w="518"/>
        <w:gridCol w:w="518"/>
        <w:gridCol w:w="518"/>
        <w:gridCol w:w="518"/>
        <w:gridCol w:w="515"/>
        <w:gridCol w:w="519"/>
        <w:gridCol w:w="516"/>
        <w:gridCol w:w="519"/>
        <w:gridCol w:w="519"/>
        <w:gridCol w:w="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</w:trPr>
        <w:tc>
          <w:tcPr>
            <w:tcW w:w="1285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保险期间（个月）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6</w:t>
            </w:r>
          </w:p>
        </w:tc>
        <w:tc>
          <w:tcPr>
            <w:tcW w:w="302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7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8</w:t>
            </w:r>
          </w:p>
        </w:tc>
        <w:tc>
          <w:tcPr>
            <w:tcW w:w="302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9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10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11</w:t>
            </w:r>
          </w:p>
        </w:tc>
        <w:tc>
          <w:tcPr>
            <w:tcW w:w="369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</w:trPr>
        <w:tc>
          <w:tcPr>
            <w:tcW w:w="1285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年费率的百分比（%）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  <w:tc>
          <w:tcPr>
            <w:tcW w:w="302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70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80</w:t>
            </w:r>
          </w:p>
        </w:tc>
        <w:tc>
          <w:tcPr>
            <w:tcW w:w="302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85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90</w:t>
            </w:r>
          </w:p>
        </w:tc>
        <w:tc>
          <w:tcPr>
            <w:tcW w:w="304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95</w:t>
            </w:r>
          </w:p>
        </w:tc>
        <w:tc>
          <w:tcPr>
            <w:tcW w:w="369" w:type="pct"/>
            <w:vAlign w:val="center"/>
          </w:tcPr>
          <w:p>
            <w:pPr>
              <w:spacing w:after="156" w:afterLine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</w:tr>
    </w:tbl>
    <w:p>
      <w:pPr>
        <w:pStyle w:val="16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注：保险期间不足1个月的，按1个月计算；保险期间在1个月以上，不足2个月的，按</w:t>
      </w:r>
      <w:r>
        <w:rPr>
          <w:rFonts w:ascii="宋体" w:hAnsi="宋体" w:cs="宋体"/>
          <w:color w:val="000000"/>
          <w:sz w:val="21"/>
          <w:szCs w:val="21"/>
        </w:rPr>
        <w:t>2</w:t>
      </w:r>
      <w:r>
        <w:rPr>
          <w:rFonts w:hint="eastAsia" w:ascii="宋体" w:hAnsi="宋体" w:cs="宋体"/>
          <w:color w:val="000000"/>
          <w:sz w:val="21"/>
          <w:szCs w:val="21"/>
        </w:rPr>
        <w:t>个月计算；保险期间在2个月以上，不足3个月的，按3个月计算，依此类推。</w:t>
      </w:r>
    </w:p>
    <w:p>
      <w:pPr>
        <w:spacing w:after="156" w:afterLines="50"/>
        <w:ind w:firstLine="420" w:firstLineChars="200"/>
        <w:rPr>
          <w:rFonts w:ascii="宋体" w:hAnsi="宋体"/>
          <w:szCs w:val="21"/>
        </w:rPr>
      </w:pPr>
    </w:p>
    <w:p>
      <w:pPr>
        <w:ind w:firstLine="420"/>
        <w:jc w:val="left"/>
        <w:rPr>
          <w:rFonts w:ascii="宋体" w:hAnsi="宋体" w:eastAsia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84D155"/>
    <w:multiLevelType w:val="singleLevel"/>
    <w:tmpl w:val="4084D155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FD58ED3"/>
    <w:multiLevelType w:val="singleLevel"/>
    <w:tmpl w:val="7FD58ED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F627F0"/>
    <w:rsid w:val="000C4B7C"/>
    <w:rsid w:val="000E0AF6"/>
    <w:rsid w:val="00163877"/>
    <w:rsid w:val="002D569D"/>
    <w:rsid w:val="0036402E"/>
    <w:rsid w:val="00393220"/>
    <w:rsid w:val="003F4393"/>
    <w:rsid w:val="004557E2"/>
    <w:rsid w:val="00520D91"/>
    <w:rsid w:val="005E2654"/>
    <w:rsid w:val="006E3F0C"/>
    <w:rsid w:val="00702841"/>
    <w:rsid w:val="00702F75"/>
    <w:rsid w:val="007D3AA6"/>
    <w:rsid w:val="007D662B"/>
    <w:rsid w:val="00907BDA"/>
    <w:rsid w:val="009C1795"/>
    <w:rsid w:val="00A00ECD"/>
    <w:rsid w:val="00AA7B60"/>
    <w:rsid w:val="00AC7567"/>
    <w:rsid w:val="00AE7EFF"/>
    <w:rsid w:val="00BD0781"/>
    <w:rsid w:val="00C1575A"/>
    <w:rsid w:val="00CB744A"/>
    <w:rsid w:val="00CF2638"/>
    <w:rsid w:val="00F01068"/>
    <w:rsid w:val="00F627F0"/>
    <w:rsid w:val="01200C84"/>
    <w:rsid w:val="0171324B"/>
    <w:rsid w:val="01857A8D"/>
    <w:rsid w:val="0AC03736"/>
    <w:rsid w:val="0C1E36B4"/>
    <w:rsid w:val="10751CA0"/>
    <w:rsid w:val="14D4021B"/>
    <w:rsid w:val="17780F8F"/>
    <w:rsid w:val="17CA1CD8"/>
    <w:rsid w:val="19AC6690"/>
    <w:rsid w:val="1BFC3560"/>
    <w:rsid w:val="1CF919B6"/>
    <w:rsid w:val="1F14355E"/>
    <w:rsid w:val="1F1751D0"/>
    <w:rsid w:val="22201366"/>
    <w:rsid w:val="23B112CB"/>
    <w:rsid w:val="2A535ECA"/>
    <w:rsid w:val="2E3F0624"/>
    <w:rsid w:val="36462EB7"/>
    <w:rsid w:val="370F28D4"/>
    <w:rsid w:val="3BA73D5B"/>
    <w:rsid w:val="3BAA6DE9"/>
    <w:rsid w:val="3F0B5BDF"/>
    <w:rsid w:val="439A5A07"/>
    <w:rsid w:val="43E8669D"/>
    <w:rsid w:val="45EE29A9"/>
    <w:rsid w:val="473D1A26"/>
    <w:rsid w:val="49F62FBA"/>
    <w:rsid w:val="4A381310"/>
    <w:rsid w:val="4BB67FB3"/>
    <w:rsid w:val="4FB47F59"/>
    <w:rsid w:val="51494826"/>
    <w:rsid w:val="521F5665"/>
    <w:rsid w:val="535F3CAD"/>
    <w:rsid w:val="554638AC"/>
    <w:rsid w:val="55492ECC"/>
    <w:rsid w:val="562358F4"/>
    <w:rsid w:val="57271194"/>
    <w:rsid w:val="6FC42EB5"/>
    <w:rsid w:val="73BC7A55"/>
    <w:rsid w:val="74661509"/>
    <w:rsid w:val="76B973FB"/>
    <w:rsid w:val="7888647C"/>
    <w:rsid w:val="7A4B3405"/>
    <w:rsid w:val="7D3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styleId="16">
    <w:name w:val="No Spacing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1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840</Words>
  <Characters>1135</Characters>
  <Lines>10</Lines>
  <Paragraphs>2</Paragraphs>
  <TotalTime>6</TotalTime>
  <ScaleCrop>false</ScaleCrop>
  <LinksUpToDate>false</LinksUpToDate>
  <CharactersWithSpaces>1135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2020-02-18T03:53:00Z</dcterms:created>
  <dc:creator>林男 曹</dc:creator>
  <cp:lastModifiedBy>Zixuan Shen</cp:lastModifiedBy>
  <dcterms:modified xsi:type="dcterms:W3CDTF">2022-08-03T09:58:17Z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D8F0F9B04DBA4914A66F25E98759F861</vt:lpwstr>
  </property>
</Properties>
</file>