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2AE3C">
      <w:pPr>
        <w:keepNext w:val="0"/>
        <w:keepLines w:val="0"/>
        <w:pageBreakBefore w:val="0"/>
        <w:widowControl w:val="0"/>
        <w:kinsoku/>
        <w:wordWrap/>
        <w:overflowPunct/>
        <w:topLinePunct w:val="0"/>
        <w:autoSpaceDE/>
        <w:autoSpaceDN/>
        <w:bidi w:val="0"/>
        <w:adjustRightInd/>
        <w:spacing w:line="240" w:lineRule="auto"/>
        <w:jc w:val="center"/>
        <w:textAlignment w:val="auto"/>
        <w:rPr>
          <w:rFonts w:ascii="宋体" w:hAnsi="宋体" w:cs="宋体"/>
          <w:b/>
          <w:bCs/>
          <w:sz w:val="28"/>
          <w:szCs w:val="28"/>
        </w:rPr>
      </w:pPr>
      <w:r>
        <w:rPr>
          <w:rFonts w:hint="eastAsia" w:ascii="宋体" w:hAnsi="宋体" w:cs="宋体"/>
          <w:b/>
          <w:bCs/>
          <w:sz w:val="28"/>
          <w:szCs w:val="28"/>
        </w:rPr>
        <w:t>华农财产保险股份有限公司私家车驾乘意外伤害保险</w:t>
      </w:r>
      <w:r>
        <w:rPr>
          <w:rFonts w:hint="eastAsia" w:ascii="宋体" w:hAnsi="宋体" w:cs="宋体"/>
          <w:b/>
          <w:bCs/>
          <w:sz w:val="28"/>
          <w:szCs w:val="28"/>
          <w:lang w:val="en-US" w:eastAsia="zh-CN"/>
        </w:rPr>
        <w:t>B款</w:t>
      </w:r>
      <w:r>
        <w:rPr>
          <w:rFonts w:hint="eastAsia" w:ascii="宋体" w:hAnsi="宋体" w:cs="宋体"/>
          <w:b/>
          <w:bCs/>
          <w:sz w:val="28"/>
          <w:szCs w:val="28"/>
        </w:rPr>
        <w:t>条款</w:t>
      </w:r>
    </w:p>
    <w:p w14:paraId="588F9250">
      <w:pPr>
        <w:tabs>
          <w:tab w:val="left" w:pos="840"/>
        </w:tabs>
        <w:adjustRightInd w:val="0"/>
        <w:snapToGrid w:val="0"/>
        <w:spacing w:after="156" w:afterLines="50"/>
        <w:jc w:val="center"/>
        <w:rPr>
          <w:rFonts w:hint="default" w:ascii="宋体" w:hAnsi="宋体" w:cs="宋体"/>
          <w:b/>
          <w:szCs w:val="21"/>
          <w:lang w:val="en-US" w:eastAsia="zh-CN"/>
        </w:rPr>
      </w:pPr>
      <w:r>
        <w:rPr>
          <w:rFonts w:hint="eastAsia" w:ascii="宋体" w:hAnsi="宋体" w:cs="宋体"/>
          <w:b/>
          <w:szCs w:val="21"/>
          <w:lang w:val="en-US" w:eastAsia="zh-CN"/>
        </w:rPr>
        <w:t>注册号：C00010132312025072401293</w:t>
      </w:r>
      <w:bookmarkStart w:id="26" w:name="_GoBack"/>
      <w:bookmarkEnd w:id="26"/>
    </w:p>
    <w:p w14:paraId="394D0C6F">
      <w:pPr>
        <w:pStyle w:val="2"/>
        <w:rPr>
          <w:rFonts w:hint="default"/>
          <w:lang w:val="en-US" w:eastAsia="zh-CN"/>
        </w:rPr>
      </w:pPr>
    </w:p>
    <w:p w14:paraId="31C80111">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szCs w:val="21"/>
        </w:rPr>
        <w:t>总则</w:t>
      </w:r>
    </w:p>
    <w:p w14:paraId="444E5E95">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2" w:firstLineChars="200"/>
        <w:textAlignment w:val="auto"/>
        <w:rPr>
          <w:rFonts w:hint="eastAsia"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p>
    <w:p w14:paraId="7A3BCA29">
      <w:pPr>
        <w:keepNext w:val="0"/>
        <w:keepLines w:val="0"/>
        <w:pageBreakBefore w:val="0"/>
        <w:kinsoku/>
        <w:wordWrap/>
        <w:overflowPunct/>
        <w:topLinePunct w:val="0"/>
        <w:bidi w:val="0"/>
        <w:spacing w:after="157" w:afterLines="50" w:line="240" w:lineRule="auto"/>
        <w:ind w:firstLine="413" w:firstLineChars="196"/>
        <w:rPr>
          <w:rFonts w:ascii="宋体" w:hAnsi="宋体" w:eastAsia="宋体" w:cs="Times New Roman"/>
          <w:kern w:val="0"/>
          <w:szCs w:val="21"/>
        </w:rPr>
      </w:pPr>
      <w:r>
        <w:rPr>
          <w:rFonts w:hint="eastAsia" w:ascii="宋体" w:hAnsi="宋体" w:cs="宋体"/>
          <w:b/>
          <w:szCs w:val="21"/>
        </w:rPr>
        <w:t>第二条</w:t>
      </w:r>
      <w:r>
        <w:rPr>
          <w:rFonts w:hint="eastAsia" w:ascii="宋体" w:hAnsi="宋体" w:cs="宋体"/>
          <w:b/>
          <w:szCs w:val="21"/>
          <w:lang w:val="en-US" w:eastAsia="zh-CN"/>
        </w:rPr>
        <w:t xml:space="preserve"> </w:t>
      </w:r>
      <w:r>
        <w:rPr>
          <w:rFonts w:hint="eastAsia" w:ascii="宋体" w:hAnsi="宋体" w:eastAsia="宋体" w:cs="Times New Roman"/>
          <w:kern w:val="0"/>
          <w:szCs w:val="21"/>
        </w:rPr>
        <w:t>投保人提出保险申请，经</w:t>
      </w:r>
      <w:r>
        <w:rPr>
          <w:rFonts w:hint="eastAsia" w:ascii="宋体" w:hAnsi="宋体" w:eastAsia="宋体" w:cs="Times New Roman"/>
          <w:b/>
          <w:bCs/>
          <w:kern w:val="0"/>
          <w:szCs w:val="21"/>
        </w:rPr>
        <w:t>保险人</w:t>
      </w:r>
      <w:r>
        <w:rPr>
          <w:rFonts w:hint="eastAsia" w:ascii="宋体" w:hAnsi="宋体" w:eastAsia="宋体" w:cs="Times New Roman"/>
          <w:b/>
          <w:bCs/>
          <w:kern w:val="0"/>
          <w:szCs w:val="21"/>
          <w:lang w:eastAsia="zh-CN"/>
        </w:rPr>
        <w:t>（</w:t>
      </w:r>
      <w:r>
        <w:rPr>
          <w:rFonts w:hint="eastAsia" w:ascii="宋体" w:hAnsi="宋体" w:eastAsia="宋体" w:cs="Times New Roman"/>
          <w:b/>
          <w:bCs/>
          <w:kern w:val="0"/>
          <w:szCs w:val="21"/>
          <w:lang w:val="en-US" w:eastAsia="zh-CN"/>
        </w:rPr>
        <w:t>释义1</w:t>
      </w:r>
      <w:r>
        <w:rPr>
          <w:rFonts w:hint="eastAsia" w:ascii="宋体" w:hAnsi="宋体" w:eastAsia="宋体" w:cs="Times New Roman"/>
          <w:b/>
          <w:bCs/>
          <w:kern w:val="0"/>
          <w:szCs w:val="21"/>
          <w:lang w:eastAsia="zh-CN"/>
        </w:rPr>
        <w:t>）</w:t>
      </w:r>
      <w:r>
        <w:rPr>
          <w:rFonts w:hint="eastAsia" w:ascii="宋体" w:hAnsi="宋体" w:eastAsia="宋体" w:cs="Times New Roman"/>
          <w:kern w:val="0"/>
          <w:szCs w:val="21"/>
        </w:rPr>
        <w:t>同意承保，本合同成立。</w:t>
      </w:r>
    </w:p>
    <w:p w14:paraId="33F574CB">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2" w:firstLineChars="200"/>
        <w:textAlignment w:val="auto"/>
      </w:pPr>
      <w:r>
        <w:rPr>
          <w:rFonts w:hint="eastAsia" w:ascii="宋体" w:hAnsi="宋体" w:cs="宋体"/>
          <w:b/>
          <w:szCs w:val="21"/>
        </w:rPr>
        <w:t>第</w:t>
      </w:r>
      <w:r>
        <w:rPr>
          <w:rFonts w:hint="eastAsia" w:ascii="宋体" w:hAnsi="宋体" w:cs="宋体"/>
          <w:b/>
          <w:szCs w:val="21"/>
          <w:lang w:val="en-US" w:eastAsia="zh-CN"/>
        </w:rPr>
        <w:t>三</w:t>
      </w:r>
      <w:r>
        <w:rPr>
          <w:rFonts w:hint="eastAsia" w:ascii="宋体" w:hAnsi="宋体" w:cs="宋体"/>
          <w:b/>
          <w:szCs w:val="21"/>
        </w:rPr>
        <w:t xml:space="preserve">条 </w:t>
      </w:r>
      <w:r>
        <w:rPr>
          <w:rFonts w:hint="eastAsia" w:ascii="宋体" w:hAnsi="宋体" w:cs="宋体"/>
          <w:bCs/>
          <w:szCs w:val="21"/>
        </w:rPr>
        <w:t>本保险合同被保险人为身</w:t>
      </w:r>
      <w:r>
        <w:rPr>
          <w:rFonts w:hint="eastAsia" w:ascii="宋体" w:hAnsi="宋体" w:cs="宋体"/>
          <w:szCs w:val="21"/>
        </w:rPr>
        <w:t>体健康，乘坐</w:t>
      </w:r>
      <w:r>
        <w:rPr>
          <w:rFonts w:hint="eastAsia" w:ascii="宋体" w:hAnsi="宋体" w:cs="宋体"/>
          <w:b/>
          <w:bCs/>
          <w:szCs w:val="21"/>
        </w:rPr>
        <w:t>私家车</w:t>
      </w:r>
      <w:r>
        <w:rPr>
          <w:rFonts w:hint="eastAsia" w:ascii="宋体" w:hAnsi="宋体" w:cs="宋体"/>
          <w:b/>
          <w:bCs/>
          <w:szCs w:val="21"/>
          <w:lang w:eastAsia="zh-CN"/>
        </w:rPr>
        <w:t>（</w:t>
      </w:r>
      <w:r>
        <w:rPr>
          <w:rFonts w:hint="eastAsia" w:ascii="宋体" w:hAnsi="宋体" w:cs="宋体"/>
          <w:b/>
          <w:bCs/>
          <w:szCs w:val="21"/>
          <w:lang w:val="en-US" w:eastAsia="zh-CN"/>
        </w:rPr>
        <w:t>释义2</w:t>
      </w:r>
      <w:r>
        <w:rPr>
          <w:rFonts w:hint="eastAsia" w:ascii="宋体" w:hAnsi="宋体" w:cs="宋体"/>
          <w:b/>
          <w:bCs/>
          <w:szCs w:val="21"/>
          <w:lang w:eastAsia="zh-CN"/>
        </w:rPr>
        <w:t>）</w:t>
      </w:r>
      <w:r>
        <w:rPr>
          <w:rFonts w:hint="eastAsia" w:ascii="宋体" w:hAnsi="宋体" w:cs="宋体"/>
          <w:szCs w:val="21"/>
        </w:rPr>
        <w:t>的乘客或持有有效驾驶证的人员。</w:t>
      </w:r>
    </w:p>
    <w:p w14:paraId="02DBCB14">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2" w:firstLineChars="200"/>
        <w:textAlignment w:val="auto"/>
        <w:rPr>
          <w:rFonts w:ascii="宋体" w:hAnsi="宋体" w:cs="宋体"/>
          <w:szCs w:val="21"/>
        </w:rPr>
      </w:pPr>
      <w:r>
        <w:rPr>
          <w:rFonts w:hint="eastAsia" w:ascii="宋体" w:hAnsi="宋体" w:cs="宋体"/>
          <w:b/>
          <w:szCs w:val="21"/>
        </w:rPr>
        <w:t>第</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szCs w:val="21"/>
        </w:rPr>
        <w:t>本保险</w:t>
      </w:r>
      <w:r>
        <w:rPr>
          <w:rFonts w:hint="eastAsia" w:ascii="宋体" w:hAnsi="宋体" w:cs="宋体"/>
          <w:bCs/>
          <w:szCs w:val="21"/>
        </w:rPr>
        <w:t>合同</w:t>
      </w:r>
      <w:r>
        <w:rPr>
          <w:rFonts w:hint="eastAsia" w:ascii="宋体" w:hAnsi="宋体" w:cs="宋体"/>
          <w:szCs w:val="21"/>
        </w:rPr>
        <w:t>的投保人应为具有完全民事行为能力的被保险人本人、对被保险人有保险利益的其他人。</w:t>
      </w:r>
    </w:p>
    <w:p w14:paraId="612E34D5">
      <w:pPr>
        <w:keepNext w:val="0"/>
        <w:keepLines w:val="0"/>
        <w:pageBreakBefore w:val="0"/>
        <w:widowControl w:val="0"/>
        <w:tabs>
          <w:tab w:val="left" w:pos="840"/>
        </w:tabs>
        <w:kinsoku/>
        <w:wordWrap/>
        <w:overflowPunct/>
        <w:topLinePunct w:val="0"/>
        <w:autoSpaceDE/>
        <w:autoSpaceDN/>
        <w:bidi w:val="0"/>
        <w:adjustRightInd/>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投保人不得为无民事行为能力人投保以死亡为给付保险金条件的人身保险。父母为其未成年子女投保本保险合同的，不受该项限制。</w:t>
      </w:r>
    </w:p>
    <w:p w14:paraId="7E51D1FD">
      <w:pPr>
        <w:keepNext w:val="0"/>
        <w:keepLines w:val="0"/>
        <w:pageBreakBefore w:val="0"/>
        <w:widowControl w:val="0"/>
        <w:tabs>
          <w:tab w:val="left" w:pos="840"/>
        </w:tabs>
        <w:kinsoku/>
        <w:wordWrap/>
        <w:overflowPunct/>
        <w:topLinePunct w:val="0"/>
        <w:autoSpaceDE/>
        <w:autoSpaceDN/>
        <w:bidi w:val="0"/>
        <w:adjustRightInd/>
        <w:snapToGrid w:val="0"/>
        <w:spacing w:after="157" w:afterLines="50" w:line="240" w:lineRule="auto"/>
        <w:ind w:firstLine="422" w:firstLineChars="200"/>
        <w:textAlignment w:val="auto"/>
        <w:rPr>
          <w:rFonts w:hint="eastAsia" w:ascii="宋体" w:hAnsi="宋体" w:cs="宋体"/>
          <w:b/>
          <w:szCs w:val="21"/>
        </w:rPr>
      </w:pPr>
      <w:r>
        <w:rPr>
          <w:rFonts w:hint="eastAsia" w:ascii="宋体" w:hAnsi="宋体" w:cs="宋体"/>
          <w:b/>
          <w:szCs w:val="21"/>
        </w:rPr>
        <w:t>对于父母为其未成年子女投保的人身保险，在被保险人成年之前，本保险合同与其他保险合同约定的被保险人死亡给付的保险金额总和、被保险人死亡时本保险人与其他保险人实际给付的保险金总和</w:t>
      </w:r>
      <w:r>
        <w:rPr>
          <w:rFonts w:hint="eastAsia"/>
          <w:b/>
          <w:bCs/>
          <w:color w:val="000000"/>
          <w:szCs w:val="21"/>
          <w:shd w:val="clear" w:color="auto" w:fill="FFFFFF"/>
        </w:rPr>
        <w:t>按照</w:t>
      </w:r>
      <w:r>
        <w:rPr>
          <w:rFonts w:hint="eastAsia" w:ascii="宋体" w:hAnsi="宋体" w:eastAsia="宋体" w:cs="宋体"/>
          <w:b/>
          <w:bCs/>
          <w:color w:val="000000"/>
          <w:kern w:val="2"/>
          <w:sz w:val="21"/>
          <w:szCs w:val="21"/>
          <w:shd w:val="clear" w:fill="FFFFFF"/>
          <w:lang w:val="en-US" w:eastAsia="zh-CN" w:bidi="ar"/>
        </w:rPr>
        <w:t>国家金融监督管理总局</w:t>
      </w:r>
      <w:r>
        <w:rPr>
          <w:rFonts w:hint="eastAsia"/>
          <w:b/>
          <w:bCs/>
          <w:color w:val="000000"/>
          <w:szCs w:val="21"/>
          <w:shd w:val="clear" w:color="auto" w:fill="FFFFFF"/>
        </w:rPr>
        <w:t>关于父母为其未成年子女投保以死亡为给付保险金条件人身保险规定的限额执行。</w:t>
      </w:r>
    </w:p>
    <w:p w14:paraId="1149F20E">
      <w:pPr>
        <w:keepNext w:val="0"/>
        <w:keepLines w:val="0"/>
        <w:pageBreakBefore w:val="0"/>
        <w:widowControl w:val="0"/>
        <w:tabs>
          <w:tab w:val="left" w:pos="840"/>
        </w:tabs>
        <w:kinsoku/>
        <w:wordWrap/>
        <w:overflowPunct/>
        <w:topLinePunct w:val="0"/>
        <w:autoSpaceDE/>
        <w:autoSpaceDN/>
        <w:bidi w:val="0"/>
        <w:adjustRightInd/>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szCs w:val="21"/>
        </w:rPr>
        <w:t>本保险合同的受益人包括：</w:t>
      </w:r>
    </w:p>
    <w:p w14:paraId="09F703B3">
      <w:pPr>
        <w:keepNext w:val="0"/>
        <w:keepLines w:val="0"/>
        <w:pageBreakBefore w:val="0"/>
        <w:widowControl w:val="0"/>
        <w:tabs>
          <w:tab w:val="left" w:pos="840"/>
        </w:tabs>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（一）意外伤害身故保险金受益人</w:t>
      </w:r>
    </w:p>
    <w:p w14:paraId="43D27B60">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color w:val="000000"/>
          <w:szCs w:val="21"/>
        </w:rPr>
      </w:pPr>
      <w:r>
        <w:rPr>
          <w:rFonts w:hint="eastAsia" w:ascii="宋体" w:hAnsi="宋体" w:cs="宋体"/>
          <w:szCs w:val="21"/>
        </w:rPr>
        <w:t>订立本保险合同时，被保险人或投保人可指定一人或数人为意外伤害身故保险金受益人。意外伤害身故保险金受益人为数人时，应确定其受益顺序和受益份额；未确定受益份额的，各意外伤害身故保险金受益人按照相等份额享有受益权。</w:t>
      </w:r>
    </w:p>
    <w:p w14:paraId="66380AD0">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被保险人死亡后，有下列情形之一的，保险金作为被保险人的遗产，由保险人依照</w:t>
      </w:r>
      <w:r>
        <w:rPr>
          <w:rFonts w:hint="eastAsia" w:ascii="宋体" w:hAnsi="宋体"/>
          <w:kern w:val="0"/>
          <w:szCs w:val="21"/>
        </w:rPr>
        <w:t>有关继承的法律规定履行给付保险金的义务</w:t>
      </w:r>
      <w:r>
        <w:rPr>
          <w:rFonts w:hint="eastAsia" w:ascii="宋体" w:hAnsi="宋体" w:cs="宋体"/>
          <w:szCs w:val="21"/>
        </w:rPr>
        <w:t>：</w:t>
      </w:r>
    </w:p>
    <w:p w14:paraId="61C21CA4">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1．没有指定受益人，或者受益人指定不明无法确定的；</w:t>
      </w:r>
    </w:p>
    <w:p w14:paraId="547AD341">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2．受益人先于被保险人死亡，没有其他受益人的；</w:t>
      </w:r>
    </w:p>
    <w:p w14:paraId="5B6544E1">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3．受益人依法丧失受益权或者放弃受益权，没有其他受益人的。</w:t>
      </w:r>
    </w:p>
    <w:p w14:paraId="7717A30D">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2" w:firstLineChars="200"/>
        <w:textAlignment w:val="auto"/>
        <w:rPr>
          <w:rFonts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14:paraId="5643D06A">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被保险人或投保人可以变更意外伤害身故保险金受益人，但需书面通知保险人，由保险人在本保险合同上批注。</w:t>
      </w:r>
      <w:r>
        <w:rPr>
          <w:rFonts w:hint="eastAsia" w:ascii="宋体" w:hAnsi="宋体" w:cs="宋体"/>
          <w:b/>
          <w:szCs w:val="21"/>
        </w:rPr>
        <w:t>对因</w:t>
      </w:r>
      <w:r>
        <w:rPr>
          <w:rFonts w:hint="eastAsia" w:ascii="宋体" w:hAnsi="宋体" w:cs="宋体"/>
          <w:b/>
          <w:bCs/>
          <w:szCs w:val="21"/>
        </w:rPr>
        <w:t>意外伤害</w:t>
      </w:r>
      <w:r>
        <w:rPr>
          <w:rFonts w:hint="eastAsia" w:ascii="宋体" w:hAnsi="宋体" w:cs="宋体"/>
          <w:b/>
          <w:szCs w:val="21"/>
        </w:rPr>
        <w:t>身故保险金受益人变更发生的法律纠纷，保险人不承担任何责任</w:t>
      </w:r>
      <w:r>
        <w:rPr>
          <w:rFonts w:hint="eastAsia" w:ascii="宋体" w:hAnsi="宋体" w:cs="宋体"/>
          <w:szCs w:val="21"/>
        </w:rPr>
        <w:t>。</w:t>
      </w:r>
    </w:p>
    <w:p w14:paraId="1E3715BF">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投保人指定或变更意外伤害身故保险金受益人的，应经被保险人书面同意。被保险人为无民事行为能力人或限制民事行为能力人的，应由其监护人指定或变更意外伤害身故保险金受益人。</w:t>
      </w:r>
    </w:p>
    <w:p w14:paraId="2920C013">
      <w:pPr>
        <w:keepNext w:val="0"/>
        <w:keepLines w:val="0"/>
        <w:pageBreakBefore w:val="0"/>
        <w:widowControl w:val="0"/>
        <w:tabs>
          <w:tab w:val="left" w:pos="426"/>
          <w:tab w:val="left" w:pos="840"/>
        </w:tabs>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（二）意外伤害伤残保险金受益人，意外伤害医疗保险金受益人</w:t>
      </w:r>
    </w:p>
    <w:p w14:paraId="58B61E86">
      <w:pPr>
        <w:keepNext w:val="0"/>
        <w:keepLines w:val="0"/>
        <w:pageBreakBefore w:val="0"/>
        <w:widowControl w:val="0"/>
        <w:kinsoku/>
        <w:wordWrap/>
        <w:overflowPunct/>
        <w:topLinePunct w:val="0"/>
        <w:autoSpaceDE/>
        <w:autoSpaceDN/>
        <w:bidi w:val="0"/>
        <w:adjustRightInd/>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除另有约定外，本保险合同的意外伤害伤残保险金受益人、意外伤害医疗保险金受益人为被保险人本人。</w:t>
      </w:r>
    </w:p>
    <w:p w14:paraId="57DE2CDF">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b/>
          <w:bCs/>
        </w:rPr>
      </w:pPr>
      <w:r>
        <w:rPr>
          <w:rFonts w:hint="eastAsia" w:ascii="宋体" w:hAnsi="宋体"/>
          <w:b/>
          <w:bCs/>
        </w:rPr>
        <w:t>保险责任</w:t>
      </w:r>
    </w:p>
    <w:p w14:paraId="51222895">
      <w:pPr>
        <w:keepNext w:val="0"/>
        <w:keepLines w:val="0"/>
        <w:pageBreakBefore w:val="0"/>
        <w:kinsoku/>
        <w:wordWrap/>
        <w:overflowPunct/>
        <w:topLinePunct w:val="0"/>
        <w:bidi w:val="0"/>
        <w:adjustRightInd w:val="0"/>
        <w:snapToGrid w:val="0"/>
        <w:spacing w:after="157" w:afterLines="50" w:line="240" w:lineRule="auto"/>
        <w:ind w:firstLine="422" w:firstLineChars="200"/>
        <w:rPr>
          <w:rFonts w:hint="eastAsia"/>
          <w:b/>
          <w:bCs/>
          <w:szCs w:val="21"/>
        </w:rPr>
      </w:pPr>
      <w:r>
        <w:rPr>
          <w:rFonts w:hint="eastAsia" w:hAnsi="宋体"/>
          <w:b/>
        </w:rPr>
        <w:t>第</w:t>
      </w:r>
      <w:r>
        <w:rPr>
          <w:rFonts w:hint="eastAsia" w:hAnsi="宋体"/>
          <w:b/>
          <w:lang w:val="en-US" w:eastAsia="zh-CN"/>
        </w:rPr>
        <w:t>六</w:t>
      </w:r>
      <w:r>
        <w:rPr>
          <w:rFonts w:hint="eastAsia" w:hAnsi="宋体"/>
          <w:b/>
        </w:rPr>
        <w:t xml:space="preserve">条 </w:t>
      </w:r>
      <w:r>
        <w:rPr>
          <w:szCs w:val="21"/>
        </w:rPr>
        <w:t>本</w:t>
      </w:r>
      <w:r>
        <w:rPr>
          <w:rFonts w:hint="eastAsia"/>
          <w:szCs w:val="21"/>
        </w:rPr>
        <w:t>保险合同</w:t>
      </w:r>
      <w:r>
        <w:rPr>
          <w:szCs w:val="21"/>
        </w:rPr>
        <w:t>的保险责任分为</w:t>
      </w:r>
      <w:r>
        <w:rPr>
          <w:rFonts w:hint="eastAsia"/>
          <w:szCs w:val="21"/>
          <w:lang w:val="en-US" w:eastAsia="zh-CN"/>
        </w:rPr>
        <w:t>必选</w:t>
      </w:r>
      <w:r>
        <w:rPr>
          <w:rFonts w:hint="eastAsia"/>
          <w:szCs w:val="21"/>
        </w:rPr>
        <w:t>责任</w:t>
      </w:r>
      <w:r>
        <w:rPr>
          <w:szCs w:val="21"/>
        </w:rPr>
        <w:t>和可选</w:t>
      </w:r>
      <w:r>
        <w:rPr>
          <w:rFonts w:hint="eastAsia"/>
          <w:szCs w:val="21"/>
        </w:rPr>
        <w:t>责任</w:t>
      </w:r>
      <w:r>
        <w:rPr>
          <w:szCs w:val="21"/>
        </w:rPr>
        <w:t>。</w:t>
      </w:r>
      <w:r>
        <w:rPr>
          <w:rFonts w:hint="eastAsia"/>
          <w:szCs w:val="21"/>
        </w:rPr>
        <w:t>可选责任是在投保人已投保</w:t>
      </w:r>
      <w:r>
        <w:rPr>
          <w:rFonts w:hint="eastAsia"/>
          <w:szCs w:val="21"/>
          <w:lang w:val="en-US" w:eastAsia="zh-CN"/>
        </w:rPr>
        <w:t>必选</w:t>
      </w:r>
      <w:r>
        <w:rPr>
          <w:rFonts w:hint="eastAsia"/>
          <w:szCs w:val="21"/>
        </w:rPr>
        <w:t>责任的前提下可以选择投保的责任，投保人可以选择可选责任中的部分或全部保障作为本合同的保险责任，具体在保险单中载明。</w:t>
      </w:r>
      <w:r>
        <w:rPr>
          <w:rFonts w:hint="eastAsia"/>
          <w:b/>
          <w:bCs/>
          <w:szCs w:val="21"/>
        </w:rPr>
        <w:t>未在保险单中载明的保险责任，不列入保险责任范畴。</w:t>
      </w:r>
    </w:p>
    <w:p w14:paraId="0CEF79DE">
      <w:pPr>
        <w:keepNext w:val="0"/>
        <w:keepLines w:val="0"/>
        <w:pageBreakBefore w:val="0"/>
        <w:kinsoku/>
        <w:wordWrap/>
        <w:overflowPunct/>
        <w:topLinePunct w:val="0"/>
        <w:bidi w:val="0"/>
        <w:adjustRightInd w:val="0"/>
        <w:snapToGrid w:val="0"/>
        <w:spacing w:after="157" w:afterLines="50" w:line="240" w:lineRule="auto"/>
        <w:ind w:firstLine="422" w:firstLineChars="200"/>
        <w:rPr>
          <w:szCs w:val="21"/>
        </w:rPr>
      </w:pPr>
      <w:r>
        <w:rPr>
          <w:rFonts w:hint="eastAsia"/>
          <w:b/>
          <w:bCs/>
          <w:szCs w:val="21"/>
        </w:rPr>
        <w:t>所投保的保险责任一经确定，在本保险合同保险期间内不得变更。</w:t>
      </w:r>
    </w:p>
    <w:p w14:paraId="255898A7">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pPr>
      <w:r>
        <w:rPr>
          <w:rFonts w:hint="eastAsia"/>
        </w:rPr>
        <w:t>在本保险合同保险期间内，若被保险人在中华人民共和国</w:t>
      </w:r>
      <w:r>
        <w:rPr>
          <w:rFonts w:hint="eastAsia"/>
          <w:b/>
          <w:bCs/>
        </w:rPr>
        <w:t>（不含港、澳、台地区）驾驶或乘坐私家车期间</w:t>
      </w:r>
      <w:r>
        <w:rPr>
          <w:rFonts w:hint="eastAsia" w:ascii="宋体" w:hAnsi="宋体" w:cs="宋体"/>
          <w:b/>
          <w:bCs/>
          <w:lang w:eastAsia="zh-CN"/>
        </w:rPr>
        <w:t>（</w:t>
      </w:r>
      <w:r>
        <w:rPr>
          <w:rFonts w:hint="eastAsia" w:ascii="宋体" w:hAnsi="宋体" w:cs="宋体"/>
          <w:b/>
          <w:bCs/>
          <w:lang w:val="en-US" w:eastAsia="zh-CN"/>
        </w:rPr>
        <w:t>释义3</w:t>
      </w:r>
      <w:r>
        <w:rPr>
          <w:rFonts w:hint="eastAsia" w:ascii="宋体" w:hAnsi="宋体" w:cs="宋体"/>
          <w:b/>
          <w:bCs/>
          <w:lang w:eastAsia="zh-CN"/>
        </w:rPr>
        <w:t>）</w:t>
      </w:r>
      <w:r>
        <w:rPr>
          <w:rFonts w:hint="eastAsia"/>
        </w:rPr>
        <w:t>发生公安交通管理部门认定的</w:t>
      </w:r>
      <w:r>
        <w:rPr>
          <w:rFonts w:hint="eastAsia"/>
          <w:b/>
          <w:bCs/>
        </w:rPr>
        <w:t>意外伤害</w:t>
      </w:r>
      <w:r>
        <w:rPr>
          <w:rFonts w:hint="eastAsia" w:ascii="宋体" w:hAnsi="宋体" w:cs="宋体"/>
          <w:b/>
          <w:bCs/>
          <w:lang w:eastAsia="zh-CN"/>
        </w:rPr>
        <w:t>（</w:t>
      </w:r>
      <w:r>
        <w:rPr>
          <w:rFonts w:hint="eastAsia" w:ascii="宋体" w:hAnsi="宋体" w:cs="宋体"/>
          <w:b/>
          <w:bCs/>
          <w:lang w:val="en-US" w:eastAsia="zh-CN"/>
        </w:rPr>
        <w:t>释义4</w:t>
      </w:r>
      <w:r>
        <w:rPr>
          <w:rFonts w:hint="eastAsia"/>
          <w:b/>
          <w:bCs/>
          <w:lang w:eastAsia="zh-CN"/>
        </w:rPr>
        <w:t>）</w:t>
      </w:r>
      <w:r>
        <w:rPr>
          <w:rFonts w:hint="eastAsia"/>
        </w:rPr>
        <w:t>事故，导致被保险人身故、伤残</w:t>
      </w:r>
      <w:r>
        <w:rPr>
          <w:rFonts w:hint="eastAsia"/>
          <w:lang w:eastAsia="zh-CN"/>
        </w:rPr>
        <w:t>、</w:t>
      </w:r>
      <w:r>
        <w:rPr>
          <w:rFonts w:hint="eastAsia"/>
          <w:lang w:val="en-US" w:eastAsia="zh-CN"/>
        </w:rPr>
        <w:t>进行治疗</w:t>
      </w:r>
      <w:r>
        <w:rPr>
          <w:rFonts w:hint="eastAsia"/>
        </w:rPr>
        <w:t>的，保险人按照如下约定给付保险金：</w:t>
      </w:r>
    </w:p>
    <w:p w14:paraId="0389DB6B">
      <w:pPr>
        <w:pStyle w:val="14"/>
        <w:keepNext w:val="0"/>
        <w:keepLines w:val="0"/>
        <w:pageBreakBefore w:val="0"/>
        <w:widowControl w:val="0"/>
        <w:numPr>
          <w:ilvl w:val="0"/>
          <w:numId w:val="0"/>
        </w:numPr>
        <w:kinsoku/>
        <w:wordWrap/>
        <w:overflowPunct/>
        <w:topLinePunct w:val="0"/>
        <w:autoSpaceDE/>
        <w:autoSpaceDN/>
        <w:bidi w:val="0"/>
        <w:spacing w:after="157" w:afterLines="50" w:line="240" w:lineRule="auto"/>
        <w:ind w:left="0" w:firstLine="422" w:firstLineChars="200"/>
        <w:textAlignment w:val="auto"/>
        <w:rPr>
          <w:rFonts w:hint="eastAsia" w:eastAsia="宋体"/>
          <w:b/>
          <w:bCs/>
          <w:lang w:eastAsia="zh-CN"/>
        </w:rPr>
      </w:pPr>
      <w:r>
        <w:rPr>
          <w:rFonts w:hint="default" w:ascii="Times New Roman" w:hAnsi="Times New Roman" w:eastAsia="宋体" w:cs="Times New Roman"/>
          <w:b/>
          <w:bCs/>
          <w:kern w:val="2"/>
          <w:sz w:val="21"/>
          <w:szCs w:val="22"/>
          <w:lang w:val="en-US" w:eastAsia="zh-CN" w:bidi="ar-SA"/>
        </w:rPr>
        <w:t>（一）</w:t>
      </w:r>
      <w:r>
        <w:rPr>
          <w:rFonts w:hint="eastAsia"/>
          <w:b/>
          <w:bCs/>
        </w:rPr>
        <w:t>意外伤害身故保险责任</w:t>
      </w:r>
      <w:bookmarkStart w:id="0" w:name="OLE_LINK1"/>
      <w:r>
        <w:rPr>
          <w:rFonts w:hint="eastAsia"/>
          <w:b/>
          <w:bCs/>
          <w:lang w:eastAsia="zh-CN"/>
        </w:rPr>
        <w:t>（</w:t>
      </w:r>
      <w:r>
        <w:rPr>
          <w:rFonts w:hint="eastAsia"/>
          <w:b/>
          <w:bCs/>
          <w:lang w:val="en-US" w:eastAsia="zh-CN"/>
        </w:rPr>
        <w:t>必选责任</w:t>
      </w:r>
      <w:r>
        <w:rPr>
          <w:rFonts w:hint="eastAsia"/>
          <w:b/>
          <w:bCs/>
          <w:lang w:eastAsia="zh-CN"/>
        </w:rPr>
        <w:t>）</w:t>
      </w:r>
    </w:p>
    <w:bookmarkEnd w:id="0"/>
    <w:p w14:paraId="7555BE70">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0" w:firstLineChars="200"/>
        <w:textAlignment w:val="auto"/>
        <w:rPr>
          <w:rFonts w:ascii="宋体" w:hAnsi="宋体" w:cs="宋体"/>
          <w:szCs w:val="21"/>
        </w:rPr>
      </w:pPr>
      <w:r>
        <w:rPr>
          <w:rFonts w:hint="eastAsia" w:ascii="宋体" w:hAnsi="宋体" w:cs="宋体"/>
          <w:szCs w:val="21"/>
        </w:rPr>
        <w:t>在保险期间内，被保险人遭受意外伤害事故，自意外伤害事故发生之日起180日（含）内因该次</w:t>
      </w:r>
      <w:r>
        <w:rPr>
          <w:rFonts w:hint="eastAsia" w:ascii="宋体" w:hAnsi="宋体" w:cs="宋体"/>
          <w:szCs w:val="21"/>
          <w:lang w:val="en-US" w:eastAsia="zh-CN"/>
        </w:rPr>
        <w:t>事故</w:t>
      </w:r>
      <w:r>
        <w:rPr>
          <w:rFonts w:hint="eastAsia" w:ascii="宋体" w:hAnsi="宋体" w:cs="宋体"/>
          <w:szCs w:val="21"/>
        </w:rPr>
        <w:t>身故的，保险人按意外伤害保险金额给付意外伤害身故保险金，</w:t>
      </w:r>
      <w:r>
        <w:rPr>
          <w:rFonts w:hint="eastAsia" w:ascii="宋体" w:hAnsi="宋体" w:cs="宋体"/>
          <w:b/>
          <w:szCs w:val="21"/>
        </w:rPr>
        <w:t>对被保险人的保险责任终止</w:t>
      </w:r>
      <w:r>
        <w:rPr>
          <w:rFonts w:hint="eastAsia" w:ascii="宋体" w:hAnsi="宋体" w:cs="宋体"/>
          <w:szCs w:val="21"/>
        </w:rPr>
        <w:t>。</w:t>
      </w:r>
    </w:p>
    <w:p w14:paraId="6404FF92">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0" w:firstLineChars="200"/>
        <w:textAlignment w:val="auto"/>
        <w:rPr>
          <w:rFonts w:ascii="宋体" w:hAnsi="宋体" w:cs="宋体"/>
          <w:b/>
          <w:szCs w:val="21"/>
        </w:rPr>
      </w:pPr>
      <w:r>
        <w:rPr>
          <w:rFonts w:hint="eastAsia" w:ascii="宋体" w:hAnsi="宋体" w:cs="宋体"/>
          <w:szCs w:val="21"/>
        </w:rPr>
        <w:t>被保险人因遭受意外伤害保险事故且自该事故发生日起下落不明，后经人民法院宣告死亡的，保险人按意外伤害保险金额给付意外伤害身故保险金。但若被保险人被宣告死亡后</w:t>
      </w:r>
      <w:r>
        <w:rPr>
          <w:rFonts w:hint="eastAsia" w:ascii="宋体" w:hAnsi="宋体" w:cs="宋体"/>
          <w:szCs w:val="21"/>
          <w:lang w:val="en-US" w:eastAsia="zh-CN"/>
        </w:rPr>
        <w:t>重新出现</w:t>
      </w:r>
      <w:r>
        <w:rPr>
          <w:rFonts w:hint="eastAsia" w:ascii="宋体" w:hAnsi="宋体" w:cs="宋体"/>
          <w:szCs w:val="21"/>
        </w:rPr>
        <w:t>的，</w:t>
      </w:r>
      <w:r>
        <w:rPr>
          <w:rFonts w:hint="eastAsia" w:ascii="宋体" w:hAnsi="宋体" w:cs="宋体"/>
          <w:b/>
          <w:bCs/>
          <w:color w:val="000000" w:themeColor="text1"/>
          <w:szCs w:val="21"/>
          <w14:textFill>
            <w14:solidFill>
              <w14:schemeClr w14:val="tx1"/>
            </w14:solidFill>
          </w14:textFill>
        </w:rPr>
        <w:t>已受领保险金的</w:t>
      </w:r>
      <w:r>
        <w:rPr>
          <w:rFonts w:hint="eastAsia" w:ascii="宋体" w:hAnsi="宋体" w:cs="宋体"/>
          <w:b/>
          <w:szCs w:val="21"/>
        </w:rPr>
        <w:t>保险金申请人</w:t>
      </w:r>
      <w:r>
        <w:rPr>
          <w:rFonts w:hint="eastAsia" w:ascii="宋体" w:hAnsi="宋体" w:cs="宋体"/>
          <w:b/>
          <w:szCs w:val="21"/>
          <w:lang w:eastAsia="zh-CN"/>
        </w:rPr>
        <w:t>（</w:t>
      </w:r>
      <w:r>
        <w:rPr>
          <w:rFonts w:hint="eastAsia" w:ascii="宋体" w:hAnsi="宋体" w:cs="宋体"/>
          <w:b/>
          <w:szCs w:val="21"/>
          <w:lang w:val="en-US" w:eastAsia="zh-CN"/>
        </w:rPr>
        <w:t>释义5</w:t>
      </w:r>
      <w:r>
        <w:rPr>
          <w:rFonts w:hint="eastAsia" w:ascii="宋体" w:hAnsi="宋体" w:cs="宋体"/>
          <w:b/>
          <w:szCs w:val="21"/>
          <w:lang w:eastAsia="zh-CN"/>
        </w:rPr>
        <w:t>）</w:t>
      </w:r>
      <w:r>
        <w:rPr>
          <w:rFonts w:hint="eastAsia" w:ascii="宋体" w:hAnsi="宋体" w:cs="宋体"/>
          <w:b/>
          <w:szCs w:val="21"/>
        </w:rPr>
        <w:t>应于知道或应当知道被保险人</w:t>
      </w:r>
      <w:r>
        <w:rPr>
          <w:rFonts w:hint="eastAsia" w:ascii="宋体" w:hAnsi="宋体" w:cs="宋体"/>
          <w:b/>
          <w:szCs w:val="21"/>
          <w:lang w:val="en-US" w:eastAsia="zh-CN"/>
        </w:rPr>
        <w:t>重新出现</w:t>
      </w:r>
      <w:r>
        <w:rPr>
          <w:rFonts w:hint="eastAsia" w:ascii="宋体" w:hAnsi="宋体" w:cs="宋体"/>
          <w:b/>
          <w:szCs w:val="21"/>
        </w:rPr>
        <w:t>后</w:t>
      </w:r>
      <w:r>
        <w:rPr>
          <w:rFonts w:ascii="宋体" w:hAnsi="宋体" w:cs="宋体"/>
          <w:b/>
          <w:szCs w:val="21"/>
        </w:rPr>
        <w:t>30日内退还保险人给付的</w:t>
      </w:r>
      <w:r>
        <w:rPr>
          <w:rFonts w:hint="eastAsia" w:ascii="宋体" w:hAnsi="宋体" w:cs="宋体"/>
          <w:b/>
          <w:bCs/>
          <w:szCs w:val="21"/>
        </w:rPr>
        <w:t>意外伤害</w:t>
      </w:r>
      <w:r>
        <w:rPr>
          <w:rFonts w:ascii="宋体" w:hAnsi="宋体" w:cs="宋体"/>
          <w:b/>
          <w:szCs w:val="21"/>
        </w:rPr>
        <w:t>身故保险金。</w:t>
      </w:r>
    </w:p>
    <w:p w14:paraId="055ACE3A">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2" w:firstLineChars="200"/>
        <w:textAlignment w:val="auto"/>
        <w:rPr>
          <w:rFonts w:ascii="宋体" w:hAnsi="宋体" w:cs="宋体"/>
          <w:b/>
          <w:bCs/>
          <w:szCs w:val="21"/>
          <w:u w:val="single"/>
        </w:rPr>
      </w:pPr>
      <w:r>
        <w:rPr>
          <w:rFonts w:hint="eastAsia" w:ascii="宋体" w:hAnsi="宋体" w:cs="宋体"/>
          <w:b/>
          <w:bCs/>
          <w:szCs w:val="21"/>
        </w:rPr>
        <w:t>被保险人身故前保险人已给付第</w:t>
      </w:r>
      <w:r>
        <w:rPr>
          <w:rFonts w:hint="eastAsia" w:ascii="宋体" w:hAnsi="宋体" w:cs="宋体"/>
          <w:b/>
          <w:bCs/>
          <w:szCs w:val="21"/>
          <w:lang w:val="en-US" w:eastAsia="zh-CN"/>
        </w:rPr>
        <w:t>六</w:t>
      </w:r>
      <w:r>
        <w:rPr>
          <w:rFonts w:hint="eastAsia" w:ascii="宋体" w:hAnsi="宋体" w:cs="宋体"/>
          <w:b/>
          <w:bCs/>
          <w:szCs w:val="21"/>
        </w:rPr>
        <w:t>条</w:t>
      </w:r>
      <w:r>
        <w:rPr>
          <w:rFonts w:hint="eastAsia" w:ascii="宋体" w:hAnsi="宋体" w:cs="宋体"/>
          <w:b/>
          <w:bCs/>
          <w:szCs w:val="21"/>
          <w:lang w:val="en-US" w:eastAsia="zh-CN"/>
        </w:rPr>
        <w:t>第</w:t>
      </w:r>
      <w:r>
        <w:rPr>
          <w:rFonts w:hint="eastAsia" w:ascii="宋体" w:hAnsi="宋体" w:cs="宋体"/>
          <w:b/>
          <w:bCs/>
          <w:szCs w:val="21"/>
        </w:rPr>
        <w:t>（二）</w:t>
      </w:r>
      <w:r>
        <w:rPr>
          <w:rFonts w:hint="eastAsia" w:ascii="宋体" w:hAnsi="宋体" w:cs="宋体"/>
          <w:b/>
          <w:bCs/>
          <w:szCs w:val="21"/>
          <w:lang w:val="en-US" w:eastAsia="zh-CN"/>
        </w:rPr>
        <w:t>项</w:t>
      </w:r>
      <w:r>
        <w:rPr>
          <w:rFonts w:hint="eastAsia" w:ascii="宋体" w:hAnsi="宋体" w:cs="宋体"/>
          <w:b/>
          <w:bCs/>
          <w:szCs w:val="21"/>
        </w:rPr>
        <w:t>中约定的意外伤害伤残保险金的，意外伤害身故保险金应扣除已给付的意外伤害伤残保险金。</w:t>
      </w:r>
    </w:p>
    <w:p w14:paraId="6663419A">
      <w:pPr>
        <w:pStyle w:val="14"/>
        <w:keepNext w:val="0"/>
        <w:keepLines w:val="0"/>
        <w:pageBreakBefore w:val="0"/>
        <w:widowControl w:val="0"/>
        <w:numPr>
          <w:ilvl w:val="0"/>
          <w:numId w:val="0"/>
        </w:numPr>
        <w:kinsoku/>
        <w:wordWrap/>
        <w:overflowPunct/>
        <w:topLinePunct w:val="0"/>
        <w:autoSpaceDE/>
        <w:autoSpaceDN/>
        <w:bidi w:val="0"/>
        <w:spacing w:after="157" w:afterLines="50" w:line="240" w:lineRule="auto"/>
        <w:ind w:left="0" w:firstLine="422" w:firstLineChars="200"/>
        <w:textAlignment w:val="auto"/>
        <w:rPr>
          <w:rFonts w:hint="eastAsia" w:eastAsia="宋体"/>
          <w:b/>
          <w:bCs/>
          <w:lang w:eastAsia="zh-CN"/>
        </w:rPr>
      </w:pPr>
      <w:r>
        <w:rPr>
          <w:rFonts w:hint="default" w:ascii="Times New Roman" w:hAnsi="Times New Roman" w:eastAsia="宋体" w:cs="Times New Roman"/>
          <w:b/>
          <w:bCs/>
          <w:kern w:val="2"/>
          <w:sz w:val="21"/>
          <w:szCs w:val="22"/>
          <w:lang w:val="en-US" w:eastAsia="zh-CN" w:bidi="ar-SA"/>
        </w:rPr>
        <w:t>（二）</w:t>
      </w:r>
      <w:r>
        <w:rPr>
          <w:rFonts w:hint="eastAsia" w:ascii="宋体" w:hAnsi="宋体" w:cs="宋体"/>
          <w:b/>
          <w:bCs/>
          <w:szCs w:val="21"/>
        </w:rPr>
        <w:t>意外伤害</w:t>
      </w:r>
      <w:r>
        <w:rPr>
          <w:rFonts w:hint="eastAsia"/>
          <w:b/>
          <w:bCs/>
        </w:rPr>
        <w:t>伤残保险责任</w:t>
      </w:r>
      <w:r>
        <w:rPr>
          <w:rFonts w:hint="eastAsia"/>
          <w:b/>
          <w:bCs/>
          <w:lang w:eastAsia="zh-CN"/>
        </w:rPr>
        <w:t>（</w:t>
      </w:r>
      <w:r>
        <w:rPr>
          <w:rFonts w:hint="eastAsia"/>
          <w:b/>
          <w:bCs/>
          <w:lang w:val="en-US" w:eastAsia="zh-CN"/>
        </w:rPr>
        <w:t>必选责任</w:t>
      </w:r>
      <w:r>
        <w:rPr>
          <w:rFonts w:hint="eastAsia"/>
          <w:b/>
          <w:bCs/>
          <w:lang w:eastAsia="zh-CN"/>
        </w:rPr>
        <w:t>）</w:t>
      </w:r>
    </w:p>
    <w:p w14:paraId="6A5CED19">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0" w:firstLineChars="200"/>
        <w:textAlignment w:val="auto"/>
        <w:rPr>
          <w:rFonts w:hint="eastAsia" w:ascii="宋体" w:hAnsi="宋体"/>
          <w:b/>
          <w:bCs/>
          <w:color w:val="000000"/>
          <w:szCs w:val="21"/>
        </w:rPr>
      </w:pPr>
      <w:r>
        <w:rPr>
          <w:rFonts w:hint="eastAsia" w:ascii="宋体" w:hAnsi="宋体" w:cs="宋体"/>
          <w:szCs w:val="21"/>
        </w:rPr>
        <w:t>在</w:t>
      </w:r>
      <w:r>
        <w:rPr>
          <w:rFonts w:hint="eastAsia" w:ascii="宋体" w:hAnsi="宋体"/>
          <w:color w:val="000000" w:themeColor="text1"/>
          <w:szCs w:val="21"/>
          <w14:textFill>
            <w14:solidFill>
              <w14:schemeClr w14:val="tx1"/>
            </w14:solidFill>
          </w14:textFill>
        </w:rPr>
        <w:t>保险期</w:t>
      </w:r>
      <w:r>
        <w:rPr>
          <w:rFonts w:hint="eastAsia" w:ascii="宋体" w:hAnsi="宋体" w:cs="宋体"/>
          <w:szCs w:val="21"/>
        </w:rPr>
        <w:t>间内，被保险人</w:t>
      </w:r>
      <w:r>
        <w:rPr>
          <w:rFonts w:hint="eastAsia" w:ascii="宋体" w:hAnsi="宋体" w:cs="宋体"/>
          <w:bCs/>
          <w:szCs w:val="21"/>
        </w:rPr>
        <w:t>遭受意外伤害事故</w:t>
      </w:r>
      <w:r>
        <w:rPr>
          <w:rFonts w:hint="eastAsia" w:ascii="宋体" w:hAnsi="宋体" w:cs="宋体"/>
          <w:szCs w:val="21"/>
        </w:rPr>
        <w:t>，并自事故发生之日起180日（含）内因该次意外伤害为直接原因导致</w:t>
      </w:r>
      <w:r>
        <w:rPr>
          <w:rFonts w:hint="eastAsia" w:ascii="宋体" w:hAnsi="宋体"/>
          <w:b/>
          <w:bCs/>
          <w:color w:val="000000"/>
          <w:szCs w:val="21"/>
        </w:rPr>
        <w:t>《人身保险伤残评定及代码》（</w:t>
      </w:r>
      <w:r>
        <w:rPr>
          <w:rFonts w:hint="eastAsia" w:ascii="宋体" w:hAnsi="宋体"/>
          <w:b/>
          <w:bCs/>
          <w:color w:val="000000"/>
          <w:szCs w:val="21"/>
          <w:lang w:val="en-US" w:eastAsia="zh-CN"/>
        </w:rPr>
        <w:t>释义6</w:t>
      </w:r>
      <w:r>
        <w:rPr>
          <w:rFonts w:hint="eastAsia" w:ascii="宋体" w:hAnsi="宋体"/>
          <w:b/>
          <w:bCs/>
          <w:color w:val="000000"/>
          <w:szCs w:val="21"/>
        </w:rPr>
        <w:t>）</w:t>
      </w:r>
      <w:r>
        <w:rPr>
          <w:rFonts w:hint="eastAsia" w:ascii="宋体" w:hAnsi="宋体"/>
          <w:color w:val="000000"/>
          <w:szCs w:val="21"/>
        </w:rPr>
        <w:t>所列伤残条目之一的，</w:t>
      </w:r>
      <w:r>
        <w:rPr>
          <w:rFonts w:hint="eastAsia" w:ascii="宋体" w:hAnsi="宋体"/>
          <w:b/>
          <w:bCs/>
          <w:color w:val="000000"/>
          <w:szCs w:val="21"/>
        </w:rPr>
        <w:t>保险人按本《人身保险伤残评定及代码》所列保险金给付比例乘以意外伤害保险金额给付意外伤害伤残保险金。</w:t>
      </w:r>
    </w:p>
    <w:p w14:paraId="062BF417">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2" w:firstLineChars="200"/>
        <w:textAlignment w:val="auto"/>
        <w:rPr>
          <w:rFonts w:ascii="宋体" w:hAnsi="宋体"/>
          <w:b/>
          <w:bCs/>
          <w:color w:val="000000"/>
          <w:szCs w:val="21"/>
        </w:rPr>
      </w:pPr>
      <w:r>
        <w:rPr>
          <w:rFonts w:hint="eastAsia" w:ascii="宋体" w:hAnsi="宋体"/>
          <w:b/>
          <w:bCs/>
          <w:color w:val="000000"/>
          <w:szCs w:val="21"/>
          <w:lang w:val="en-US" w:eastAsia="zh-CN"/>
        </w:rPr>
        <w:t>1、</w:t>
      </w:r>
      <w:r>
        <w:rPr>
          <w:rFonts w:hint="eastAsia" w:ascii="宋体" w:hAnsi="宋体"/>
          <w:b/>
          <w:bCs/>
          <w:color w:val="000000"/>
          <w:szCs w:val="21"/>
        </w:rPr>
        <w:t>如</w:t>
      </w:r>
      <w:r>
        <w:rPr>
          <w:rFonts w:hint="eastAsia" w:ascii="宋体" w:hAnsi="宋体"/>
          <w:b/>
          <w:bCs/>
          <w:color w:val="000000"/>
          <w:szCs w:val="21"/>
          <w:lang w:val="en-US" w:eastAsia="zh-CN"/>
        </w:rPr>
        <w:t>被保险人</w:t>
      </w:r>
      <w:r>
        <w:rPr>
          <w:rFonts w:hint="eastAsia" w:ascii="宋体" w:hAnsi="宋体"/>
          <w:b/>
          <w:bCs/>
          <w:color w:val="000000"/>
          <w:szCs w:val="21"/>
        </w:rPr>
        <w:t>自该事故发生之日起第1</w:t>
      </w:r>
      <w:r>
        <w:rPr>
          <w:rFonts w:ascii="宋体" w:hAnsi="宋体"/>
          <w:b/>
          <w:bCs/>
          <w:color w:val="000000"/>
          <w:szCs w:val="21"/>
        </w:rPr>
        <w:t>80</w:t>
      </w:r>
      <w:r>
        <w:rPr>
          <w:rFonts w:hint="eastAsia" w:ascii="宋体" w:hAnsi="宋体"/>
          <w:b/>
          <w:bCs/>
          <w:color w:val="000000"/>
          <w:szCs w:val="21"/>
        </w:rPr>
        <w:t>日</w:t>
      </w:r>
      <w:r>
        <w:rPr>
          <w:rFonts w:hint="eastAsia" w:ascii="宋体" w:hAnsi="宋体"/>
          <w:b/>
          <w:bCs/>
          <w:color w:val="000000"/>
          <w:szCs w:val="21"/>
          <w:lang w:eastAsia="zh-CN"/>
        </w:rPr>
        <w:t>（</w:t>
      </w:r>
      <w:r>
        <w:rPr>
          <w:rFonts w:hint="eastAsia" w:ascii="宋体" w:hAnsi="宋体"/>
          <w:b/>
          <w:bCs/>
          <w:color w:val="000000"/>
          <w:szCs w:val="21"/>
          <w:lang w:val="en-US" w:eastAsia="zh-CN"/>
        </w:rPr>
        <w:t>含</w:t>
      </w:r>
      <w:r>
        <w:rPr>
          <w:rFonts w:hint="eastAsia" w:ascii="宋体" w:hAnsi="宋体"/>
          <w:b/>
          <w:bCs/>
          <w:color w:val="000000"/>
          <w:szCs w:val="21"/>
          <w:lang w:eastAsia="zh-CN"/>
        </w:rPr>
        <w:t>）</w:t>
      </w:r>
      <w:r>
        <w:rPr>
          <w:rFonts w:hint="eastAsia" w:ascii="宋体" w:hAnsi="宋体"/>
          <w:b/>
          <w:bCs/>
          <w:color w:val="000000"/>
          <w:szCs w:val="21"/>
        </w:rPr>
        <w:t>治疗仍未结束的，按第1</w:t>
      </w:r>
      <w:r>
        <w:rPr>
          <w:rFonts w:ascii="宋体" w:hAnsi="宋体"/>
          <w:b/>
          <w:bCs/>
          <w:color w:val="000000"/>
          <w:szCs w:val="21"/>
        </w:rPr>
        <w:t>80</w:t>
      </w:r>
      <w:r>
        <w:rPr>
          <w:rFonts w:hint="eastAsia" w:ascii="宋体" w:hAnsi="宋体"/>
          <w:b/>
          <w:bCs/>
          <w:color w:val="000000"/>
          <w:szCs w:val="21"/>
        </w:rPr>
        <w:t>日的身体情况进行伤残鉴定，并据此给付意外伤害伤残保险金。</w:t>
      </w:r>
    </w:p>
    <w:p w14:paraId="5094C55D">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val="en-US" w:eastAsia="zh-CN"/>
          <w14:textFill>
            <w14:solidFill>
              <w14:schemeClr w14:val="tx1"/>
            </w14:solidFill>
          </w14:textFill>
        </w:rPr>
        <w:t>2、</w:t>
      </w:r>
      <w:r>
        <w:rPr>
          <w:rFonts w:hint="eastAsia" w:ascii="宋体" w:hAnsi="宋体"/>
          <w:b/>
          <w:bCs/>
          <w:color w:val="000000"/>
          <w:szCs w:val="21"/>
        </w:rPr>
        <w:t>如被保险人因同一事故导致两处或两处以上伤残时，保险人根据</w:t>
      </w:r>
      <w:r>
        <w:rPr>
          <w:rFonts w:hint="eastAsia" w:ascii="宋体" w:hAnsi="宋体"/>
          <w:b/>
          <w:color w:val="000000" w:themeColor="text1"/>
          <w:szCs w:val="21"/>
          <w14:textFill>
            <w14:solidFill>
              <w14:schemeClr w14:val="tx1"/>
            </w14:solidFill>
          </w14:textFill>
        </w:rPr>
        <w:t>《人身保险伤残评定及代码》</w:t>
      </w:r>
      <w:r>
        <w:rPr>
          <w:rFonts w:hint="eastAsia" w:ascii="宋体" w:hAnsi="宋体"/>
          <w:b/>
          <w:bCs/>
          <w:color w:val="000000"/>
          <w:szCs w:val="21"/>
        </w:rPr>
        <w:t>规定的多处伤残评定原则给付意外</w:t>
      </w:r>
      <w:r>
        <w:rPr>
          <w:rFonts w:hint="eastAsia" w:ascii="宋体" w:hAnsi="宋体"/>
          <w:b/>
          <w:bCs/>
          <w:color w:val="000000"/>
          <w:szCs w:val="21"/>
          <w:lang w:val="en-US" w:eastAsia="zh-CN"/>
        </w:rPr>
        <w:t>伤害</w:t>
      </w:r>
      <w:r>
        <w:rPr>
          <w:rFonts w:hint="eastAsia" w:ascii="宋体" w:hAnsi="宋体"/>
          <w:b/>
          <w:bCs/>
          <w:color w:val="000000"/>
          <w:szCs w:val="21"/>
        </w:rPr>
        <w:t>伤残保险金</w:t>
      </w:r>
      <w:r>
        <w:rPr>
          <w:rFonts w:hint="eastAsia" w:ascii="宋体" w:hAnsi="宋体"/>
          <w:b/>
          <w:bCs/>
          <w:color w:val="000000" w:themeColor="text1"/>
          <w:szCs w:val="21"/>
          <w14:textFill>
            <w14:solidFill>
              <w14:schemeClr w14:val="tx1"/>
            </w14:solidFill>
          </w14:textFill>
        </w:rPr>
        <w:t>。</w:t>
      </w:r>
    </w:p>
    <w:p w14:paraId="21193E71">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val="en-US" w:eastAsia="zh-CN"/>
          <w14:textFill>
            <w14:solidFill>
              <w14:schemeClr w14:val="tx1"/>
            </w14:solidFill>
          </w14:textFill>
        </w:rPr>
        <w:t>3、</w:t>
      </w:r>
      <w:r>
        <w:rPr>
          <w:rFonts w:hint="eastAsia" w:ascii="宋体" w:hAnsi="宋体"/>
          <w:b/>
          <w:bCs/>
          <w:color w:val="000000" w:themeColor="text1"/>
          <w:szCs w:val="21"/>
          <w14:textFill>
            <w14:solidFill>
              <w14:schemeClr w14:val="tx1"/>
            </w14:solidFill>
          </w14:textFill>
        </w:rPr>
        <w:t>被保险人如在本次意外伤害事故之前已有伤残，保险人按合并后的伤残程度在</w:t>
      </w:r>
      <w:r>
        <w:rPr>
          <w:rFonts w:hint="eastAsia" w:ascii="宋体" w:hAnsi="宋体"/>
          <w:b/>
          <w:color w:val="000000" w:themeColor="text1"/>
          <w:szCs w:val="21"/>
          <w14:textFill>
            <w14:solidFill>
              <w14:schemeClr w14:val="tx1"/>
            </w14:solidFill>
          </w14:textFill>
        </w:rPr>
        <w:t>《人身保险伤残评定及代码》</w:t>
      </w:r>
      <w:r>
        <w:rPr>
          <w:rFonts w:hint="eastAsia" w:ascii="宋体" w:hAnsi="宋体"/>
          <w:b/>
          <w:bCs/>
          <w:color w:val="000000" w:themeColor="text1"/>
          <w:szCs w:val="21"/>
          <w14:textFill>
            <w14:solidFill>
              <w14:schemeClr w14:val="tx1"/>
            </w14:solidFill>
          </w14:textFill>
        </w:rPr>
        <w:t>中所对应的给付比例扣除原有伤残程度在</w:t>
      </w:r>
      <w:r>
        <w:rPr>
          <w:rFonts w:hint="eastAsia" w:ascii="宋体" w:hAnsi="宋体"/>
          <w:b/>
          <w:color w:val="000000" w:themeColor="text1"/>
          <w:szCs w:val="21"/>
          <w14:textFill>
            <w14:solidFill>
              <w14:schemeClr w14:val="tx1"/>
            </w14:solidFill>
          </w14:textFill>
        </w:rPr>
        <w:t>《人身保险伤残评定及代码》</w:t>
      </w:r>
      <w:r>
        <w:rPr>
          <w:rFonts w:hint="eastAsia" w:ascii="宋体" w:hAnsi="宋体"/>
          <w:b/>
          <w:bCs/>
          <w:color w:val="000000" w:themeColor="text1"/>
          <w:szCs w:val="21"/>
          <w14:textFill>
            <w14:solidFill>
              <w14:schemeClr w14:val="tx1"/>
            </w14:solidFill>
          </w14:textFill>
        </w:rPr>
        <w:t>中所对应的给付比例</w:t>
      </w:r>
      <w:r>
        <w:rPr>
          <w:rFonts w:hint="eastAsia" w:ascii="宋体" w:hAnsi="宋体"/>
          <w:b/>
          <w:bCs/>
          <w:color w:val="000000" w:themeColor="text1"/>
          <w:szCs w:val="21"/>
          <w:lang w:val="en-US" w:eastAsia="zh-CN"/>
          <w14:textFill>
            <w14:solidFill>
              <w14:schemeClr w14:val="tx1"/>
            </w14:solidFill>
          </w14:textFill>
        </w:rPr>
        <w:t>后，乘</w:t>
      </w:r>
      <w:r>
        <w:rPr>
          <w:rFonts w:hint="eastAsia" w:ascii="宋体" w:hAnsi="宋体"/>
          <w:b/>
          <w:bCs/>
          <w:color w:val="000000"/>
          <w:szCs w:val="21"/>
        </w:rPr>
        <w:t>以</w:t>
      </w:r>
      <w:r>
        <w:rPr>
          <w:rFonts w:hint="eastAsia" w:ascii="宋体" w:hAnsi="宋体"/>
          <w:b/>
          <w:bCs/>
          <w:color w:val="000000"/>
          <w:szCs w:val="21"/>
          <w:lang w:val="en-US" w:eastAsia="zh-CN"/>
        </w:rPr>
        <w:t>本保险合同</w:t>
      </w:r>
      <w:r>
        <w:rPr>
          <w:rFonts w:hint="eastAsia" w:ascii="宋体" w:hAnsi="宋体"/>
          <w:b/>
          <w:bCs/>
          <w:color w:val="000000"/>
          <w:szCs w:val="21"/>
        </w:rPr>
        <w:t>约定的</w:t>
      </w:r>
      <w:r>
        <w:rPr>
          <w:rFonts w:hint="eastAsia" w:ascii="宋体" w:hAnsi="宋体"/>
          <w:b/>
          <w:bCs/>
          <w:color w:val="000000"/>
          <w:szCs w:val="21"/>
          <w:lang w:val="en-US" w:eastAsia="zh-CN"/>
        </w:rPr>
        <w:t>意外伤害</w:t>
      </w:r>
      <w:r>
        <w:rPr>
          <w:rFonts w:hint="eastAsia" w:ascii="宋体" w:hAnsi="宋体"/>
          <w:b/>
          <w:bCs/>
          <w:color w:val="000000"/>
          <w:szCs w:val="21"/>
        </w:rPr>
        <w:t>保险金额，承担向被保险人给付意外伤害</w:t>
      </w:r>
      <w:r>
        <w:rPr>
          <w:rFonts w:hint="eastAsia" w:ascii="宋体" w:hAnsi="宋体"/>
          <w:b/>
          <w:bCs/>
          <w:color w:val="000000" w:themeColor="text1"/>
          <w:szCs w:val="21"/>
          <w14:textFill>
            <w14:solidFill>
              <w14:schemeClr w14:val="tx1"/>
            </w14:solidFill>
          </w14:textFill>
        </w:rPr>
        <w:t>伤残保险金</w:t>
      </w:r>
      <w:r>
        <w:rPr>
          <w:rFonts w:hint="eastAsia" w:ascii="宋体" w:hAnsi="宋体"/>
          <w:b/>
          <w:bCs/>
          <w:color w:val="000000" w:themeColor="text1"/>
          <w:szCs w:val="21"/>
          <w:lang w:val="en-US" w:eastAsia="zh-CN"/>
          <w14:textFill>
            <w14:solidFill>
              <w14:schemeClr w14:val="tx1"/>
            </w14:solidFill>
          </w14:textFill>
        </w:rPr>
        <w:t>的责任</w:t>
      </w:r>
      <w:r>
        <w:rPr>
          <w:rFonts w:hint="eastAsia" w:ascii="宋体" w:hAnsi="宋体"/>
          <w:b/>
          <w:bCs/>
          <w:color w:val="000000" w:themeColor="text1"/>
          <w:szCs w:val="21"/>
          <w14:textFill>
            <w14:solidFill>
              <w14:schemeClr w14:val="tx1"/>
            </w14:solidFill>
          </w14:textFill>
        </w:rPr>
        <w:t>。</w:t>
      </w:r>
    </w:p>
    <w:p w14:paraId="1F93E1A4">
      <w:pPr>
        <w:keepNext w:val="0"/>
        <w:keepLines w:val="0"/>
        <w:pageBreakBefore w:val="0"/>
        <w:kinsoku/>
        <w:wordWrap/>
        <w:overflowPunct/>
        <w:topLinePunct w:val="0"/>
        <w:bidi w:val="0"/>
        <w:adjustRightInd w:val="0"/>
        <w:snapToGrid w:val="0"/>
        <w:spacing w:after="157" w:afterLines="50" w:line="240" w:lineRule="auto"/>
        <w:ind w:firstLine="422" w:firstLineChars="200"/>
        <w:rPr>
          <w:rFonts w:ascii="宋体" w:hAnsi="宋体"/>
          <w:szCs w:val="21"/>
        </w:rPr>
      </w:pPr>
      <w:bookmarkStart w:id="1" w:name="OLE_LINK25"/>
      <w:r>
        <w:rPr>
          <w:rFonts w:hint="eastAsia" w:hAnsi="宋体" w:cs="宋体"/>
          <w:b/>
          <w:szCs w:val="21"/>
        </w:rPr>
        <w:t>被保险人的意外伤害身故保险金、意外伤害伤残保险金累计给付金额以保险单所载明的</w:t>
      </w:r>
      <w:r>
        <w:rPr>
          <w:rFonts w:hint="eastAsia" w:hAnsi="宋体" w:cs="宋体"/>
          <w:b/>
          <w:szCs w:val="21"/>
          <w:lang w:val="en-US" w:eastAsia="zh-CN"/>
        </w:rPr>
        <w:t>意外伤害</w:t>
      </w:r>
      <w:r>
        <w:rPr>
          <w:rFonts w:hint="eastAsia" w:hAnsi="宋体" w:cs="宋体"/>
          <w:b/>
          <w:szCs w:val="21"/>
        </w:rPr>
        <w:t>保险金额为限。一次或累计给付的保险金达到保险金额时，保险人对被保险人的上述各项保险责任终止</w:t>
      </w:r>
      <w:bookmarkEnd w:id="1"/>
      <w:r>
        <w:rPr>
          <w:rFonts w:hint="eastAsia"/>
          <w:b/>
          <w:bCs/>
          <w:szCs w:val="21"/>
        </w:rPr>
        <w:t>。</w:t>
      </w:r>
    </w:p>
    <w:p w14:paraId="2415B032">
      <w:pPr>
        <w:keepNext w:val="0"/>
        <w:keepLines w:val="0"/>
        <w:pageBreakBefore w:val="0"/>
        <w:kinsoku/>
        <w:wordWrap/>
        <w:overflowPunct/>
        <w:topLinePunct w:val="0"/>
        <w:bidi w:val="0"/>
        <w:adjustRightInd w:val="0"/>
        <w:snapToGrid w:val="0"/>
        <w:spacing w:after="157" w:afterLines="50" w:line="240" w:lineRule="auto"/>
        <w:ind w:firstLine="422"/>
        <w:rPr>
          <w:rFonts w:ascii="宋体" w:hAnsi="宋体"/>
          <w:b/>
          <w:bCs w:val="0"/>
          <w:color w:val="000000"/>
          <w:szCs w:val="21"/>
        </w:rPr>
      </w:pPr>
      <w:r>
        <w:rPr>
          <w:rFonts w:hint="eastAsia" w:ascii="宋体" w:hAnsi="宋体"/>
          <w:b/>
          <w:bCs w:val="0"/>
          <w:color w:val="000000"/>
          <w:szCs w:val="21"/>
          <w:lang w:eastAsia="zh-CN"/>
        </w:rPr>
        <w:t>（</w:t>
      </w:r>
      <w:r>
        <w:rPr>
          <w:rFonts w:hint="eastAsia" w:ascii="宋体" w:hAnsi="宋体"/>
          <w:b/>
          <w:bCs w:val="0"/>
          <w:color w:val="000000"/>
          <w:szCs w:val="21"/>
          <w:lang w:val="en-US" w:eastAsia="zh-CN"/>
        </w:rPr>
        <w:t>三</w:t>
      </w:r>
      <w:r>
        <w:rPr>
          <w:rFonts w:hint="eastAsia" w:ascii="宋体" w:hAnsi="宋体"/>
          <w:b/>
          <w:bCs w:val="0"/>
          <w:color w:val="000000"/>
          <w:szCs w:val="21"/>
          <w:lang w:eastAsia="zh-CN"/>
        </w:rPr>
        <w:t>）</w:t>
      </w:r>
      <w:r>
        <w:rPr>
          <w:rFonts w:ascii="宋体" w:hAnsi="宋体"/>
          <w:b/>
          <w:bCs w:val="0"/>
          <w:color w:val="000000"/>
          <w:szCs w:val="21"/>
        </w:rPr>
        <w:t>意外</w:t>
      </w:r>
      <w:r>
        <w:rPr>
          <w:rFonts w:hint="eastAsia" w:ascii="宋体" w:hAnsi="宋体"/>
          <w:b/>
          <w:bCs w:val="0"/>
          <w:color w:val="000000"/>
          <w:szCs w:val="21"/>
        </w:rPr>
        <w:t>伤害</w:t>
      </w:r>
      <w:r>
        <w:rPr>
          <w:rFonts w:ascii="宋体" w:hAnsi="宋体"/>
          <w:b/>
          <w:bCs w:val="0"/>
          <w:color w:val="000000"/>
          <w:szCs w:val="21"/>
        </w:rPr>
        <w:t>医疗保险责任</w:t>
      </w:r>
      <w:r>
        <w:rPr>
          <w:rFonts w:hint="eastAsia"/>
          <w:b/>
          <w:bCs w:val="0"/>
          <w:lang w:eastAsia="zh-CN"/>
        </w:rPr>
        <w:t>（</w:t>
      </w:r>
      <w:r>
        <w:rPr>
          <w:rFonts w:hint="eastAsia"/>
          <w:b/>
          <w:bCs w:val="0"/>
          <w:lang w:val="en-US" w:eastAsia="zh-CN"/>
        </w:rPr>
        <w:t>可选责任</w:t>
      </w:r>
      <w:r>
        <w:rPr>
          <w:rFonts w:hint="eastAsia"/>
          <w:b/>
          <w:bCs w:val="0"/>
          <w:lang w:eastAsia="zh-CN"/>
        </w:rPr>
        <w:t>）</w:t>
      </w:r>
    </w:p>
    <w:p w14:paraId="2E209DCD">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0" w:firstLineChars="200"/>
        <w:textAlignment w:val="auto"/>
        <w:rPr>
          <w:rFonts w:ascii="宋体" w:hAnsi="宋体"/>
          <w:b/>
          <w:color w:val="000000"/>
          <w:szCs w:val="21"/>
        </w:rPr>
      </w:pPr>
      <w:r>
        <w:rPr>
          <w:rFonts w:hint="eastAsia" w:ascii="宋体" w:hAnsi="宋体"/>
          <w:bCs/>
          <w:color w:val="000000"/>
          <w:szCs w:val="21"/>
        </w:rPr>
        <w:t>在保险期间内，被保险人</w:t>
      </w:r>
      <w:r>
        <w:rPr>
          <w:rFonts w:hint="eastAsia" w:ascii="宋体" w:hAnsi="宋体" w:cs="宋体"/>
          <w:szCs w:val="21"/>
        </w:rPr>
        <w:t>遭受意外伤害事故</w:t>
      </w:r>
      <w:r>
        <w:rPr>
          <w:rFonts w:hint="eastAsia" w:ascii="宋体" w:hAnsi="宋体"/>
          <w:bCs/>
          <w:color w:val="000000"/>
          <w:szCs w:val="21"/>
        </w:rPr>
        <w:t>，</w:t>
      </w:r>
      <w:r>
        <w:rPr>
          <w:rFonts w:hint="eastAsia" w:ascii="宋体" w:hAnsi="宋体"/>
          <w:bCs/>
          <w:color w:val="000000"/>
          <w:szCs w:val="21"/>
          <w:lang w:val="en-US" w:eastAsia="zh-CN"/>
        </w:rPr>
        <w:t>并</w:t>
      </w:r>
      <w:r>
        <w:rPr>
          <w:rFonts w:hint="eastAsia" w:ascii="宋体" w:hAnsi="宋体"/>
          <w:bCs/>
          <w:color w:val="000000"/>
          <w:szCs w:val="21"/>
        </w:rPr>
        <w:t>自事故发生之日起180日</w:t>
      </w:r>
      <w:r>
        <w:rPr>
          <w:rFonts w:hint="eastAsia" w:ascii="宋体" w:hAnsi="宋体" w:cs="宋体"/>
          <w:szCs w:val="21"/>
        </w:rPr>
        <w:t>（含）</w:t>
      </w:r>
      <w:r>
        <w:rPr>
          <w:rFonts w:hint="eastAsia" w:ascii="宋体" w:hAnsi="宋体"/>
          <w:bCs/>
          <w:color w:val="000000"/>
          <w:szCs w:val="21"/>
        </w:rPr>
        <w:t>内，以该事故导致伤害，在</w:t>
      </w:r>
      <w:r>
        <w:rPr>
          <w:rFonts w:hint="eastAsia" w:ascii="宋体" w:hAnsi="宋体"/>
          <w:b/>
          <w:bCs w:val="0"/>
          <w:color w:val="000000"/>
          <w:szCs w:val="21"/>
        </w:rPr>
        <w:t>医院</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释义7</w:t>
      </w:r>
      <w:r>
        <w:rPr>
          <w:rFonts w:hint="eastAsia" w:ascii="宋体" w:hAnsi="宋体"/>
          <w:b/>
          <w:bCs w:val="0"/>
          <w:color w:val="000000"/>
          <w:szCs w:val="21"/>
          <w:lang w:eastAsia="zh-CN"/>
        </w:rPr>
        <w:t>）</w:t>
      </w:r>
      <w:r>
        <w:rPr>
          <w:rFonts w:hint="eastAsia" w:ascii="宋体" w:hAnsi="宋体"/>
          <w:bCs/>
          <w:color w:val="000000"/>
          <w:szCs w:val="21"/>
        </w:rPr>
        <w:t>进行治疗，就被保险人在该次意外伤害事故发生之日起180日</w:t>
      </w:r>
      <w:r>
        <w:rPr>
          <w:rFonts w:hint="eastAsia" w:ascii="宋体" w:hAnsi="宋体" w:cs="宋体"/>
          <w:szCs w:val="21"/>
        </w:rPr>
        <w:t>（含）</w:t>
      </w:r>
      <w:r>
        <w:rPr>
          <w:rFonts w:hint="eastAsia" w:ascii="宋体" w:hAnsi="宋体"/>
          <w:bCs/>
          <w:color w:val="000000"/>
          <w:szCs w:val="21"/>
        </w:rPr>
        <w:t>内支出的，符合</w:t>
      </w:r>
      <w:r>
        <w:rPr>
          <w:rFonts w:hint="eastAsia" w:ascii="宋体" w:hAnsi="宋体"/>
          <w:b/>
          <w:bCs w:val="0"/>
          <w:color w:val="000000"/>
          <w:szCs w:val="21"/>
        </w:rPr>
        <w:t>当地</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释义8</w:t>
      </w:r>
      <w:r>
        <w:rPr>
          <w:rFonts w:hint="eastAsia" w:ascii="宋体" w:hAnsi="宋体"/>
          <w:b/>
          <w:bCs w:val="0"/>
          <w:color w:val="000000"/>
          <w:szCs w:val="21"/>
          <w:lang w:eastAsia="zh-CN"/>
        </w:rPr>
        <w:t>）</w:t>
      </w:r>
      <w:r>
        <w:rPr>
          <w:rFonts w:hint="eastAsia" w:ascii="宋体" w:hAnsi="宋体"/>
          <w:b/>
          <w:bCs w:val="0"/>
          <w:color w:val="000000"/>
          <w:szCs w:val="21"/>
        </w:rPr>
        <w:t>基本医疗保险</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释义9</w:t>
      </w:r>
      <w:r>
        <w:rPr>
          <w:rFonts w:hint="eastAsia" w:ascii="宋体" w:hAnsi="宋体"/>
          <w:b/>
          <w:bCs w:val="0"/>
          <w:color w:val="000000"/>
          <w:szCs w:val="21"/>
          <w:lang w:eastAsia="zh-CN"/>
        </w:rPr>
        <w:t>）</w:t>
      </w:r>
      <w:r>
        <w:rPr>
          <w:rFonts w:hint="eastAsia" w:ascii="宋体" w:hAnsi="宋体"/>
          <w:bCs/>
          <w:color w:val="000000"/>
          <w:szCs w:val="21"/>
        </w:rPr>
        <w:t>药品目录、诊疗项目目录以及服务设施范围和支付标准的</w:t>
      </w:r>
      <w:r>
        <w:rPr>
          <w:rFonts w:hint="eastAsia" w:ascii="宋体" w:hAnsi="宋体"/>
          <w:b/>
          <w:bCs w:val="0"/>
          <w:color w:val="000000"/>
          <w:szCs w:val="21"/>
        </w:rPr>
        <w:t>必需</w:t>
      </w:r>
      <w:r>
        <w:rPr>
          <w:rFonts w:hint="eastAsia" w:ascii="宋体" w:hAnsi="宋体"/>
          <w:b/>
          <w:bCs w:val="0"/>
          <w:color w:val="000000"/>
          <w:szCs w:val="21"/>
          <w:lang w:val="en-US" w:eastAsia="zh-CN"/>
        </w:rPr>
        <w:t>且合理</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释义10</w:t>
      </w:r>
      <w:r>
        <w:rPr>
          <w:rFonts w:hint="eastAsia" w:ascii="宋体" w:hAnsi="宋体"/>
          <w:b/>
          <w:bCs w:val="0"/>
          <w:color w:val="000000"/>
          <w:szCs w:val="21"/>
          <w:lang w:eastAsia="zh-CN"/>
        </w:rPr>
        <w:t>）</w:t>
      </w:r>
      <w:r>
        <w:rPr>
          <w:rFonts w:hint="eastAsia" w:ascii="宋体" w:hAnsi="宋体"/>
          <w:bCs/>
          <w:color w:val="000000"/>
          <w:szCs w:val="21"/>
        </w:rPr>
        <w:t>的医疗费用（以下简称“医疗费用”），</w:t>
      </w:r>
      <w:r>
        <w:rPr>
          <w:rFonts w:hint="eastAsia" w:ascii="宋体" w:hAnsi="宋体"/>
          <w:b/>
          <w:color w:val="000000"/>
          <w:szCs w:val="21"/>
        </w:rPr>
        <w:t>保险人在扣除本保险合同约定的免赔额后，按本保险合同约定的赔付比例给付意外伤害医疗保险金。</w:t>
      </w:r>
    </w:p>
    <w:p w14:paraId="28F00C6F">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cs="宋体"/>
          <w:b/>
          <w:color w:val="000000" w:themeColor="text1"/>
          <w:szCs w:val="21"/>
          <w:lang w:eastAsia="zh-CN"/>
          <w14:textFill>
            <w14:solidFill>
              <w14:schemeClr w14:val="tx1"/>
            </w14:solidFill>
          </w14:textFill>
        </w:rPr>
      </w:pPr>
      <w:r>
        <w:rPr>
          <w:rFonts w:hint="eastAsia" w:asciiTheme="minorEastAsia" w:hAnsiTheme="minorEastAsia"/>
          <w:b/>
          <w:bCs/>
          <w:szCs w:val="21"/>
          <w:lang w:val="en-US" w:eastAsia="zh-CN"/>
        </w:rPr>
        <w:t>意外伤害医疗保险责任</w:t>
      </w:r>
      <w:r>
        <w:rPr>
          <w:rFonts w:hint="eastAsia" w:ascii="宋体" w:hAnsi="宋体" w:cs="宋体"/>
          <w:b/>
          <w:color w:val="000000" w:themeColor="text1"/>
          <w:szCs w:val="21"/>
          <w14:textFill>
            <w14:solidFill>
              <w14:schemeClr w14:val="tx1"/>
            </w14:solidFill>
          </w14:textFill>
        </w:rPr>
        <w:t>需要区分以下情形确定赔偿比例，具体赔偿比例由投保人和保险人在投保时约定，并在保险单中载明</w:t>
      </w:r>
      <w:r>
        <w:rPr>
          <w:rFonts w:hint="eastAsia" w:ascii="宋体" w:hAnsi="宋体" w:cs="宋体"/>
          <w:b/>
          <w:color w:val="000000" w:themeColor="text1"/>
          <w:szCs w:val="21"/>
          <w:lang w:eastAsia="zh-CN"/>
          <w14:textFill>
            <w14:solidFill>
              <w14:schemeClr w14:val="tx1"/>
            </w14:solidFill>
          </w14:textFill>
        </w:rPr>
        <w:t>：</w:t>
      </w:r>
    </w:p>
    <w:p w14:paraId="43251DBD">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cs="宋体"/>
          <w:b/>
          <w:bCs/>
          <w:szCs w:val="21"/>
          <w:lang w:val="en-US" w:eastAsia="zh-CN"/>
        </w:rPr>
        <w:t>1、</w:t>
      </w:r>
      <w:r>
        <w:rPr>
          <w:rFonts w:hint="eastAsia" w:ascii="宋体" w:hAnsi="宋体" w:eastAsia="宋体" w:cs="宋体"/>
          <w:b/>
          <w:bCs/>
          <w:i w:val="0"/>
          <w:iCs w:val="0"/>
          <w:color w:val="000000"/>
          <w:kern w:val="0"/>
          <w:sz w:val="21"/>
          <w:szCs w:val="21"/>
          <w:u w:val="none"/>
          <w:lang w:val="en-US" w:eastAsia="zh-CN" w:bidi="ar"/>
        </w:rPr>
        <w:t>被保险人以参加基本医疗保险或公费医疗身份投保，并以基本医疗保险或公费医疗身份就诊并结算的；</w:t>
      </w:r>
    </w:p>
    <w:p w14:paraId="58800E08">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2"/>
          <w:szCs w:val="22"/>
          <w:u w:val="none"/>
          <w:lang w:val="en-US" w:eastAsia="zh-CN" w:bidi="ar"/>
        </w:rPr>
        <w:t>被保险人以参加基本医疗保险或公费医疗身份投保，但未以基本医疗保险或公费医疗身份就诊并结算的；</w:t>
      </w:r>
    </w:p>
    <w:p w14:paraId="1B0407C4">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3、</w:t>
      </w:r>
      <w:r>
        <w:rPr>
          <w:rFonts w:hint="eastAsia" w:ascii="宋体" w:hAnsi="宋体" w:eastAsia="宋体" w:cs="宋体"/>
          <w:b/>
          <w:bCs/>
          <w:i w:val="0"/>
          <w:iCs w:val="0"/>
          <w:color w:val="000000"/>
          <w:kern w:val="0"/>
          <w:sz w:val="21"/>
          <w:szCs w:val="21"/>
          <w:u w:val="none"/>
          <w:lang w:val="en-US" w:eastAsia="zh-CN" w:bidi="ar"/>
        </w:rPr>
        <w:t>被保险人</w:t>
      </w:r>
      <w:r>
        <w:rPr>
          <w:rFonts w:hint="eastAsia" w:ascii="宋体" w:hAnsi="宋体" w:cs="宋体"/>
          <w:b/>
          <w:bCs/>
          <w:i w:val="0"/>
          <w:iCs w:val="0"/>
          <w:color w:val="000000"/>
          <w:kern w:val="0"/>
          <w:sz w:val="21"/>
          <w:szCs w:val="21"/>
          <w:u w:val="none"/>
          <w:lang w:val="en-US" w:eastAsia="zh-CN" w:bidi="ar"/>
        </w:rPr>
        <w:t>既</w:t>
      </w:r>
      <w:r>
        <w:rPr>
          <w:rFonts w:hint="eastAsia" w:ascii="宋体" w:hAnsi="宋体" w:eastAsia="宋体" w:cs="宋体"/>
          <w:b/>
          <w:bCs/>
          <w:i w:val="0"/>
          <w:iCs w:val="0"/>
          <w:color w:val="000000"/>
          <w:kern w:val="0"/>
          <w:sz w:val="21"/>
          <w:szCs w:val="21"/>
          <w:u w:val="none"/>
          <w:lang w:val="en-US" w:eastAsia="zh-CN" w:bidi="ar"/>
        </w:rPr>
        <w:t>未以参加基本医疗保险</w:t>
      </w:r>
      <w:r>
        <w:rPr>
          <w:rFonts w:hint="eastAsia" w:ascii="宋体" w:hAnsi="宋体" w:cs="宋体"/>
          <w:b/>
          <w:bCs/>
          <w:i w:val="0"/>
          <w:iCs w:val="0"/>
          <w:color w:val="000000"/>
          <w:kern w:val="0"/>
          <w:sz w:val="21"/>
          <w:szCs w:val="21"/>
          <w:u w:val="none"/>
          <w:lang w:val="en-US" w:eastAsia="zh-CN" w:bidi="ar"/>
        </w:rPr>
        <w:t>身份又</w:t>
      </w:r>
      <w:r>
        <w:rPr>
          <w:rFonts w:hint="eastAsia" w:ascii="宋体" w:hAnsi="宋体" w:eastAsia="宋体" w:cs="宋体"/>
          <w:b/>
          <w:bCs/>
          <w:i w:val="0"/>
          <w:iCs w:val="0"/>
          <w:color w:val="000000"/>
          <w:kern w:val="0"/>
          <w:sz w:val="21"/>
          <w:szCs w:val="21"/>
          <w:u w:val="none"/>
          <w:lang w:val="en-US" w:eastAsia="zh-CN" w:bidi="ar"/>
        </w:rPr>
        <w:t>未以参加公费医疗身份投保的。</w:t>
      </w:r>
    </w:p>
    <w:p w14:paraId="086F22D8">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2" w:firstLineChars="200"/>
        <w:textAlignment w:val="auto"/>
        <w:rPr>
          <w:rFonts w:hint="eastAsia"/>
          <w:sz w:val="21"/>
          <w:szCs w:val="21"/>
          <w:lang w:val="en-US" w:eastAsia="zh-CN"/>
        </w:rPr>
      </w:pPr>
      <w:r>
        <w:rPr>
          <w:rFonts w:hint="eastAsia"/>
          <w:b/>
          <w:bCs/>
          <w:sz w:val="21"/>
          <w:szCs w:val="21"/>
          <w:lang w:val="en-US" w:eastAsia="zh-CN"/>
        </w:rPr>
        <w:t>免赔额指被保险人在保险期间内发生的、虽然属于本保险合同保险责任范围内的医疗费用，但依照本保险合同约定仍旧由被保险人自行负担的金额。被保险人从其他途径已获得的医疗费用补偿可用于抵扣免赔额，但通过基本医疗保险、政府主办补充医疗或公费医疗获得的补偿不可用于抵扣免赔额。意外伤害医疗保险金责任免赔额为次免赔额，具体免赔额由投保人与保险人在订立本合同时协商确定，并在保险单中载明。被保险人因同一事故在医院多次接受治疗，如果该次事故导致的累计医疗费用大于保险合同约定的免赔额，保险人在计算意外伤害医疗保险金时对累计医疗费用扣除一次免赔额；如果累计医疗费用小于保险合同约定的免赔额，保险人不承担赔偿意外伤害医疗保险金的责任。被保险人因不同意外伤害事故在医院多次接受治疗，保险人对每次意外伤害事故计算意外伤害医疗保险金时均会扣除一次免赔额</w:t>
      </w:r>
      <w:r>
        <w:rPr>
          <w:rFonts w:hint="eastAsia"/>
          <w:sz w:val="21"/>
          <w:szCs w:val="21"/>
          <w:lang w:val="en-US" w:eastAsia="zh-CN"/>
        </w:rPr>
        <w:t>。</w:t>
      </w:r>
    </w:p>
    <w:p w14:paraId="52A34C18">
      <w:pPr>
        <w:keepNext w:val="0"/>
        <w:keepLines w:val="0"/>
        <w:pageBreakBefore w:val="0"/>
        <w:kinsoku/>
        <w:wordWrap/>
        <w:overflowPunct/>
        <w:topLinePunct w:val="0"/>
        <w:bidi w:val="0"/>
        <w:spacing w:after="157" w:afterLines="50" w:line="240" w:lineRule="auto"/>
        <w:ind w:firstLine="420" w:firstLineChars="200"/>
        <w:rPr>
          <w:rFonts w:asciiTheme="minorEastAsia" w:hAnsiTheme="minorEastAsia"/>
          <w:szCs w:val="21"/>
        </w:rPr>
      </w:pPr>
      <w:r>
        <w:rPr>
          <w:rFonts w:asciiTheme="minorEastAsia" w:hAnsiTheme="minorEastAsia"/>
          <w:szCs w:val="21"/>
        </w:rPr>
        <w:t>被保险人不论一次或多次发生意外伤害</w:t>
      </w:r>
      <w:r>
        <w:rPr>
          <w:rFonts w:asciiTheme="minorEastAsia" w:hAnsiTheme="minorEastAsia"/>
          <w:b w:val="0"/>
          <w:bCs w:val="0"/>
          <w:szCs w:val="21"/>
        </w:rPr>
        <w:t>事故</w:t>
      </w:r>
      <w:r>
        <w:rPr>
          <w:rFonts w:asciiTheme="minorEastAsia" w:hAnsiTheme="minorEastAsia"/>
          <w:szCs w:val="21"/>
        </w:rPr>
        <w:t>，保险人均按上述规定分别给付意外伤害医疗保险金，</w:t>
      </w:r>
      <w:r>
        <w:rPr>
          <w:rFonts w:asciiTheme="minorEastAsia" w:hAnsiTheme="minorEastAsia"/>
          <w:b/>
          <w:bCs/>
          <w:szCs w:val="21"/>
        </w:rPr>
        <w:t>但累计给付金额以该被保险人的意外伤害医疗保险金额为限，累计给付金额达到意外伤害医疗保险金额时，对该被保险人的本项保险责任终止。</w:t>
      </w:r>
    </w:p>
    <w:p w14:paraId="42EE38E5">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0" w:firstLineChars="200"/>
        <w:textAlignment w:val="auto"/>
        <w:rPr>
          <w:rFonts w:ascii="宋体" w:hAnsi="宋体"/>
          <w:b/>
          <w:color w:val="000000"/>
          <w:szCs w:val="21"/>
        </w:rPr>
      </w:pPr>
      <w:bookmarkStart w:id="2" w:name="_Hlk86147357"/>
      <w:r>
        <w:rPr>
          <w:rFonts w:hint="eastAsia" w:ascii="宋体" w:hAnsi="宋体"/>
          <w:bCs/>
          <w:color w:val="000000"/>
          <w:szCs w:val="21"/>
        </w:rPr>
        <w:t>被保险人因保险事故须到医院进行必需</w:t>
      </w:r>
      <w:r>
        <w:rPr>
          <w:rFonts w:hint="eastAsia" w:ascii="宋体" w:hAnsi="宋体"/>
          <w:bCs/>
          <w:color w:val="000000"/>
          <w:szCs w:val="21"/>
          <w:lang w:val="en-US" w:eastAsia="zh-CN"/>
        </w:rPr>
        <w:t>且合理</w:t>
      </w:r>
      <w:r>
        <w:rPr>
          <w:rFonts w:hint="eastAsia" w:ascii="宋体" w:hAnsi="宋体"/>
          <w:bCs/>
          <w:color w:val="000000"/>
          <w:szCs w:val="21"/>
        </w:rPr>
        <w:t>的治疗，若至本保险合同终止日治疗仍未结束的，保险人继续承担给付意外伤害医疗保险金责任，</w:t>
      </w:r>
      <w:r>
        <w:rPr>
          <w:rFonts w:hint="eastAsia" w:ascii="宋体" w:hAnsi="宋体"/>
          <w:b/>
          <w:color w:val="000000"/>
          <w:szCs w:val="21"/>
        </w:rPr>
        <w:t>并最长延续至本保险合同终止日起第90日且以该事故发生之日起180日为限。</w:t>
      </w:r>
    </w:p>
    <w:p w14:paraId="787278BC">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left="0" w:firstLine="422" w:firstLineChars="200"/>
        <w:textAlignment w:val="auto"/>
        <w:rPr>
          <w:rFonts w:ascii="宋体" w:hAnsi="宋体"/>
          <w:szCs w:val="21"/>
        </w:rPr>
      </w:pPr>
      <w:r>
        <w:rPr>
          <w:rFonts w:hint="eastAsia" w:asciiTheme="minorEastAsia" w:hAnsiTheme="minorEastAsia"/>
          <w:b/>
          <w:bCs/>
          <w:szCs w:val="21"/>
        </w:rPr>
        <w:t>意外伤害医疗保险责任适用医疗费用补偿原则。</w:t>
      </w:r>
      <w:r>
        <w:rPr>
          <w:rFonts w:asciiTheme="minorEastAsia" w:hAnsiTheme="minorEastAsia"/>
          <w:b w:val="0"/>
          <w:bCs w:val="0"/>
          <w:szCs w:val="21"/>
        </w:rPr>
        <w:t>被保险人如果已从其他</w:t>
      </w:r>
      <w:r>
        <w:rPr>
          <w:rFonts w:hint="eastAsia" w:asciiTheme="minorEastAsia" w:hAnsiTheme="minorEastAsia"/>
          <w:b w:val="0"/>
          <w:bCs w:val="0"/>
          <w:szCs w:val="21"/>
        </w:rPr>
        <w:t>任何</w:t>
      </w:r>
      <w:r>
        <w:rPr>
          <w:rFonts w:asciiTheme="minorEastAsia" w:hAnsiTheme="minorEastAsia"/>
          <w:b w:val="0"/>
          <w:bCs w:val="0"/>
          <w:szCs w:val="21"/>
        </w:rPr>
        <w:t>途径</w:t>
      </w:r>
      <w:r>
        <w:rPr>
          <w:rFonts w:hint="eastAsia" w:asciiTheme="minorEastAsia" w:hAnsiTheme="minorEastAsia"/>
          <w:b w:val="0"/>
          <w:bCs w:val="0"/>
          <w:szCs w:val="21"/>
          <w:lang w:eastAsia="zh-CN"/>
        </w:rPr>
        <w:t>（</w:t>
      </w:r>
      <w:r>
        <w:rPr>
          <w:rFonts w:hint="eastAsia" w:ascii="宋体" w:hAnsi="宋体"/>
          <w:szCs w:val="21"/>
        </w:rPr>
        <w:t>包括但不限于基本医疗保险、公费医疗、工作单位、保险人在内的任何商业保险机构等）</w:t>
      </w:r>
      <w:r>
        <w:rPr>
          <w:rFonts w:asciiTheme="minorEastAsia" w:hAnsiTheme="minorEastAsia"/>
          <w:b w:val="0"/>
          <w:bCs w:val="0"/>
          <w:szCs w:val="21"/>
        </w:rPr>
        <w:t>获得</w:t>
      </w:r>
      <w:r>
        <w:rPr>
          <w:rFonts w:hint="eastAsia" w:asciiTheme="minorEastAsia" w:hAnsiTheme="minorEastAsia"/>
          <w:b w:val="0"/>
          <w:bCs w:val="0"/>
          <w:szCs w:val="21"/>
          <w:lang w:val="en-US" w:eastAsia="zh-CN"/>
        </w:rPr>
        <w:t>医疗费用</w:t>
      </w:r>
      <w:r>
        <w:rPr>
          <w:rFonts w:asciiTheme="minorEastAsia" w:hAnsiTheme="minorEastAsia"/>
          <w:b w:val="0"/>
          <w:bCs w:val="0"/>
          <w:szCs w:val="21"/>
        </w:rPr>
        <w:t>补偿，</w:t>
      </w:r>
      <w:r>
        <w:rPr>
          <w:rFonts w:hint="eastAsia" w:asciiTheme="minorEastAsia" w:hAnsiTheme="minorEastAsia"/>
          <w:b/>
          <w:bCs/>
          <w:szCs w:val="21"/>
        </w:rPr>
        <w:t>保险人仅对扣除已获得补偿后的剩余部分医疗费用，按照本项保险责任的约定承担给付保险金的责任。</w:t>
      </w:r>
      <w:bookmarkEnd w:id="2"/>
    </w:p>
    <w:p w14:paraId="133D97E0">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szCs w:val="21"/>
        </w:rPr>
        <w:t>责任免除</w:t>
      </w:r>
    </w:p>
    <w:p w14:paraId="1B6A382A">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七</w:t>
      </w:r>
      <w:r>
        <w:rPr>
          <w:rFonts w:hint="eastAsia" w:ascii="宋体" w:hAnsi="宋体" w:cs="宋体"/>
          <w:b/>
          <w:szCs w:val="21"/>
        </w:rPr>
        <w:t>条 因下列原因造成被保险人身故、伤残或医疗费用支出的，保险人不承担给付保险金责任：</w:t>
      </w:r>
    </w:p>
    <w:p w14:paraId="481645AA">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（一）</w:t>
      </w:r>
      <w:r>
        <w:rPr>
          <w:rFonts w:hint="eastAsia" w:ascii="宋体" w:hAnsi="宋体"/>
          <w:b/>
          <w:szCs w:val="21"/>
        </w:rPr>
        <w:t>投保人、被保险人的任何故意行为</w:t>
      </w:r>
      <w:r>
        <w:rPr>
          <w:rFonts w:hint="eastAsia" w:ascii="宋体" w:hAnsi="宋体" w:cs="宋体"/>
          <w:b/>
          <w:szCs w:val="21"/>
        </w:rPr>
        <w:t>；</w:t>
      </w:r>
    </w:p>
    <w:p w14:paraId="540D20A0">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rPr>
      </w:pPr>
      <w:r>
        <w:rPr>
          <w:rFonts w:hint="eastAsia" w:ascii="宋体" w:hAnsi="宋体" w:cs="宋体"/>
          <w:b/>
          <w:szCs w:val="21"/>
        </w:rPr>
        <w:t>（二）</w:t>
      </w:r>
      <w:r>
        <w:rPr>
          <w:rFonts w:hint="eastAsia" w:asciiTheme="minorEastAsia" w:hAnsiTheme="minorEastAsia"/>
          <w:b/>
          <w:szCs w:val="21"/>
        </w:rPr>
        <w:t>被保险人自致伤害或自杀</w:t>
      </w:r>
      <w:r>
        <w:rPr>
          <w:rFonts w:hint="eastAsia" w:ascii="宋体" w:hAnsi="宋体"/>
          <w:b/>
          <w:szCs w:val="21"/>
        </w:rPr>
        <w:t>，但被保险人自杀时为无民事行为能力人的除外</w:t>
      </w:r>
      <w:r>
        <w:rPr>
          <w:rFonts w:hint="eastAsia" w:asciiTheme="minorEastAsia" w:hAnsiTheme="minorEastAsia"/>
          <w:b/>
          <w:szCs w:val="21"/>
        </w:rPr>
        <w:t>；</w:t>
      </w:r>
    </w:p>
    <w:p w14:paraId="6D9EBE80">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lang w:eastAsia="zh-CN"/>
        </w:rPr>
        <w:t>（</w:t>
      </w:r>
      <w:r>
        <w:rPr>
          <w:rFonts w:hint="eastAsia" w:ascii="宋体" w:hAnsi="宋体" w:cs="宋体"/>
          <w:b/>
          <w:szCs w:val="21"/>
          <w:lang w:val="en-US" w:eastAsia="zh-CN"/>
        </w:rPr>
        <w:t>三</w:t>
      </w:r>
      <w:r>
        <w:rPr>
          <w:rFonts w:hint="eastAsia" w:ascii="宋体" w:hAnsi="宋体" w:cs="宋体"/>
          <w:b/>
          <w:szCs w:val="21"/>
          <w:lang w:eastAsia="zh-CN"/>
        </w:rPr>
        <w:t>）</w:t>
      </w:r>
      <w:bookmarkStart w:id="3" w:name="OLE_LINK26"/>
      <w:r>
        <w:rPr>
          <w:rFonts w:hint="eastAsia" w:ascii="宋体" w:hAnsi="宋体" w:cs="宋体"/>
          <w:b/>
          <w:color w:val="000000"/>
          <w:kern w:val="0"/>
          <w:szCs w:val="21"/>
        </w:rPr>
        <w:t>被保险人违法、犯罪或者抗拒依法采取的行政、刑事强制措施</w:t>
      </w:r>
      <w:bookmarkEnd w:id="3"/>
      <w:r>
        <w:rPr>
          <w:rFonts w:hint="eastAsia" w:ascii="宋体" w:hAnsi="宋体" w:cs="宋体"/>
          <w:b/>
          <w:szCs w:val="21"/>
        </w:rPr>
        <w:t>；</w:t>
      </w:r>
    </w:p>
    <w:p w14:paraId="7C36D188">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w:t>
      </w:r>
      <w:r>
        <w:rPr>
          <w:rFonts w:hint="eastAsia" w:ascii="宋体" w:hAnsi="宋体" w:cs="宋体"/>
          <w:b/>
          <w:szCs w:val="21"/>
          <w:lang w:val="en-US" w:eastAsia="zh-CN"/>
        </w:rPr>
        <w:t>四</w:t>
      </w:r>
      <w:r>
        <w:rPr>
          <w:rFonts w:hint="eastAsia" w:ascii="宋体" w:hAnsi="宋体" w:cs="宋体"/>
          <w:b/>
          <w:szCs w:val="21"/>
        </w:rPr>
        <w:t>）被保险人醉酒（释义</w:t>
      </w:r>
      <w:r>
        <w:rPr>
          <w:rFonts w:hint="eastAsia" w:ascii="宋体" w:hAnsi="宋体" w:cs="宋体"/>
          <w:b/>
          <w:szCs w:val="21"/>
          <w:lang w:val="en-US" w:eastAsia="zh-CN"/>
        </w:rPr>
        <w:t>11</w:t>
      </w:r>
      <w:r>
        <w:rPr>
          <w:rFonts w:hint="eastAsia" w:ascii="宋体" w:hAnsi="宋体" w:cs="宋体"/>
          <w:b/>
          <w:szCs w:val="21"/>
        </w:rPr>
        <w:t>）或受到酒精、毒品（释义</w:t>
      </w:r>
      <w:r>
        <w:rPr>
          <w:rFonts w:hint="eastAsia" w:ascii="宋体" w:hAnsi="宋体" w:cs="宋体"/>
          <w:b/>
          <w:szCs w:val="21"/>
          <w:lang w:val="en-US" w:eastAsia="zh-CN"/>
        </w:rPr>
        <w:t>12</w:t>
      </w:r>
      <w:r>
        <w:rPr>
          <w:rFonts w:hint="eastAsia" w:ascii="宋体" w:hAnsi="宋体" w:cs="宋体"/>
          <w:b/>
          <w:szCs w:val="21"/>
        </w:rPr>
        <w:t>）、管制药物（释义1</w:t>
      </w:r>
      <w:r>
        <w:rPr>
          <w:rFonts w:hint="eastAsia" w:ascii="宋体" w:hAnsi="宋体" w:cs="宋体"/>
          <w:b/>
          <w:szCs w:val="21"/>
          <w:lang w:val="en-US" w:eastAsia="zh-CN"/>
        </w:rPr>
        <w:t>3</w:t>
      </w:r>
      <w:r>
        <w:rPr>
          <w:rFonts w:hint="eastAsia" w:ascii="宋体" w:hAnsi="宋体" w:cs="宋体"/>
          <w:b/>
          <w:szCs w:val="21"/>
        </w:rPr>
        <w:t>）的影响；</w:t>
      </w:r>
    </w:p>
    <w:p w14:paraId="0965F400">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（四）被保险人酒后驾驶</w:t>
      </w:r>
      <w:r>
        <w:rPr>
          <w:rFonts w:hint="eastAsia" w:ascii="宋体" w:hAnsi="宋体" w:cs="宋体"/>
          <w:b/>
          <w:szCs w:val="21"/>
          <w:lang w:eastAsia="zh-CN"/>
        </w:rPr>
        <w:t>（</w:t>
      </w:r>
      <w:r>
        <w:rPr>
          <w:rFonts w:hint="eastAsia" w:ascii="宋体" w:hAnsi="宋体" w:cs="宋体"/>
          <w:b/>
          <w:szCs w:val="21"/>
          <w:lang w:val="en-US" w:eastAsia="zh-CN"/>
        </w:rPr>
        <w:t>释义14</w:t>
      </w:r>
      <w:r>
        <w:rPr>
          <w:rFonts w:hint="eastAsia" w:ascii="宋体" w:hAnsi="宋体" w:cs="宋体"/>
          <w:b/>
          <w:szCs w:val="21"/>
          <w:lang w:eastAsia="zh-CN"/>
        </w:rPr>
        <w:t>）</w:t>
      </w:r>
      <w:r>
        <w:rPr>
          <w:rFonts w:hint="eastAsia" w:ascii="宋体" w:hAnsi="宋体" w:cs="宋体"/>
          <w:b/>
          <w:szCs w:val="21"/>
        </w:rPr>
        <w:t>，无有效驾驶证</w:t>
      </w:r>
      <w:r>
        <w:rPr>
          <w:rFonts w:hint="eastAsia" w:ascii="宋体" w:hAnsi="宋体" w:cs="宋体"/>
          <w:b/>
          <w:szCs w:val="21"/>
          <w:lang w:eastAsia="zh-CN"/>
        </w:rPr>
        <w:t>（</w:t>
      </w:r>
      <w:r>
        <w:rPr>
          <w:rFonts w:hint="eastAsia" w:ascii="宋体" w:hAnsi="宋体" w:cs="宋体"/>
          <w:b/>
          <w:szCs w:val="21"/>
          <w:lang w:val="en-US" w:eastAsia="zh-CN"/>
        </w:rPr>
        <w:t>释义15</w:t>
      </w:r>
      <w:r>
        <w:rPr>
          <w:rFonts w:hint="eastAsia" w:ascii="宋体" w:hAnsi="宋体" w:cs="宋体"/>
          <w:b/>
          <w:szCs w:val="21"/>
          <w:lang w:eastAsia="zh-CN"/>
        </w:rPr>
        <w:t>）</w:t>
      </w:r>
      <w:r>
        <w:rPr>
          <w:rFonts w:hint="eastAsia" w:ascii="宋体" w:hAnsi="宋体" w:cs="宋体"/>
          <w:b/>
          <w:szCs w:val="21"/>
        </w:rPr>
        <w:t>驾驶或驾驶无有效行驶证</w:t>
      </w:r>
      <w:r>
        <w:rPr>
          <w:rFonts w:hint="eastAsia" w:ascii="宋体" w:hAnsi="宋体" w:cs="宋体"/>
          <w:b/>
          <w:szCs w:val="21"/>
          <w:lang w:eastAsia="zh-CN"/>
        </w:rPr>
        <w:t>（</w:t>
      </w:r>
      <w:r>
        <w:rPr>
          <w:rFonts w:hint="eastAsia" w:ascii="宋体" w:hAnsi="宋体" w:cs="宋体"/>
          <w:b/>
          <w:szCs w:val="21"/>
          <w:lang w:val="en-US" w:eastAsia="zh-CN"/>
        </w:rPr>
        <w:t>释义16</w:t>
      </w:r>
      <w:r>
        <w:rPr>
          <w:rFonts w:hint="eastAsia" w:ascii="宋体" w:hAnsi="宋体" w:cs="宋体"/>
          <w:b/>
          <w:szCs w:val="21"/>
          <w:lang w:eastAsia="zh-CN"/>
        </w:rPr>
        <w:t>）</w:t>
      </w:r>
      <w:r>
        <w:rPr>
          <w:rFonts w:hint="eastAsia" w:ascii="宋体" w:hAnsi="宋体" w:cs="宋体"/>
          <w:b/>
          <w:szCs w:val="21"/>
        </w:rPr>
        <w:t>的机动车</w:t>
      </w:r>
      <w:r>
        <w:rPr>
          <w:rFonts w:hint="eastAsia" w:ascii="宋体" w:hAnsi="宋体" w:cs="宋体"/>
          <w:b/>
          <w:szCs w:val="21"/>
          <w:lang w:eastAsia="zh-CN"/>
        </w:rPr>
        <w:t>（</w:t>
      </w:r>
      <w:r>
        <w:rPr>
          <w:rFonts w:hint="eastAsia" w:ascii="宋体" w:hAnsi="宋体" w:cs="宋体"/>
          <w:b/>
          <w:szCs w:val="21"/>
          <w:lang w:val="en-US" w:eastAsia="zh-CN"/>
        </w:rPr>
        <w:t>释义17</w:t>
      </w:r>
      <w:r>
        <w:rPr>
          <w:rFonts w:hint="eastAsia" w:ascii="宋体" w:hAnsi="宋体" w:cs="宋体"/>
          <w:b/>
          <w:szCs w:val="21"/>
          <w:lang w:eastAsia="zh-CN"/>
        </w:rPr>
        <w:t>）</w:t>
      </w:r>
      <w:r>
        <w:rPr>
          <w:rFonts w:hint="eastAsia" w:ascii="宋体" w:hAnsi="宋体" w:cs="宋体"/>
          <w:b/>
          <w:szCs w:val="21"/>
        </w:rPr>
        <w:t>；</w:t>
      </w:r>
    </w:p>
    <w:p w14:paraId="446D7CAB">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（五）被保险人搭乘未经当地相关政府部门登记许可的交通工具，或被保险人违反关于安全</w:t>
      </w:r>
      <w:r>
        <w:rPr>
          <w:rFonts w:hint="eastAsia" w:ascii="宋体" w:hAnsi="宋体" w:cs="宋体"/>
          <w:b/>
          <w:szCs w:val="21"/>
          <w:lang w:val="en-US" w:eastAsia="zh-CN"/>
        </w:rPr>
        <w:t>驾驶或</w:t>
      </w:r>
      <w:r>
        <w:rPr>
          <w:rFonts w:hint="eastAsia" w:ascii="宋体" w:hAnsi="宋体" w:cs="宋体"/>
          <w:b/>
          <w:szCs w:val="21"/>
        </w:rPr>
        <w:t>乘坐的规定发生保险事故的；</w:t>
      </w:r>
    </w:p>
    <w:p w14:paraId="12E3ADB3">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（六）</w:t>
      </w:r>
      <w:r>
        <w:rPr>
          <w:rFonts w:hint="eastAsia" w:ascii="宋体" w:hAnsi="宋体" w:cs="宋体"/>
          <w:b/>
          <w:szCs w:val="21"/>
          <w:lang w:val="en-US" w:eastAsia="zh-CN"/>
        </w:rPr>
        <w:t>被保险人</w:t>
      </w:r>
      <w:r>
        <w:rPr>
          <w:rFonts w:hint="eastAsia" w:ascii="宋体" w:hAnsi="宋体" w:cs="宋体"/>
          <w:b/>
          <w:szCs w:val="21"/>
        </w:rPr>
        <w:t>从事高风险</w:t>
      </w:r>
      <w:r>
        <w:rPr>
          <w:rFonts w:hint="eastAsia" w:ascii="宋体" w:hAnsi="宋体" w:cs="宋体"/>
          <w:b/>
          <w:szCs w:val="21"/>
          <w:lang w:val="en-US" w:eastAsia="zh-CN"/>
        </w:rPr>
        <w:t>运动</w:t>
      </w:r>
      <w:r>
        <w:rPr>
          <w:rFonts w:hint="eastAsia" w:ascii="宋体" w:hAnsi="宋体" w:cs="宋体"/>
          <w:b/>
          <w:szCs w:val="21"/>
          <w:lang w:eastAsia="zh-CN"/>
        </w:rPr>
        <w:t>（</w:t>
      </w:r>
      <w:r>
        <w:rPr>
          <w:rFonts w:hint="eastAsia" w:ascii="宋体" w:hAnsi="宋体" w:cs="宋体"/>
          <w:b/>
          <w:szCs w:val="21"/>
          <w:lang w:val="en-US" w:eastAsia="zh-CN"/>
        </w:rPr>
        <w:t>释义18</w:t>
      </w:r>
      <w:r>
        <w:rPr>
          <w:rFonts w:hint="eastAsia" w:ascii="宋体" w:hAnsi="宋体" w:cs="宋体"/>
          <w:b/>
          <w:szCs w:val="21"/>
          <w:lang w:eastAsia="zh-CN"/>
        </w:rPr>
        <w:t>）</w:t>
      </w:r>
      <w:r>
        <w:rPr>
          <w:rFonts w:hint="eastAsia" w:ascii="宋体" w:hAnsi="宋体" w:cs="宋体"/>
          <w:b/>
          <w:szCs w:val="21"/>
        </w:rPr>
        <w:t>；</w:t>
      </w:r>
    </w:p>
    <w:p w14:paraId="0E0D5B4C">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（七）机动车辆发生事故前已达到严重需维修状态；</w:t>
      </w:r>
    </w:p>
    <w:p w14:paraId="54A470A4">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b/>
          <w:szCs w:val="21"/>
        </w:rPr>
      </w:pPr>
      <w:r>
        <w:rPr>
          <w:rFonts w:hint="eastAsia" w:ascii="宋体" w:hAnsi="宋体" w:cs="宋体"/>
          <w:b/>
          <w:szCs w:val="21"/>
        </w:rPr>
        <w:t>（八）由于人员超载引起的；</w:t>
      </w:r>
    </w:p>
    <w:p w14:paraId="46FEFCA5">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lang w:eastAsia="zh-CN"/>
        </w:rPr>
      </w:pPr>
      <w:r>
        <w:rPr>
          <w:rFonts w:hint="eastAsia" w:ascii="宋体" w:hAnsi="宋体" w:cs="宋体"/>
          <w:b/>
          <w:szCs w:val="21"/>
        </w:rPr>
        <w:t>（九）被保险人扒车、跳车，但因意外事故被迫跳车不在此列</w:t>
      </w:r>
      <w:r>
        <w:rPr>
          <w:rFonts w:hint="eastAsia" w:ascii="宋体" w:hAnsi="宋体" w:cs="宋体"/>
          <w:b/>
          <w:szCs w:val="21"/>
          <w:lang w:eastAsia="zh-CN"/>
        </w:rPr>
        <w:t>；</w:t>
      </w:r>
    </w:p>
    <w:p w14:paraId="62440DAF">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lang w:val="en-US" w:eastAsia="zh-CN"/>
        </w:rPr>
      </w:pPr>
      <w:r>
        <w:rPr>
          <w:rFonts w:hint="eastAsia" w:ascii="宋体" w:hAnsi="宋体" w:cs="宋体"/>
          <w:b/>
          <w:szCs w:val="21"/>
          <w:lang w:val="en-US" w:eastAsia="zh-CN"/>
        </w:rPr>
        <w:t>（十）任何生物、化学、原子能武器、原子能或核能装置所造成的爆炸、灼伤、污染或辐射；</w:t>
      </w:r>
    </w:p>
    <w:p w14:paraId="4A2A254A">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lang w:val="en-US" w:eastAsia="zh-CN"/>
        </w:rPr>
      </w:pPr>
      <w:r>
        <w:rPr>
          <w:rFonts w:hint="eastAsia" w:ascii="宋体" w:hAnsi="宋体" w:cs="宋体"/>
          <w:b/>
          <w:szCs w:val="21"/>
          <w:lang w:val="en-US" w:eastAsia="zh-CN"/>
        </w:rPr>
        <w:t>（十一）被保险人妊娠、流产、分娩、疾病、药物过敏，但意外伤害所致的流产或分娩不在此限；</w:t>
      </w:r>
    </w:p>
    <w:p w14:paraId="59A2B071">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lang w:val="en-US" w:eastAsia="zh-CN"/>
        </w:rPr>
      </w:pPr>
      <w:r>
        <w:rPr>
          <w:rFonts w:hint="eastAsia" w:ascii="宋体" w:hAnsi="宋体" w:cs="宋体"/>
          <w:b/>
          <w:szCs w:val="21"/>
          <w:lang w:val="en-US" w:eastAsia="zh-CN"/>
        </w:rPr>
        <w:t>（十二）被保险人未遵医嘱，私自服用、涂用、注射药物；</w:t>
      </w:r>
    </w:p>
    <w:p w14:paraId="2D7509D9">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b/>
          <w:szCs w:val="21"/>
        </w:rPr>
      </w:pPr>
      <w:r>
        <w:rPr>
          <w:rFonts w:hint="eastAsia" w:ascii="宋体" w:hAnsi="宋体" w:cs="宋体"/>
          <w:b/>
          <w:szCs w:val="21"/>
          <w:lang w:val="en-US" w:eastAsia="zh-CN"/>
        </w:rPr>
        <w:t>（十五）被保险人精神错乱或精神失常</w:t>
      </w:r>
      <w:r>
        <w:rPr>
          <w:rFonts w:hint="eastAsia" w:ascii="宋体" w:hAnsi="宋体" w:cs="宋体"/>
          <w:b/>
          <w:szCs w:val="21"/>
        </w:rPr>
        <w:t>。</w:t>
      </w:r>
    </w:p>
    <w:p w14:paraId="5C2F6F51">
      <w:pPr>
        <w:pStyle w:val="2"/>
        <w:keepNext w:val="0"/>
        <w:keepLines w:val="0"/>
        <w:pageBreakBefore w:val="0"/>
        <w:kinsoku/>
        <w:wordWrap/>
        <w:overflowPunct/>
        <w:topLinePunct w:val="0"/>
        <w:bidi w:val="0"/>
        <w:spacing w:after="157" w:afterLines="50" w:line="240" w:lineRule="auto"/>
        <w:rPr>
          <w:rFonts w:hint="eastAsia" w:ascii="宋体" w:hAnsi="宋体" w:eastAsia="宋体" w:cs="宋体"/>
          <w:b/>
          <w:bCs/>
          <w:sz w:val="21"/>
          <w:szCs w:val="21"/>
        </w:rPr>
      </w:pPr>
      <w:r>
        <w:rPr>
          <w:rFonts w:hint="eastAsia" w:ascii="宋体" w:hAnsi="宋体" w:eastAsia="宋体" w:cs="宋体"/>
          <w:b/>
          <w:bCs/>
          <w:sz w:val="21"/>
          <w:szCs w:val="21"/>
        </w:rPr>
        <w:t>第八条 被保险人在下列期间遭受伤害的，保险人不承担给付保险金责任：</w:t>
      </w:r>
    </w:p>
    <w:p w14:paraId="1BF22E2B">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 w:val="21"/>
          <w:szCs w:val="21"/>
          <w:lang w:eastAsia="zh-CN"/>
        </w:rPr>
      </w:pPr>
      <w:r>
        <w:rPr>
          <w:rFonts w:hint="eastAsia" w:ascii="宋体" w:hAnsi="宋体" w:cs="宋体"/>
          <w:b/>
          <w:bCs/>
          <w:sz w:val="21"/>
          <w:szCs w:val="21"/>
          <w:lang w:eastAsia="zh-CN"/>
        </w:rPr>
        <w:t>（</w:t>
      </w:r>
      <w:r>
        <w:rPr>
          <w:rFonts w:hint="eastAsia" w:ascii="宋体" w:hAnsi="宋体" w:cs="宋体"/>
          <w:b/>
          <w:bCs/>
          <w:sz w:val="21"/>
          <w:szCs w:val="21"/>
          <w:lang w:val="en-US" w:eastAsia="zh-CN"/>
        </w:rPr>
        <w:t>一</w:t>
      </w:r>
      <w:r>
        <w:rPr>
          <w:rFonts w:hint="eastAsia" w:ascii="宋体" w:hAnsi="宋体" w:cs="宋体"/>
          <w:b/>
          <w:bCs/>
          <w:sz w:val="21"/>
          <w:szCs w:val="21"/>
          <w:lang w:eastAsia="zh-CN"/>
        </w:rPr>
        <w:t>）战争、军事行动、暴乱、恐怖活动或武装叛乱</w:t>
      </w:r>
      <w:r>
        <w:rPr>
          <w:rFonts w:hint="eastAsia" w:ascii="宋体" w:hAnsi="宋体" w:cs="宋体"/>
          <w:b/>
          <w:bCs/>
          <w:sz w:val="21"/>
          <w:szCs w:val="21"/>
          <w:lang w:val="en-US" w:eastAsia="zh-CN"/>
        </w:rPr>
        <w:t>期间</w:t>
      </w:r>
      <w:r>
        <w:rPr>
          <w:rFonts w:hint="eastAsia" w:ascii="宋体" w:hAnsi="宋体" w:cs="宋体"/>
          <w:b/>
          <w:bCs/>
          <w:sz w:val="21"/>
          <w:szCs w:val="21"/>
          <w:lang w:eastAsia="zh-CN"/>
        </w:rPr>
        <w:t>；</w:t>
      </w:r>
    </w:p>
    <w:p w14:paraId="7142B0C8">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二</w:t>
      </w:r>
      <w:r>
        <w:rPr>
          <w:rFonts w:hint="eastAsia" w:ascii="宋体" w:hAnsi="宋体" w:cs="宋体"/>
          <w:b/>
          <w:bCs/>
          <w:szCs w:val="21"/>
          <w:lang w:eastAsia="zh-CN"/>
        </w:rPr>
        <w:t>）</w:t>
      </w:r>
      <w:r>
        <w:rPr>
          <w:rFonts w:hint="eastAsia" w:ascii="宋体" w:hAnsi="宋体" w:cs="宋体"/>
          <w:b/>
          <w:bCs/>
          <w:szCs w:val="21"/>
          <w:lang w:val="en-US" w:eastAsia="zh-CN"/>
        </w:rPr>
        <w:t>私家车</w:t>
      </w:r>
      <w:r>
        <w:rPr>
          <w:rFonts w:hint="eastAsia" w:ascii="宋体" w:hAnsi="宋体" w:cs="宋体"/>
          <w:b/>
          <w:bCs/>
          <w:szCs w:val="21"/>
          <w:lang w:eastAsia="zh-CN"/>
        </w:rPr>
        <w:t>参与竞赛、测试、展览期间以及在营业性场所进行维修、保养、改装期间以及因任何原因被吊装、运输期间；</w:t>
      </w:r>
    </w:p>
    <w:p w14:paraId="3BED50AC">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三</w:t>
      </w:r>
      <w:r>
        <w:rPr>
          <w:rFonts w:hint="eastAsia" w:ascii="宋体" w:hAnsi="宋体" w:cs="宋体"/>
          <w:b/>
          <w:bCs/>
          <w:szCs w:val="21"/>
          <w:lang w:eastAsia="zh-CN"/>
        </w:rPr>
        <w:t>）</w:t>
      </w:r>
      <w:r>
        <w:rPr>
          <w:rFonts w:hint="eastAsia" w:ascii="宋体" w:hAnsi="宋体" w:cs="宋体"/>
          <w:b/>
          <w:bCs/>
          <w:szCs w:val="21"/>
          <w:lang w:val="en-US" w:eastAsia="zh-CN"/>
        </w:rPr>
        <w:t>私家车</w:t>
      </w:r>
      <w:r>
        <w:rPr>
          <w:rFonts w:hint="eastAsia" w:ascii="宋体" w:hAnsi="宋体" w:cs="宋体"/>
          <w:b/>
          <w:bCs/>
          <w:szCs w:val="21"/>
          <w:lang w:eastAsia="zh-CN"/>
        </w:rPr>
        <w:t>被盗窃、被抢劫、被抢夺、下落不明或停驶期间以及被扣押、被罚没、被查封、被政府征用期间、被作为犯罪工具使用期间；</w:t>
      </w:r>
    </w:p>
    <w:p w14:paraId="4A617F9C">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第九条 保险人不承担下列费用给付保险金责任：</w:t>
      </w:r>
    </w:p>
    <w:p w14:paraId="21CC400C">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（一）被保险人进行 一般身体检查、疗养、特别护理、静养、康复性治疗、物理治疗、 心理 治疗或预防性治疗产生的费用 ；</w:t>
      </w:r>
    </w:p>
    <w:p w14:paraId="04F30BF2">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（二）被保险人在康复医院、联合病房、家庭病房等治疗产生的费用；</w:t>
      </w:r>
    </w:p>
    <w:p w14:paraId="3C7A9563">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（三）被保险人不符合入院标准住院、挂床住院或应当出院但拒不出院造成的延长出院产生的费用；</w:t>
      </w:r>
    </w:p>
    <w:p w14:paraId="1ABF27CE">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（四）被保险人进行的整容、整形手术，以及因任何原因进行美容的费用；</w:t>
      </w:r>
    </w:p>
    <w:p w14:paraId="404A2AB9">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（五）被保险人进行的矫形、器官移植或修复、视力矫正、牙齿整形以及安装及购买伤残用具（如轮椅、假肢、假眼、假牙、配镜或者助听器等）的费用；</w:t>
      </w:r>
    </w:p>
    <w:p w14:paraId="0D6EA0BE">
      <w:pPr>
        <w:keepNext w:val="0"/>
        <w:keepLines w:val="0"/>
        <w:pageBreakBefore w:val="0"/>
        <w:kinsoku/>
        <w:wordWrap/>
        <w:overflowPunct/>
        <w:topLinePunct w:val="0"/>
        <w:bidi w:val="0"/>
        <w:spacing w:after="157" w:afterLines="50"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（六）因椎间盘膨出、椎间盘突出以及因脊椎间盘突出症（包括椎间盘突出、椎间盘膨出、椎间盘脱出、游离性椎间盘等）造成被保险人支出的医疗费用；</w:t>
      </w:r>
    </w:p>
    <w:p w14:paraId="59A040EC">
      <w:pPr>
        <w:keepNext w:val="0"/>
        <w:keepLines w:val="0"/>
        <w:pageBreakBefore w:val="0"/>
        <w:kinsoku/>
        <w:wordWrap/>
        <w:overflowPunct/>
        <w:topLinePunct w:val="0"/>
        <w:bidi w:val="0"/>
        <w:spacing w:after="157" w:afterLines="50" w:line="240" w:lineRule="auto"/>
        <w:ind w:firstLine="422" w:firstLineChars="200"/>
        <w:rPr>
          <w:rFonts w:hint="default" w:ascii="宋体" w:hAnsi="宋体" w:cs="宋体"/>
          <w:b/>
          <w:bCs/>
          <w:szCs w:val="21"/>
          <w:lang w:val="en-US" w:eastAsia="zh-CN"/>
        </w:rPr>
      </w:pPr>
      <w:r>
        <w:rPr>
          <w:rFonts w:hint="eastAsia" w:ascii="宋体" w:hAnsi="宋体" w:cs="宋体"/>
          <w:b/>
          <w:bCs/>
          <w:szCs w:val="21"/>
          <w:lang w:val="en-US" w:eastAsia="zh-CN"/>
        </w:rPr>
        <w:t>（七）营养费、康复费、辅助器具费、整容费、美容费、修复手术费、牙齿整形费、镶牙费、护理费、交通费、伙食费、误工费、丧葬费。</w:t>
      </w:r>
    </w:p>
    <w:p w14:paraId="0F3B5F06">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hint="default" w:ascii="宋体" w:hAnsi="宋体" w:eastAsia="宋体" w:cs="宋体"/>
          <w:szCs w:val="21"/>
          <w:lang w:val="en-US" w:eastAsia="zh-CN"/>
        </w:rPr>
      </w:pPr>
      <w:r>
        <w:rPr>
          <w:rFonts w:hint="eastAsia" w:ascii="宋体" w:hAnsi="宋体" w:cs="宋体"/>
          <w:b/>
          <w:szCs w:val="21"/>
        </w:rPr>
        <w:t>保险金额</w:t>
      </w:r>
      <w:r>
        <w:rPr>
          <w:rFonts w:hint="eastAsia" w:ascii="宋体" w:hAnsi="宋体" w:cs="宋体"/>
          <w:b/>
          <w:szCs w:val="21"/>
          <w:lang w:val="en-US" w:eastAsia="zh-CN"/>
        </w:rPr>
        <w:t>和保险费</w:t>
      </w:r>
    </w:p>
    <w:p w14:paraId="00D3F9E7">
      <w:pPr>
        <w:keepNext w:val="0"/>
        <w:keepLines w:val="0"/>
        <w:pageBreakBefore w:val="0"/>
        <w:kinsoku/>
        <w:wordWrap/>
        <w:overflowPunct/>
        <w:topLinePunct w:val="0"/>
        <w:bidi w:val="0"/>
        <w:spacing w:after="157" w:afterLines="50" w:line="240" w:lineRule="auto"/>
        <w:ind w:firstLine="420"/>
        <w:rPr>
          <w:rFonts w:hint="eastAsia" w:ascii="宋体" w:hAnsi="宋体" w:cs="宋体"/>
          <w:color w:val="000000"/>
          <w:szCs w:val="21"/>
        </w:rPr>
      </w:pPr>
      <w:r>
        <w:rPr>
          <w:rFonts w:hint="eastAsia" w:ascii="宋体" w:hAnsi="宋体" w:cs="宋体"/>
          <w:b/>
          <w:szCs w:val="21"/>
        </w:rPr>
        <w:t>第</w:t>
      </w:r>
      <w:r>
        <w:rPr>
          <w:rFonts w:hint="eastAsia" w:ascii="宋体" w:hAnsi="宋体" w:cs="宋体"/>
          <w:b/>
          <w:szCs w:val="21"/>
          <w:lang w:val="en-US" w:eastAsia="zh-CN"/>
        </w:rPr>
        <w:t>十</w:t>
      </w:r>
      <w:r>
        <w:rPr>
          <w:rFonts w:hint="eastAsia" w:ascii="宋体" w:hAnsi="宋体" w:cs="宋体"/>
          <w:b/>
          <w:szCs w:val="21"/>
        </w:rPr>
        <w:t xml:space="preserve">条 </w:t>
      </w:r>
      <w:r>
        <w:rPr>
          <w:rFonts w:hint="eastAsia" w:ascii="宋体" w:hAnsi="宋体" w:cs="宋体"/>
          <w:color w:val="000000"/>
          <w:szCs w:val="21"/>
        </w:rPr>
        <w:t>保险合同的保险金额由投保人与保险人双方约定，并于保险单中载明。</w:t>
      </w:r>
    </w:p>
    <w:p w14:paraId="33794043">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ascii="宋体" w:hAnsi="宋体" w:cs="宋体"/>
          <w:szCs w:val="21"/>
        </w:rPr>
      </w:pPr>
      <w:r>
        <w:rPr>
          <w:rFonts w:hint="eastAsia" w:ascii="宋体" w:hAnsi="宋体" w:eastAsia="宋体" w:cs="宋体"/>
          <w:b/>
          <w:sz w:val="21"/>
          <w:szCs w:val="21"/>
        </w:rPr>
        <w:t>第</w:t>
      </w:r>
      <w:r>
        <w:rPr>
          <w:rFonts w:hint="eastAsia" w:ascii="宋体" w:hAnsi="宋体" w:cs="宋体"/>
          <w:b/>
          <w:sz w:val="21"/>
          <w:szCs w:val="21"/>
          <w:lang w:val="en-US" w:eastAsia="zh-CN"/>
        </w:rPr>
        <w:t>十一</w:t>
      </w:r>
      <w:r>
        <w:rPr>
          <w:rFonts w:hint="eastAsia" w:ascii="宋体" w:hAnsi="宋体" w:eastAsia="宋体" w:cs="宋体"/>
          <w:b/>
          <w:sz w:val="21"/>
          <w:szCs w:val="21"/>
        </w:rPr>
        <w:t>条</w:t>
      </w:r>
      <w:r>
        <w:rPr>
          <w:rFonts w:hint="eastAsia" w:ascii="宋体" w:hAnsi="宋体" w:eastAsia="宋体" w:cs="宋体"/>
          <w:b/>
          <w:sz w:val="21"/>
          <w:szCs w:val="21"/>
          <w:lang w:val="en-US" w:eastAsia="zh-CN"/>
        </w:rPr>
        <w:t xml:space="preserve"> </w:t>
      </w:r>
      <w:bookmarkStart w:id="4" w:name="OLE_LINK31"/>
      <w:r>
        <w:rPr>
          <w:rFonts w:hint="eastAsia" w:ascii="宋体" w:hAnsi="宋体" w:cs="宋体"/>
          <w:color w:val="000000"/>
          <w:kern w:val="0"/>
          <w:szCs w:val="21"/>
        </w:rPr>
        <w:t>保险费依据保险金额与保险费率计收，在保险单中载明</w:t>
      </w:r>
      <w:bookmarkEnd w:id="4"/>
      <w:r>
        <w:rPr>
          <w:rFonts w:hint="eastAsia" w:ascii="宋体" w:hAnsi="宋体" w:cs="宋体"/>
          <w:szCs w:val="21"/>
        </w:rPr>
        <w:t>。</w:t>
      </w:r>
    </w:p>
    <w:p w14:paraId="6F304083">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szCs w:val="21"/>
        </w:rPr>
      </w:pPr>
      <w:r>
        <w:rPr>
          <w:rFonts w:hint="eastAsia" w:ascii="宋体" w:hAnsi="宋体" w:cs="宋体"/>
          <w:b/>
          <w:szCs w:val="21"/>
        </w:rPr>
        <w:t>保险期间</w:t>
      </w:r>
    </w:p>
    <w:p w14:paraId="0E43E6CA">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13" w:firstLineChars="196"/>
        <w:textAlignment w:val="auto"/>
        <w:rPr>
          <w:rFonts w:ascii="宋体" w:hAnsi="宋体" w:cs="宋体"/>
          <w:szCs w:val="21"/>
        </w:rPr>
      </w:pPr>
      <w:r>
        <w:rPr>
          <w:rFonts w:hint="eastAsia" w:ascii="宋体" w:hAnsi="宋体" w:cs="宋体"/>
          <w:b/>
          <w:szCs w:val="21"/>
        </w:rPr>
        <w:t>第</w:t>
      </w:r>
      <w:r>
        <w:rPr>
          <w:rFonts w:hint="eastAsia" w:ascii="宋体" w:hAnsi="宋体" w:cs="宋体"/>
          <w:b/>
          <w:szCs w:val="21"/>
          <w:lang w:val="en-US" w:eastAsia="zh-CN"/>
        </w:rPr>
        <w:t>十二</w:t>
      </w:r>
      <w:r>
        <w:rPr>
          <w:rFonts w:hint="eastAsia" w:ascii="宋体" w:hAnsi="宋体" w:cs="宋体"/>
          <w:b/>
          <w:szCs w:val="21"/>
        </w:rPr>
        <w:t xml:space="preserve">条 </w:t>
      </w:r>
      <w:r>
        <w:rPr>
          <w:rFonts w:hint="eastAsia" w:ascii="宋体" w:hAnsi="宋体" w:cs="宋体"/>
          <w:szCs w:val="21"/>
        </w:rPr>
        <w:t>本保险合同保险期间由保险人和投保人协商确定，最长不超过一年，具体以保险单载明的起讫时间为准。</w:t>
      </w:r>
    </w:p>
    <w:p w14:paraId="5B9BF75E">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szCs w:val="21"/>
        </w:rPr>
      </w:pPr>
      <w:r>
        <w:rPr>
          <w:rFonts w:hint="eastAsia" w:ascii="宋体" w:hAnsi="宋体" w:cs="宋体"/>
          <w:b/>
          <w:szCs w:val="21"/>
        </w:rPr>
        <w:t>保险人义务</w:t>
      </w:r>
    </w:p>
    <w:p w14:paraId="163765A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w:t>
      </w:r>
      <w:r>
        <w:rPr>
          <w:rFonts w:hint="eastAsia" w:ascii="宋体" w:hAnsi="宋体" w:cs="宋体"/>
          <w:b/>
          <w:szCs w:val="21"/>
          <w:lang w:val="en-US" w:eastAsia="zh-CN"/>
        </w:rPr>
        <w:t>十三</w:t>
      </w:r>
      <w:r>
        <w:rPr>
          <w:rFonts w:hint="eastAsia" w:ascii="宋体" w:hAnsi="宋体" w:cs="宋体"/>
          <w:b/>
          <w:szCs w:val="21"/>
        </w:rPr>
        <w:t>条</w:t>
      </w:r>
      <w:r>
        <w:rPr>
          <w:rFonts w:ascii="宋体" w:hAnsi="宋体" w:cs="宋体"/>
          <w:b/>
          <w:szCs w:val="21"/>
        </w:rPr>
        <w:t xml:space="preserve"> </w:t>
      </w:r>
      <w:r>
        <w:rPr>
          <w:rFonts w:hint="eastAsia" w:ascii="宋体" w:hAnsi="宋体" w:cs="宋体"/>
          <w:color w:val="000000"/>
          <w:kern w:val="0"/>
          <w:szCs w:val="21"/>
        </w:rPr>
        <w:t>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7FB59279">
      <w:pPr>
        <w:keepNext w:val="0"/>
        <w:keepLines w:val="0"/>
        <w:pageBreakBefore w:val="0"/>
        <w:kinsoku/>
        <w:wordWrap/>
        <w:overflowPunct/>
        <w:topLinePunct w:val="0"/>
        <w:bidi w:val="0"/>
        <w:adjustRightInd w:val="0"/>
        <w:snapToGrid w:val="0"/>
        <w:spacing w:after="157" w:afterLines="50" w:line="240" w:lineRule="auto"/>
        <w:ind w:firstLine="413" w:firstLineChars="196"/>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color w:val="000000"/>
          <w:kern w:val="0"/>
          <w:szCs w:val="21"/>
        </w:rPr>
        <w:t>本保险合同成立后，保险人应当及时向投保人签发保险单或其他保险凭证。</w:t>
      </w:r>
    </w:p>
    <w:p w14:paraId="69AA3806">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第十</w:t>
      </w:r>
      <w:r>
        <w:rPr>
          <w:rFonts w:hint="eastAsia" w:ascii="宋体" w:hAnsi="宋体" w:cs="宋体"/>
          <w:b/>
          <w:szCs w:val="21"/>
          <w:lang w:val="en-US" w:eastAsia="zh-CN"/>
        </w:rPr>
        <w:t>五</w:t>
      </w:r>
      <w:r>
        <w:rPr>
          <w:rFonts w:hint="eastAsia" w:ascii="宋体" w:hAnsi="宋体" w:cs="宋体"/>
          <w:b/>
          <w:szCs w:val="21"/>
        </w:rPr>
        <w:t>条</w:t>
      </w:r>
      <w:r>
        <w:rPr>
          <w:rFonts w:hint="eastAsia" w:ascii="宋体" w:hAnsi="宋体" w:cs="宋体"/>
          <w:b/>
          <w:color w:val="000000"/>
          <w:kern w:val="0"/>
          <w:szCs w:val="21"/>
        </w:rPr>
        <w:t xml:space="preserve"> 保险人认为被保险人提供的有关索赔的证明和资料不完整的，应当及时一次性通知投保人、被保险人补充提供。</w:t>
      </w:r>
    </w:p>
    <w:p w14:paraId="029F6AC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六</w:t>
      </w:r>
      <w:r>
        <w:rPr>
          <w:rFonts w:hint="eastAsia" w:ascii="宋体" w:hAnsi="宋体" w:cs="宋体"/>
          <w:b/>
          <w:szCs w:val="21"/>
        </w:rPr>
        <w:t xml:space="preserve">条 </w:t>
      </w:r>
      <w:r>
        <w:rPr>
          <w:rFonts w:ascii="宋体" w:hAnsi="宋体" w:cs="宋体"/>
          <w:b/>
          <w:szCs w:val="21"/>
        </w:rPr>
        <w:t xml:space="preserve"> </w:t>
      </w:r>
      <w:r>
        <w:rPr>
          <w:rFonts w:hint="eastAsia" w:ascii="宋体" w:hAnsi="宋体" w:cs="宋体"/>
          <w:color w:val="000000"/>
          <w:kern w:val="0"/>
          <w:szCs w:val="21"/>
        </w:rPr>
        <w:t>保险人收到被保险人的给付保险金的请求后，应当及时作出是否属于保险责任的核定；情形复杂的，应当在</w:t>
      </w:r>
      <w:r>
        <w:rPr>
          <w:rFonts w:hint="eastAsia" w:ascii="宋体" w:hAnsi="宋体" w:cs="宋体"/>
          <w:color w:val="000000"/>
          <w:kern w:val="0"/>
          <w:szCs w:val="21"/>
          <w:lang w:val="en-US" w:eastAsia="zh-CN"/>
        </w:rPr>
        <w:t>30</w:t>
      </w:r>
      <w:r>
        <w:rPr>
          <w:rFonts w:hint="eastAsia" w:ascii="宋体" w:hAnsi="宋体" w:cs="宋体"/>
          <w:color w:val="000000"/>
          <w:kern w:val="0"/>
          <w:szCs w:val="21"/>
        </w:rPr>
        <w:t>日内作出核定，但保险合同另有约定的除外。保险人应当将核定结果通知被保险人；对属于保险责任的，在与被保险人达成给付保险金的协议后</w:t>
      </w:r>
      <w:r>
        <w:rPr>
          <w:rFonts w:hint="eastAsia" w:ascii="宋体" w:hAnsi="宋体" w:cs="宋体"/>
          <w:color w:val="000000"/>
          <w:kern w:val="0"/>
          <w:szCs w:val="21"/>
          <w:lang w:val="en-US" w:eastAsia="zh-CN"/>
        </w:rPr>
        <w:t>10</w:t>
      </w:r>
      <w:r>
        <w:rPr>
          <w:rFonts w:hint="eastAsia" w:ascii="宋体" w:hAnsi="宋体" w:cs="宋体"/>
          <w:color w:val="000000"/>
          <w:kern w:val="0"/>
          <w:szCs w:val="21"/>
        </w:rPr>
        <w:t>日内，履行赔偿保险金义务。保险合同对给付保险金的期限有约定的，保险人应当按照约定履行给付保险金的义务。保险人依照前款约定作出核定后，对不属于保险责任的，应当自作出核定之日起</w:t>
      </w:r>
      <w:r>
        <w:rPr>
          <w:rFonts w:hint="eastAsia" w:ascii="宋体" w:hAnsi="宋体" w:cs="宋体"/>
          <w:color w:val="000000"/>
          <w:kern w:val="0"/>
          <w:szCs w:val="21"/>
          <w:lang w:val="en-US" w:eastAsia="zh-CN"/>
        </w:rPr>
        <w:t>3</w:t>
      </w:r>
      <w:r>
        <w:rPr>
          <w:rFonts w:hint="eastAsia" w:ascii="宋体" w:hAnsi="宋体" w:cs="宋体"/>
          <w:color w:val="000000"/>
          <w:kern w:val="0"/>
          <w:szCs w:val="21"/>
        </w:rPr>
        <w:t>日内向被保险人发出拒绝给付保险金通知书，并说明理由。</w:t>
      </w:r>
    </w:p>
    <w:p w14:paraId="599F6119">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七</w:t>
      </w:r>
      <w:r>
        <w:rPr>
          <w:rFonts w:hint="eastAsia" w:ascii="宋体" w:hAnsi="宋体" w:cs="宋体"/>
          <w:b/>
          <w:szCs w:val="21"/>
        </w:rPr>
        <w:t xml:space="preserve">条 </w:t>
      </w:r>
      <w:r>
        <w:rPr>
          <w:rFonts w:hint="eastAsia" w:ascii="宋体" w:hAnsi="宋体" w:cs="宋体"/>
          <w:color w:val="000000"/>
          <w:kern w:val="0"/>
          <w:szCs w:val="21"/>
        </w:rPr>
        <w:t>保险人自收到给付保险金的请求和有关证明、资料之日起</w:t>
      </w:r>
      <w:r>
        <w:rPr>
          <w:rFonts w:hint="eastAsia" w:ascii="宋体" w:hAnsi="宋体" w:cs="宋体"/>
          <w:color w:val="000000"/>
          <w:kern w:val="0"/>
          <w:szCs w:val="21"/>
          <w:lang w:val="en-US" w:eastAsia="zh-CN"/>
        </w:rPr>
        <w:t>60</w:t>
      </w:r>
      <w:r>
        <w:rPr>
          <w:rFonts w:hint="eastAsia" w:ascii="宋体" w:hAnsi="宋体" w:cs="宋体"/>
          <w:color w:val="000000"/>
          <w:kern w:val="0"/>
          <w:szCs w:val="21"/>
        </w:rPr>
        <w:t>日内，对其给付的数额不能确定的，应当根据已有证明和资料可以确定的数额先予支付；保险人最终确定给付的数额后，应当支付相应的差额。</w:t>
      </w:r>
    </w:p>
    <w:p w14:paraId="6A581E5E">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八</w:t>
      </w:r>
      <w:r>
        <w:rPr>
          <w:rFonts w:hint="eastAsia" w:ascii="宋体" w:hAnsi="宋体" w:cs="宋体"/>
          <w:b/>
          <w:szCs w:val="21"/>
        </w:rPr>
        <w:t xml:space="preserve">条 </w:t>
      </w:r>
      <w:r>
        <w:rPr>
          <w:rFonts w:hint="eastAsia" w:ascii="宋体" w:hAnsi="宋体" w:cs="宋体"/>
          <w:color w:val="000000"/>
          <w:kern w:val="0"/>
          <w:szCs w:val="21"/>
        </w:rPr>
        <w:t>投保人符合保险法规定的退还保险费相关要求的，保险人应当按照保险法相关规定退还</w:t>
      </w:r>
      <w:r>
        <w:rPr>
          <w:rFonts w:hint="eastAsia" w:ascii="宋体" w:hAnsi="宋体" w:cs="宋体"/>
          <w:b/>
          <w:bCs/>
          <w:color w:val="000000"/>
          <w:kern w:val="0"/>
          <w:szCs w:val="21"/>
        </w:rPr>
        <w:t>未满期保险费</w:t>
      </w: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释义19</w:t>
      </w:r>
      <w:r>
        <w:rPr>
          <w:rFonts w:hint="eastAsia" w:ascii="宋体" w:hAnsi="宋体" w:cs="宋体"/>
          <w:b/>
          <w:bCs/>
          <w:color w:val="000000"/>
          <w:kern w:val="0"/>
          <w:szCs w:val="21"/>
          <w:lang w:eastAsia="zh-CN"/>
        </w:rPr>
        <w:t>）</w:t>
      </w:r>
      <w:r>
        <w:rPr>
          <w:rFonts w:hint="eastAsia" w:ascii="宋体" w:hAnsi="宋体" w:cs="宋体"/>
          <w:color w:val="000000"/>
          <w:kern w:val="0"/>
          <w:szCs w:val="21"/>
        </w:rPr>
        <w:t>。</w:t>
      </w:r>
    </w:p>
    <w:p w14:paraId="307B6ACE">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szCs w:val="21"/>
        </w:rPr>
        <w:t>投保人、被保险人义务</w:t>
      </w:r>
    </w:p>
    <w:p w14:paraId="09EA0B9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九</w:t>
      </w:r>
      <w:r>
        <w:rPr>
          <w:rFonts w:hint="eastAsia" w:ascii="宋体" w:hAnsi="宋体" w:cs="宋体"/>
          <w:b/>
          <w:szCs w:val="21"/>
        </w:rPr>
        <w:t xml:space="preserve">条 </w:t>
      </w:r>
      <w:r>
        <w:rPr>
          <w:rFonts w:hint="eastAsia" w:ascii="宋体" w:hAnsi="宋体" w:cs="宋体"/>
          <w:color w:val="000000"/>
          <w:kern w:val="0"/>
          <w:szCs w:val="21"/>
        </w:rPr>
        <w:t>除另有约定外，投保人应当在保险合同成立时交清保险费。</w:t>
      </w:r>
      <w:r>
        <w:rPr>
          <w:rFonts w:hint="eastAsia" w:ascii="宋体" w:hAnsi="宋体" w:cs="宋体"/>
          <w:b/>
          <w:color w:val="000000"/>
          <w:szCs w:val="21"/>
        </w:rPr>
        <w:t>保险费未交清前，本保险合同不生效，对本保险合同生效前发生的保险事故，保险人不承担</w:t>
      </w:r>
      <w:r>
        <w:rPr>
          <w:rFonts w:hint="eastAsia" w:ascii="宋体" w:hAnsi="宋体" w:cs="宋体"/>
          <w:b/>
          <w:color w:val="000000"/>
          <w:szCs w:val="21"/>
          <w:lang w:val="en-US" w:eastAsia="zh-CN"/>
        </w:rPr>
        <w:t>赔偿</w:t>
      </w:r>
      <w:r>
        <w:rPr>
          <w:rFonts w:hint="eastAsia" w:ascii="宋体" w:hAnsi="宋体" w:cs="宋体"/>
          <w:b/>
          <w:color w:val="000000"/>
          <w:szCs w:val="21"/>
        </w:rPr>
        <w:t>责任。</w:t>
      </w:r>
    </w:p>
    <w:p w14:paraId="327D6BE1">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bCs/>
          <w:szCs w:val="21"/>
        </w:rPr>
        <w:t>第</w:t>
      </w:r>
      <w:r>
        <w:rPr>
          <w:rFonts w:hint="eastAsia" w:ascii="宋体" w:hAnsi="宋体" w:cs="宋体"/>
          <w:b/>
          <w:bCs/>
          <w:szCs w:val="21"/>
          <w:lang w:val="en-US" w:eastAsia="zh-CN"/>
        </w:rPr>
        <w:t>二十</w:t>
      </w:r>
      <w:r>
        <w:rPr>
          <w:rFonts w:hint="eastAsia" w:ascii="宋体" w:hAnsi="宋体" w:cs="宋体"/>
          <w:b/>
          <w:bCs/>
          <w:szCs w:val="21"/>
        </w:rPr>
        <w:t xml:space="preserve">条 </w:t>
      </w:r>
      <w:r>
        <w:rPr>
          <w:rFonts w:hint="eastAsia" w:ascii="宋体" w:hAnsi="宋体" w:cs="宋体"/>
          <w:color w:val="000000"/>
          <w:kern w:val="0"/>
          <w:szCs w:val="21"/>
        </w:rPr>
        <w:t>订立保险合同，保险人就保险标的或者被保险人的有关情况提出询问的，投保人应当如实告知。</w:t>
      </w:r>
    </w:p>
    <w:p w14:paraId="3B7B947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hint="eastAsia"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14:paraId="77A6DE5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b/>
          <w:color w:val="000000"/>
          <w:kern w:val="0"/>
          <w:szCs w:val="21"/>
        </w:rPr>
      </w:pPr>
      <w:r>
        <w:rPr>
          <w:rFonts w:ascii="宋体" w:hAnsi="宋体" w:cs="宋体"/>
          <w:kern w:val="0"/>
          <w:szCs w:val="21"/>
        </w:rPr>
        <w:t>前款规定的合同解除权，自保险人知道有解除事由之日起，超过</w:t>
      </w:r>
      <w:r>
        <w:rPr>
          <w:rFonts w:hint="eastAsia" w:ascii="宋体" w:hAnsi="宋体" w:cs="宋体"/>
          <w:kern w:val="0"/>
          <w:szCs w:val="21"/>
        </w:rPr>
        <w:t>30</w:t>
      </w:r>
      <w:r>
        <w:rPr>
          <w:rFonts w:ascii="宋体" w:hAnsi="宋体" w:cs="宋体"/>
          <w:kern w:val="0"/>
          <w:szCs w:val="21"/>
        </w:rPr>
        <w:t>日不行使而消灭。</w:t>
      </w:r>
    </w:p>
    <w:p w14:paraId="1470883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14:paraId="7A8A3B6A">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14:paraId="54EA0480">
      <w:pPr>
        <w:keepNext w:val="0"/>
        <w:keepLines w:val="0"/>
        <w:pageBreakBefore w:val="0"/>
        <w:tabs>
          <w:tab w:val="left" w:pos="840"/>
        </w:tabs>
        <w:kinsoku/>
        <w:wordWrap/>
        <w:overflowPunct/>
        <w:topLinePunct w:val="0"/>
        <w:bidi w:val="0"/>
        <w:adjustRightInd w:val="0"/>
        <w:snapToGrid w:val="0"/>
        <w:spacing w:after="157" w:afterLines="50" w:line="240" w:lineRule="auto"/>
        <w:ind w:firstLine="411" w:firstLineChars="196"/>
        <w:rPr>
          <w:rFonts w:ascii="宋体" w:hAnsi="宋体" w:cs="宋体"/>
          <w:b w:val="0"/>
          <w:bCs/>
          <w:color w:val="000000"/>
          <w:kern w:val="0"/>
          <w:szCs w:val="21"/>
        </w:rPr>
      </w:pPr>
      <w:r>
        <w:rPr>
          <w:rFonts w:hint="eastAsia" w:ascii="宋体" w:hAnsi="宋体" w:cs="宋体"/>
          <w:b w:val="0"/>
          <w:bCs/>
          <w:color w:val="000000"/>
          <w:kern w:val="0"/>
          <w:szCs w:val="21"/>
        </w:rPr>
        <w:t>保险人在合同订立时已经知道投保人未如实告知的情况的，保险人不得解除合同；发生保险事故的，保险人应当承担给付保险金责任。</w:t>
      </w:r>
    </w:p>
    <w:p w14:paraId="1409C9E9">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szCs w:val="21"/>
          <w:lang w:val="en-US" w:eastAsia="zh-CN"/>
        </w:rPr>
        <w:t>二十一</w:t>
      </w:r>
      <w:r>
        <w:rPr>
          <w:rFonts w:hint="eastAsia" w:ascii="宋体" w:hAnsi="宋体" w:cs="宋体"/>
          <w:b/>
          <w:bCs/>
          <w:color w:val="000000"/>
          <w:kern w:val="0"/>
          <w:szCs w:val="21"/>
        </w:rPr>
        <w:t xml:space="preserve">条 </w:t>
      </w:r>
      <w:r>
        <w:rPr>
          <w:rFonts w:ascii="宋体" w:hAnsi="宋体" w:cs="宋体"/>
          <w:color w:val="000000"/>
          <w:kern w:val="0"/>
          <w:szCs w:val="21"/>
        </w:rPr>
        <w:t xml:space="preserve"> </w:t>
      </w:r>
      <w:r>
        <w:rPr>
          <w:rFonts w:hint="eastAsia" w:ascii="宋体" w:hAnsi="宋体" w:cs="宋体"/>
          <w:color w:val="000000"/>
          <w:kern w:val="0"/>
          <w:szCs w:val="21"/>
        </w:rPr>
        <w:t>投保人住所或通讯地址变更时，应及时以书面形式通知保险人。投保人未通知的，保险人按本保险合同所载的最后住所或通讯地址发送的有关通知，均视为已发送给投保人。</w:t>
      </w:r>
    </w:p>
    <w:p w14:paraId="0F5349E8">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color w:val="000000"/>
          <w:kern w:val="0"/>
          <w:szCs w:val="21"/>
          <w:lang w:val="en-US" w:eastAsia="zh-CN"/>
        </w:rPr>
        <w:t>二十二</w:t>
      </w:r>
      <w:r>
        <w:rPr>
          <w:rFonts w:hint="eastAsia" w:ascii="宋体" w:hAnsi="宋体" w:cs="宋体"/>
          <w:b/>
          <w:bCs/>
          <w:color w:val="000000"/>
          <w:kern w:val="0"/>
          <w:szCs w:val="21"/>
        </w:rPr>
        <w:t>条</w:t>
      </w:r>
      <w:r>
        <w:rPr>
          <w:rFonts w:hint="eastAsia" w:ascii="宋体" w:hAnsi="宋体" w:cs="宋体"/>
          <w:color w:val="000000"/>
          <w:kern w:val="0"/>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投保人、被保险人或者保险金受益人知道保险事故发生后，应当及时通知保险人。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14:paraId="655B37E6">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w:t>
      </w: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释义20</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而导致的迟延。</w:t>
      </w:r>
    </w:p>
    <w:p w14:paraId="1B824CB1">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szCs w:val="21"/>
        </w:rPr>
        <w:t>保险金申请与给付</w:t>
      </w:r>
    </w:p>
    <w:p w14:paraId="776A2053">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w:t>
      </w:r>
      <w:r>
        <w:rPr>
          <w:rFonts w:hint="eastAsia" w:ascii="宋体" w:hAnsi="宋体" w:cs="宋体"/>
          <w:b/>
          <w:bCs/>
          <w:color w:val="000000"/>
          <w:kern w:val="0"/>
          <w:szCs w:val="21"/>
          <w:lang w:val="en-US" w:eastAsia="zh-CN"/>
        </w:rPr>
        <w:t>三</w:t>
      </w:r>
      <w:r>
        <w:rPr>
          <w:rFonts w:hint="eastAsia" w:ascii="宋体" w:hAnsi="宋体" w:cs="宋体"/>
          <w:b/>
          <w:bCs/>
          <w:color w:val="000000"/>
          <w:kern w:val="0"/>
          <w:szCs w:val="21"/>
        </w:rPr>
        <w:t>条</w:t>
      </w:r>
      <w:r>
        <w:rPr>
          <w:rFonts w:hint="eastAsia" w:ascii="宋体" w:hAnsi="宋体" w:cs="宋体"/>
          <w:color w:val="000000"/>
          <w:kern w:val="0"/>
          <w:szCs w:val="21"/>
        </w:rPr>
        <w:t xml:space="preserve"> 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14:paraId="16BE4959">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（一）意外伤害身故保险金申请</w:t>
      </w:r>
    </w:p>
    <w:p w14:paraId="51CF5139">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w:t>
      </w:r>
      <w:r>
        <w:rPr>
          <w:rFonts w:hint="eastAsia" w:ascii="宋体" w:hAnsi="宋体"/>
          <w:color w:val="000000"/>
          <w:szCs w:val="21"/>
        </w:rPr>
        <w:t>保险金给付申请书</w:t>
      </w:r>
      <w:r>
        <w:rPr>
          <w:rFonts w:hint="eastAsia" w:ascii="宋体" w:hAnsi="宋体" w:cs="宋体"/>
          <w:color w:val="000000"/>
          <w:kern w:val="0"/>
          <w:szCs w:val="21"/>
        </w:rPr>
        <w:t>；</w:t>
      </w:r>
    </w:p>
    <w:p w14:paraId="5DC3EEE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ascii="宋体" w:hAnsi="宋体"/>
          <w:color w:val="000000"/>
          <w:szCs w:val="21"/>
        </w:rPr>
        <w:t>保险合同凭证</w:t>
      </w:r>
      <w:r>
        <w:rPr>
          <w:rFonts w:hint="eastAsia" w:ascii="宋体" w:hAnsi="宋体" w:cs="宋体"/>
          <w:color w:val="000000"/>
          <w:kern w:val="0"/>
          <w:szCs w:val="21"/>
        </w:rPr>
        <w:t>；</w:t>
      </w:r>
    </w:p>
    <w:p w14:paraId="6FA486A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w:t>
      </w:r>
      <w:r>
        <w:rPr>
          <w:rFonts w:hint="eastAsia" w:ascii="宋体" w:hAnsi="宋体" w:cs="宋体"/>
          <w:b/>
          <w:bCs/>
          <w:kern w:val="0"/>
          <w:szCs w:val="21"/>
        </w:rPr>
        <w:t>有效身份证件（释义</w:t>
      </w:r>
      <w:r>
        <w:rPr>
          <w:rFonts w:hint="eastAsia" w:ascii="宋体" w:hAnsi="宋体" w:cs="宋体"/>
          <w:b/>
          <w:bCs/>
          <w:kern w:val="0"/>
          <w:szCs w:val="21"/>
          <w:lang w:val="en-US" w:eastAsia="zh-CN"/>
        </w:rPr>
        <w:t>21</w:t>
      </w:r>
      <w:r>
        <w:rPr>
          <w:rFonts w:hint="eastAsia" w:ascii="宋体" w:hAnsi="宋体" w:cs="宋体"/>
          <w:b/>
          <w:bCs/>
          <w:kern w:val="0"/>
          <w:szCs w:val="21"/>
        </w:rPr>
        <w:t>）</w:t>
      </w:r>
      <w:r>
        <w:rPr>
          <w:rFonts w:hint="eastAsia" w:ascii="宋体" w:hAnsi="宋体" w:cs="宋体"/>
          <w:color w:val="000000"/>
          <w:kern w:val="0"/>
          <w:szCs w:val="21"/>
        </w:rPr>
        <w:t>；</w:t>
      </w:r>
    </w:p>
    <w:p w14:paraId="378B6EFF">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14:paraId="6C6D3381">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（5）医院或保险人认可的医疗机构、公安部门出具的被保险人死亡证明；若被保险人为宣告死亡，保险金申请人应提供人民法院出具的宣告死亡证明文件；</w:t>
      </w:r>
    </w:p>
    <w:p w14:paraId="6C280811">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val="en-US" w:eastAsia="zh-CN"/>
        </w:rPr>
        <w:t>6</w:t>
      </w:r>
      <w:r>
        <w:rPr>
          <w:rFonts w:hint="eastAsia" w:ascii="宋体" w:hAnsi="宋体" w:cs="宋体"/>
          <w:color w:val="000000"/>
          <w:kern w:val="0"/>
          <w:szCs w:val="21"/>
        </w:rPr>
        <w:t>）保险金申请人所能提供的与确认保险事故的性质、原因、损失程度等有关的其他证明和资料；</w:t>
      </w:r>
    </w:p>
    <w:p w14:paraId="505AB4B8">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w:t>
      </w:r>
      <w:r>
        <w:rPr>
          <w:rFonts w:hint="eastAsia" w:ascii="宋体" w:hAnsi="宋体" w:cs="宋体"/>
          <w:color w:val="000000"/>
          <w:kern w:val="0"/>
          <w:szCs w:val="21"/>
          <w:lang w:val="en-US" w:eastAsia="zh-CN"/>
        </w:rPr>
        <w:t>7</w:t>
      </w:r>
      <w:r>
        <w:rPr>
          <w:rFonts w:hint="eastAsia" w:ascii="宋体" w:hAnsi="宋体" w:cs="宋体"/>
          <w:color w:val="000000"/>
          <w:kern w:val="0"/>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p>
    <w:p w14:paraId="6F92A90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（二）意外伤害伤残保险金申请</w:t>
      </w:r>
    </w:p>
    <w:p w14:paraId="4C2ACCA5">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（1）保险金给付申请书；</w:t>
      </w:r>
    </w:p>
    <w:p w14:paraId="6A343807">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（2）保险合同凭证；</w:t>
      </w:r>
    </w:p>
    <w:p w14:paraId="5DFF4258">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（3）保险金申请人的有效身份证件；</w:t>
      </w:r>
    </w:p>
    <w:p w14:paraId="1CC1E608">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（4）司法鉴定机构或具有鉴定资质的医疗机构根据本合同约定的伤残评定标准出具的伤残鉴定书，或投保人与保险人双方认可的医疗机构根据本合同约定的伤残评定标准出具的伤残程度诊断资料；</w:t>
      </w:r>
    </w:p>
    <w:p w14:paraId="7EB96781">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w:t>
      </w:r>
      <w:r>
        <w:rPr>
          <w:rFonts w:hint="eastAsia" w:ascii="宋体" w:hAnsi="宋体"/>
          <w:color w:val="000000"/>
          <w:szCs w:val="21"/>
          <w:lang w:val="en-US" w:eastAsia="zh-CN"/>
        </w:rPr>
        <w:t>5</w:t>
      </w:r>
      <w:r>
        <w:rPr>
          <w:rFonts w:hint="eastAsia" w:ascii="宋体" w:hAnsi="宋体"/>
          <w:color w:val="000000"/>
          <w:szCs w:val="21"/>
        </w:rPr>
        <w:t>）</w:t>
      </w:r>
      <w:r>
        <w:rPr>
          <w:rFonts w:hint="eastAsia" w:ascii="宋体" w:hAnsi="宋体" w:cs="宋体"/>
          <w:color w:val="000000"/>
          <w:kern w:val="0"/>
          <w:szCs w:val="21"/>
        </w:rPr>
        <w:t>保险金申请人所能提供的与确认保险事故的性质、原因、损失程度等有关的其他证明和资料</w:t>
      </w:r>
      <w:r>
        <w:rPr>
          <w:rFonts w:hint="eastAsia" w:ascii="宋体" w:hAnsi="宋体"/>
          <w:color w:val="000000"/>
          <w:szCs w:val="21"/>
        </w:rPr>
        <w:t>；</w:t>
      </w:r>
    </w:p>
    <w:p w14:paraId="52188E1D">
      <w:pPr>
        <w:keepNext w:val="0"/>
        <w:keepLines w:val="0"/>
        <w:pageBreakBefore w:val="0"/>
        <w:kinsoku/>
        <w:wordWrap/>
        <w:overflowPunct/>
        <w:topLinePunct w:val="0"/>
        <w:bidi w:val="0"/>
        <w:adjustRightInd w:val="0"/>
        <w:snapToGrid w:val="0"/>
        <w:spacing w:after="157" w:afterLines="50" w:line="240" w:lineRule="auto"/>
        <w:ind w:firstLine="315" w:firstLineChars="150"/>
        <w:rPr>
          <w:rFonts w:ascii="宋体" w:hAnsi="宋体"/>
          <w:color w:val="000000"/>
          <w:szCs w:val="21"/>
        </w:rPr>
      </w:pPr>
      <w:r>
        <w:rPr>
          <w:rFonts w:hint="eastAsia" w:ascii="宋体" w:hAnsi="宋体"/>
          <w:color w:val="000000"/>
          <w:szCs w:val="21"/>
        </w:rPr>
        <w:t xml:space="preserve"> （</w:t>
      </w:r>
      <w:r>
        <w:rPr>
          <w:rFonts w:hint="eastAsia" w:ascii="宋体" w:hAnsi="宋体"/>
          <w:color w:val="000000"/>
          <w:szCs w:val="21"/>
          <w:lang w:val="en-US" w:eastAsia="zh-CN"/>
        </w:rPr>
        <w:t>6</w:t>
      </w:r>
      <w:r>
        <w:rPr>
          <w:rFonts w:hint="eastAsia" w:ascii="宋体" w:hAnsi="宋体"/>
          <w:color w:val="000000"/>
          <w:szCs w:val="21"/>
        </w:rPr>
        <w:t>）</w:t>
      </w:r>
      <w:r>
        <w:rPr>
          <w:rFonts w:hint="eastAsia" w:ascii="宋体" w:hAnsi="宋体" w:cs="宋体"/>
          <w:color w:val="000000"/>
          <w:kern w:val="0"/>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color w:val="000000"/>
          <w:szCs w:val="21"/>
        </w:rPr>
        <w:t>。</w:t>
      </w:r>
    </w:p>
    <w:p w14:paraId="706E771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（三）意外伤害医疗保险金申请</w:t>
      </w:r>
    </w:p>
    <w:p w14:paraId="2E2E4FB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w:t>
      </w:r>
      <w:r>
        <w:rPr>
          <w:rFonts w:hint="eastAsia" w:ascii="宋体" w:hAnsi="宋体"/>
          <w:color w:val="000000"/>
          <w:szCs w:val="21"/>
        </w:rPr>
        <w:t>保险金给付申请书</w:t>
      </w:r>
      <w:r>
        <w:rPr>
          <w:rFonts w:hint="eastAsia" w:ascii="宋体" w:hAnsi="宋体" w:cs="宋体"/>
          <w:color w:val="000000"/>
          <w:kern w:val="0"/>
          <w:szCs w:val="21"/>
        </w:rPr>
        <w:t>；</w:t>
      </w:r>
    </w:p>
    <w:p w14:paraId="62625C98">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ascii="宋体" w:hAnsi="宋体"/>
          <w:color w:val="000000"/>
          <w:szCs w:val="21"/>
        </w:rPr>
        <w:t>保险合同凭证</w:t>
      </w:r>
      <w:r>
        <w:rPr>
          <w:rFonts w:hint="eastAsia" w:ascii="宋体" w:hAnsi="宋体" w:cs="宋体"/>
          <w:color w:val="000000"/>
          <w:kern w:val="0"/>
          <w:szCs w:val="21"/>
        </w:rPr>
        <w:t>；</w:t>
      </w:r>
    </w:p>
    <w:p w14:paraId="13C81AC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（3）保险金申请人的有效身份证件；</w:t>
      </w:r>
    </w:p>
    <w:p w14:paraId="4387756F">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szCs w:val="21"/>
        </w:rPr>
        <w:t>（4）</w:t>
      </w:r>
      <w:r>
        <w:rPr>
          <w:rFonts w:hint="eastAsia" w:ascii="宋体" w:hAnsi="宋体" w:cs="宋体"/>
          <w:color w:val="000000"/>
          <w:szCs w:val="21"/>
          <w:lang w:val="en-US" w:eastAsia="zh-CN"/>
        </w:rPr>
        <w:t>医院</w:t>
      </w:r>
      <w:r>
        <w:rPr>
          <w:rFonts w:hint="eastAsia" w:ascii="宋体" w:hAnsi="宋体" w:cs="宋体"/>
          <w:color w:val="000000"/>
          <w:szCs w:val="21"/>
        </w:rPr>
        <w:t>或保险人认可的医疗机构出具的附有病理检查、化验检查及其他医疗仪器检查报告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和处方、住院医疗费用收据原件或医疗费分割单、住院证明。</w:t>
      </w:r>
    </w:p>
    <w:p w14:paraId="485C850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val="en-US" w:eastAsia="zh-CN"/>
        </w:rPr>
        <w:t>5</w:t>
      </w:r>
      <w:r>
        <w:rPr>
          <w:rFonts w:hint="eastAsia" w:ascii="宋体" w:hAnsi="宋体" w:cs="宋体"/>
          <w:color w:val="000000"/>
          <w:kern w:val="0"/>
          <w:szCs w:val="21"/>
        </w:rPr>
        <w:t>）保险金申请人所能提供的与确认保险事故的性质、原因、损失程度等有关的其他证明和资料；</w:t>
      </w:r>
    </w:p>
    <w:p w14:paraId="41092298">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w:t>
      </w:r>
      <w:r>
        <w:rPr>
          <w:rFonts w:hint="eastAsia" w:ascii="宋体" w:hAnsi="宋体" w:cs="宋体"/>
          <w:color w:val="000000"/>
          <w:kern w:val="0"/>
          <w:szCs w:val="21"/>
          <w:lang w:val="en-US" w:eastAsia="zh-CN"/>
        </w:rPr>
        <w:t>6</w:t>
      </w:r>
      <w:r>
        <w:rPr>
          <w:rFonts w:hint="eastAsia" w:ascii="宋体" w:hAnsi="宋体" w:cs="宋体"/>
          <w:color w:val="000000"/>
          <w:kern w:val="0"/>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p>
    <w:p w14:paraId="6C09253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w:t>
      </w:r>
      <w:r>
        <w:rPr>
          <w:rFonts w:hint="eastAsia" w:ascii="宋体" w:hAnsi="宋体" w:cs="宋体"/>
          <w:b/>
          <w:bCs/>
          <w:color w:val="000000"/>
          <w:kern w:val="0"/>
          <w:szCs w:val="21"/>
          <w:lang w:val="en-US" w:eastAsia="zh-CN"/>
        </w:rPr>
        <w:t>四</w:t>
      </w:r>
      <w:r>
        <w:rPr>
          <w:rFonts w:hint="eastAsia" w:ascii="宋体" w:hAnsi="宋体" w:cs="宋体"/>
          <w:b/>
          <w:bCs/>
          <w:color w:val="000000"/>
          <w:kern w:val="0"/>
          <w:szCs w:val="21"/>
        </w:rPr>
        <w:t>条</w:t>
      </w:r>
      <w:r>
        <w:rPr>
          <w:rFonts w:hint="eastAsia" w:ascii="宋体" w:hAnsi="宋体" w:cs="宋体"/>
          <w:color w:val="000000"/>
          <w:kern w:val="0"/>
          <w:szCs w:val="21"/>
        </w:rPr>
        <w:t xml:space="preserve"> </w:t>
      </w:r>
      <w:bookmarkStart w:id="5" w:name="_Hlk17123229"/>
      <w:r>
        <w:rPr>
          <w:rFonts w:hint="eastAsia" w:ascii="宋体" w:hAnsi="宋体"/>
          <w:szCs w:val="21"/>
        </w:rPr>
        <w:t>被保险人向保险人请求赔偿保险金的诉讼时效依据中华人民共和国（</w:t>
      </w:r>
      <w:r>
        <w:rPr>
          <w:rFonts w:hint="eastAsia" w:ascii="宋体" w:hAnsi="宋体"/>
          <w:b/>
          <w:bCs/>
          <w:szCs w:val="21"/>
        </w:rPr>
        <w:t>不包括港、澳、台地区</w:t>
      </w:r>
      <w:r>
        <w:rPr>
          <w:rFonts w:hint="eastAsia" w:ascii="宋体" w:hAnsi="宋体"/>
          <w:szCs w:val="21"/>
        </w:rPr>
        <w:t>）法律确定，自其知道或者应当知道保险事故发生之日起计算</w:t>
      </w:r>
      <w:bookmarkEnd w:id="5"/>
      <w:r>
        <w:rPr>
          <w:rFonts w:hint="eastAsia" w:ascii="宋体" w:hAnsi="宋体" w:cs="宋体"/>
          <w:color w:val="000000"/>
          <w:kern w:val="0"/>
          <w:szCs w:val="21"/>
        </w:rPr>
        <w:t>。</w:t>
      </w:r>
    </w:p>
    <w:p w14:paraId="0CC18B1F">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szCs w:val="21"/>
        </w:rPr>
        <w:t>争议处理和法律适用</w:t>
      </w:r>
    </w:p>
    <w:p w14:paraId="7A073421">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13" w:firstLineChars="196"/>
        <w:textAlignment w:val="auto"/>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五</w:t>
      </w:r>
      <w:r>
        <w:rPr>
          <w:rFonts w:hint="eastAsia" w:ascii="宋体" w:hAnsi="宋体" w:cs="宋体"/>
          <w:b/>
          <w:szCs w:val="21"/>
        </w:rPr>
        <w:t>条</w:t>
      </w:r>
      <w:r>
        <w:rPr>
          <w:rFonts w:hint="eastAsia" w:ascii="宋体" w:hAnsi="宋体" w:cs="宋体"/>
          <w:szCs w:val="21"/>
        </w:rPr>
        <w:t xml:space="preserve"> 因履行本保险合同发生的争议，由当事人协商解决。协商不成的，提交保险单载明的仲裁机构仲裁；保险单未载明仲裁机构或者争议发生后未达成仲裁协议的，依法向</w:t>
      </w:r>
      <w:r>
        <w:rPr>
          <w:rFonts w:hint="eastAsia" w:ascii="宋体" w:hAnsi="宋体"/>
          <w:szCs w:val="21"/>
        </w:rPr>
        <w:t>中华人民共和国（</w:t>
      </w:r>
      <w:r>
        <w:rPr>
          <w:rFonts w:hint="eastAsia" w:ascii="宋体" w:hAnsi="宋体"/>
          <w:b/>
          <w:bCs/>
          <w:szCs w:val="21"/>
        </w:rPr>
        <w:t>不包括港、澳、台地区</w:t>
      </w:r>
      <w:r>
        <w:rPr>
          <w:rFonts w:hint="eastAsia" w:ascii="宋体" w:hAnsi="宋体"/>
          <w:szCs w:val="21"/>
        </w:rPr>
        <w:t>）</w:t>
      </w:r>
      <w:r>
        <w:rPr>
          <w:rFonts w:hint="eastAsia" w:ascii="宋体" w:hAnsi="宋体" w:cs="宋体"/>
          <w:szCs w:val="21"/>
        </w:rPr>
        <w:t>有管辖权的人民法院起诉。</w:t>
      </w:r>
    </w:p>
    <w:p w14:paraId="3D338A8C">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13" w:firstLineChars="196"/>
        <w:textAlignment w:val="auto"/>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六</w:t>
      </w:r>
      <w:r>
        <w:rPr>
          <w:rFonts w:hint="eastAsia" w:ascii="宋体" w:hAnsi="宋体" w:cs="宋体"/>
          <w:b/>
          <w:szCs w:val="21"/>
        </w:rPr>
        <w:t>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bCs/>
          <w:szCs w:val="21"/>
        </w:rPr>
        <w:t>（</w:t>
      </w:r>
      <w:r>
        <w:rPr>
          <w:rFonts w:hint="eastAsia" w:ascii="宋体" w:hAnsi="宋体"/>
          <w:b/>
          <w:bCs/>
          <w:szCs w:val="21"/>
        </w:rPr>
        <w:t>不包括港、澳、台地区的法律</w:t>
      </w:r>
      <w:r>
        <w:rPr>
          <w:rFonts w:hint="eastAsia" w:ascii="宋体" w:hAnsi="宋体" w:cs="宋体"/>
          <w:b/>
          <w:bCs/>
          <w:szCs w:val="21"/>
        </w:rPr>
        <w:t>）。</w:t>
      </w:r>
    </w:p>
    <w:p w14:paraId="5AF4B684">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bCs/>
          <w:szCs w:val="21"/>
        </w:rPr>
      </w:pPr>
      <w:r>
        <w:rPr>
          <w:rFonts w:hint="eastAsia" w:ascii="宋体" w:hAnsi="宋体" w:cs="宋体"/>
          <w:b/>
          <w:bCs/>
          <w:szCs w:val="21"/>
        </w:rPr>
        <w:t>其他</w:t>
      </w:r>
      <w:r>
        <w:rPr>
          <w:rFonts w:hint="eastAsia" w:ascii="宋体" w:hAnsi="宋体" w:cs="宋体"/>
          <w:b/>
          <w:szCs w:val="21"/>
        </w:rPr>
        <w:t>事项</w:t>
      </w:r>
    </w:p>
    <w:p w14:paraId="1EE81551">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条</w:t>
      </w:r>
      <w:r>
        <w:rPr>
          <w:rFonts w:hint="eastAsia" w:ascii="宋体" w:hAnsi="宋体" w:cs="宋体"/>
          <w:szCs w:val="21"/>
        </w:rPr>
        <w:t xml:space="preserve"> </w:t>
      </w:r>
      <w:bookmarkStart w:id="6" w:name="OLE_LINK14"/>
      <w:r>
        <w:rPr>
          <w:szCs w:val="21"/>
        </w:rPr>
        <w:t>在</w:t>
      </w:r>
      <w:r>
        <w:rPr>
          <w:rFonts w:hint="eastAsia"/>
          <w:szCs w:val="21"/>
        </w:rPr>
        <w:t>本</w:t>
      </w:r>
      <w:r>
        <w:rPr>
          <w:szCs w:val="21"/>
        </w:rPr>
        <w:t>合同有效期内，经投保人和保险人协商，可以变更</w:t>
      </w:r>
      <w:r>
        <w:rPr>
          <w:rFonts w:hint="eastAsia"/>
          <w:szCs w:val="21"/>
        </w:rPr>
        <w:t>本合同</w:t>
      </w:r>
      <w:r>
        <w:rPr>
          <w:szCs w:val="21"/>
        </w:rPr>
        <w:t>的有关内容。</w:t>
      </w:r>
      <w:bookmarkEnd w:id="6"/>
      <w:r>
        <w:rPr>
          <w:rFonts w:hint="eastAsia" w:ascii="宋体" w:hAnsi="宋体" w:cs="宋体"/>
          <w:szCs w:val="21"/>
        </w:rPr>
        <w:t>变更保险合同的，应当由保险人在保险单或者其他保险凭证上批注或附贴批单，或者投保人和保险人订立变更的书面协议。</w:t>
      </w:r>
    </w:p>
    <w:p w14:paraId="4B7D8419">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13" w:firstLineChars="196"/>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条</w:t>
      </w:r>
      <w:r>
        <w:rPr>
          <w:rFonts w:hint="eastAsia" w:ascii="宋体" w:hAnsi="宋体" w:cs="宋体"/>
          <w:szCs w:val="21"/>
        </w:rPr>
        <w:t xml:space="preserve"> 在本保险合同成立后，</w:t>
      </w:r>
      <w:r>
        <w:rPr>
          <w:rFonts w:hint="eastAsia" w:ascii="宋体" w:hAnsi="宋体" w:cs="宋体"/>
          <w:b/>
          <w:szCs w:val="21"/>
        </w:rPr>
        <w:t>投保人可以书面形式通知保险人解除合同，但保险人已根据本保险合同约定给付保险金的除外。</w:t>
      </w:r>
    </w:p>
    <w:p w14:paraId="6FDCE226">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投保人解除本保险合同时，应提供下列证明文件和资料：</w:t>
      </w:r>
    </w:p>
    <w:p w14:paraId="16D98CCE">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（一）保险合同解除申请书；</w:t>
      </w:r>
    </w:p>
    <w:p w14:paraId="13D15CCB">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（二）保险合同凭证；</w:t>
      </w:r>
    </w:p>
    <w:p w14:paraId="3069781B">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（三）保险费交付凭证；</w:t>
      </w:r>
    </w:p>
    <w:p w14:paraId="2F3EF4D1">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0" w:firstLineChars="200"/>
        <w:textAlignment w:val="auto"/>
        <w:rPr>
          <w:rFonts w:ascii="宋体" w:hAnsi="宋体" w:cs="宋体"/>
          <w:szCs w:val="21"/>
        </w:rPr>
      </w:pPr>
      <w:r>
        <w:rPr>
          <w:rFonts w:hint="eastAsia" w:ascii="宋体" w:hAnsi="宋体" w:cs="宋体"/>
          <w:szCs w:val="21"/>
        </w:rPr>
        <w:t>（四）投保人</w:t>
      </w:r>
      <w:r>
        <w:rPr>
          <w:rFonts w:hint="eastAsia" w:ascii="宋体" w:hAnsi="宋体" w:cs="宋体"/>
          <w:kern w:val="0"/>
          <w:szCs w:val="21"/>
        </w:rPr>
        <w:t>的有效身份证件</w:t>
      </w:r>
      <w:r>
        <w:rPr>
          <w:rFonts w:hint="eastAsia" w:ascii="宋体" w:hAnsi="宋体" w:cs="宋体"/>
          <w:szCs w:val="21"/>
        </w:rPr>
        <w:t>。</w:t>
      </w:r>
    </w:p>
    <w:p w14:paraId="1D040131">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ascii="宋体" w:hAnsi="宋体" w:cs="宋体"/>
          <w:szCs w:val="21"/>
        </w:rPr>
      </w:pPr>
      <w:r>
        <w:rPr>
          <w:rFonts w:hint="eastAsia" w:ascii="宋体" w:hAnsi="宋体" w:cs="宋体"/>
          <w:b/>
          <w:bCs/>
          <w:szCs w:val="21"/>
        </w:rPr>
        <w:t>投保人要求解除本保险合同，自保险人接到保险合同解除申请书之时起，本保险合同的效力终止。保险人收到上述证明文件和资料之日起30日内退还保险单的未满期保险费。</w:t>
      </w:r>
    </w:p>
    <w:p w14:paraId="6DDD38AA">
      <w:pPr>
        <w:keepNext w:val="0"/>
        <w:keepLines w:val="0"/>
        <w:pageBreakBefore w:val="0"/>
        <w:widowControl w:val="0"/>
        <w:tabs>
          <w:tab w:val="left" w:pos="840"/>
        </w:tabs>
        <w:kinsoku/>
        <w:wordWrap/>
        <w:overflowPunct/>
        <w:topLinePunct w:val="0"/>
        <w:autoSpaceDE/>
        <w:autoSpaceDN/>
        <w:bidi w:val="0"/>
        <w:adjustRightInd w:val="0"/>
        <w:snapToGrid w:val="0"/>
        <w:spacing w:after="157" w:afterLines="50" w:line="240" w:lineRule="auto"/>
        <w:jc w:val="center"/>
        <w:textAlignment w:val="auto"/>
        <w:rPr>
          <w:rFonts w:ascii="宋体" w:hAnsi="宋体" w:cs="宋体"/>
          <w:b/>
          <w:szCs w:val="21"/>
        </w:rPr>
      </w:pPr>
      <w:r>
        <w:rPr>
          <w:rFonts w:hint="eastAsia" w:ascii="宋体" w:hAnsi="宋体" w:cs="宋体"/>
          <w:b/>
          <w:bCs/>
          <w:szCs w:val="21"/>
        </w:rPr>
        <w:t>释义</w:t>
      </w:r>
    </w:p>
    <w:p w14:paraId="4780811E">
      <w:pPr>
        <w:keepNext w:val="0"/>
        <w:keepLines w:val="0"/>
        <w:pageBreakBefore w:val="0"/>
        <w:kinsoku/>
        <w:wordWrap/>
        <w:overflowPunct/>
        <w:topLinePunct w:val="0"/>
        <w:bidi w:val="0"/>
        <w:adjustRightInd w:val="0"/>
        <w:snapToGrid w:val="0"/>
        <w:spacing w:after="157" w:afterLines="50" w:line="240" w:lineRule="auto"/>
        <w:ind w:firstLine="422" w:firstLineChars="200"/>
        <w:rPr>
          <w:rFonts w:hint="eastAsia" w:asciiTheme="minorEastAsia" w:hAnsiTheme="minorEastAsia"/>
          <w:szCs w:val="21"/>
        </w:rPr>
      </w:pPr>
      <w:r>
        <w:rPr>
          <w:rFonts w:hint="eastAsia" w:ascii="宋体" w:hAnsi="宋体" w:cs="宋体"/>
          <w:b/>
          <w:szCs w:val="21"/>
        </w:rPr>
        <w:t>1、</w:t>
      </w:r>
      <w:r>
        <w:rPr>
          <w:rFonts w:hint="eastAsia" w:ascii="宋体" w:hAnsi="宋体" w:cs="宋体"/>
          <w:b/>
          <w:szCs w:val="21"/>
          <w:lang w:val="en-US" w:eastAsia="zh-CN"/>
        </w:rPr>
        <w:t>保险人：</w:t>
      </w:r>
      <w:r>
        <w:rPr>
          <w:rFonts w:hint="eastAsia" w:asciiTheme="minorEastAsia" w:hAnsiTheme="minorEastAsia"/>
          <w:szCs w:val="21"/>
        </w:rPr>
        <w:t>指华农财产保险股份有限公司</w:t>
      </w:r>
      <w:r>
        <w:rPr>
          <w:rFonts w:hint="eastAsia" w:asciiTheme="minorEastAsia" w:hAnsiTheme="minorEastAsia"/>
          <w:szCs w:val="21"/>
          <w:lang w:val="en-US" w:eastAsia="zh-CN"/>
        </w:rPr>
        <w:t>及其分支机构</w:t>
      </w:r>
      <w:r>
        <w:rPr>
          <w:rFonts w:hint="eastAsia" w:asciiTheme="minorEastAsia" w:hAnsiTheme="minorEastAsia"/>
          <w:szCs w:val="21"/>
        </w:rPr>
        <w:t>。</w:t>
      </w:r>
    </w:p>
    <w:p w14:paraId="2CD3220F">
      <w:pPr>
        <w:keepNext w:val="0"/>
        <w:keepLines w:val="0"/>
        <w:pageBreakBefore w:val="0"/>
        <w:kinsoku/>
        <w:wordWrap/>
        <w:overflowPunct/>
        <w:topLinePunct w:val="0"/>
        <w:bidi w:val="0"/>
        <w:adjustRightInd w:val="0"/>
        <w:snapToGrid w:val="0"/>
        <w:spacing w:after="157" w:afterLines="50" w:line="240" w:lineRule="auto"/>
        <w:ind w:firstLine="422" w:firstLineChars="200"/>
        <w:rPr>
          <w:rFonts w:ascii="宋体" w:hAnsi="宋体" w:cs="宋体"/>
          <w:b/>
          <w:szCs w:val="21"/>
        </w:rPr>
      </w:pPr>
      <w:r>
        <w:rPr>
          <w:rFonts w:ascii="宋体" w:hAnsi="宋体" w:cs="宋体"/>
          <w:b/>
          <w:szCs w:val="21"/>
        </w:rPr>
        <w:t>2</w:t>
      </w:r>
      <w:r>
        <w:rPr>
          <w:rFonts w:hint="eastAsia" w:ascii="宋体" w:hAnsi="宋体" w:cs="宋体"/>
          <w:b/>
          <w:szCs w:val="21"/>
        </w:rPr>
        <w:t>、私家车:</w:t>
      </w:r>
      <w:r>
        <w:rPr>
          <w:rFonts w:hint="eastAsia"/>
        </w:rPr>
        <w:t xml:space="preserve"> </w:t>
      </w:r>
      <w:r>
        <w:rPr>
          <w:rFonts w:hint="eastAsia" w:ascii="宋体" w:hAnsi="宋体" w:cs="宋体"/>
          <w:b/>
          <w:szCs w:val="21"/>
        </w:rPr>
        <w:t>同时符合以下四条规定的车辆:</w:t>
      </w:r>
    </w:p>
    <w:p w14:paraId="7034AE2F">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1）符合汽车分类国家标准(</w:t>
      </w:r>
      <w:bookmarkStart w:id="7" w:name="OLE_LINK3"/>
      <w:r>
        <w:rPr>
          <w:rFonts w:hint="eastAsia" w:ascii="宋体" w:hAnsi="宋体" w:cs="宋体"/>
          <w:bCs/>
          <w:szCs w:val="21"/>
        </w:rPr>
        <w:t>GB/T 3730.1-2022</w:t>
      </w:r>
      <w:bookmarkEnd w:id="7"/>
      <w:r>
        <w:rPr>
          <w:rFonts w:hint="eastAsia" w:ascii="宋体" w:hAnsi="宋体" w:cs="宋体"/>
          <w:bCs/>
          <w:szCs w:val="21"/>
        </w:rPr>
        <w:t>)</w:t>
      </w:r>
      <w:r>
        <w:rPr>
          <w:rFonts w:hint="eastAsia" w:ascii="宋体" w:hAnsi="宋体" w:cs="宋体"/>
          <w:b/>
          <w:bCs w:val="0"/>
          <w:szCs w:val="21"/>
          <w:lang w:eastAsia="zh-CN"/>
        </w:rPr>
        <w:t>（</w:t>
      </w:r>
      <w:r>
        <w:rPr>
          <w:rFonts w:hint="eastAsia" w:ascii="宋体" w:hAnsi="宋体" w:eastAsia="宋体" w:cs="宋体"/>
          <w:b/>
          <w:bCs w:val="0"/>
          <w:color w:val="000000"/>
          <w:sz w:val="21"/>
          <w:szCs w:val="21"/>
        </w:rPr>
        <w:t>如该文件重新修订，则以最新修订的文件版本为准</w:t>
      </w:r>
      <w:r>
        <w:rPr>
          <w:rFonts w:hint="eastAsia" w:ascii="宋体" w:hAnsi="宋体" w:cs="宋体"/>
          <w:b/>
          <w:bCs w:val="0"/>
          <w:szCs w:val="21"/>
          <w:lang w:eastAsia="zh-CN"/>
        </w:rPr>
        <w:t>）</w:t>
      </w:r>
      <w:r>
        <w:rPr>
          <w:rFonts w:hint="eastAsia" w:ascii="宋体" w:hAnsi="宋体" w:cs="宋体"/>
          <w:bCs/>
          <w:szCs w:val="21"/>
        </w:rPr>
        <w:t>中的乘用车定义；</w:t>
      </w:r>
    </w:p>
    <w:p w14:paraId="53B102F2">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2）有合法有效行驶执照的非商业营利性用途的车辆；</w:t>
      </w:r>
    </w:p>
    <w:p w14:paraId="6A035330">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3）主要用于载运乘客及其随身行李或临时物品；</w:t>
      </w:r>
    </w:p>
    <w:p w14:paraId="701781B8">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4）该车的行驶证的车主为自然人。</w:t>
      </w:r>
    </w:p>
    <w:p w14:paraId="7CD019C8">
      <w:pPr>
        <w:keepNext w:val="0"/>
        <w:keepLines w:val="0"/>
        <w:pageBreakBefore w:val="0"/>
        <w:kinsoku/>
        <w:wordWrap/>
        <w:overflowPunct/>
        <w:topLinePunct w:val="0"/>
        <w:bidi w:val="0"/>
        <w:adjustRightInd w:val="0"/>
        <w:snapToGrid w:val="0"/>
        <w:spacing w:after="157" w:afterLines="50" w:line="240" w:lineRule="auto"/>
        <w:ind w:firstLine="422" w:firstLineChars="200"/>
        <w:rPr>
          <w:rFonts w:ascii="宋体" w:hAnsi="宋体" w:cs="宋体"/>
          <w:bCs/>
          <w:szCs w:val="21"/>
        </w:rPr>
      </w:pPr>
      <w:r>
        <w:rPr>
          <w:rFonts w:hint="eastAsia" w:ascii="宋体" w:hAnsi="宋体" w:cs="宋体"/>
          <w:b/>
          <w:szCs w:val="21"/>
          <w:lang w:val="en-US" w:eastAsia="zh-CN"/>
        </w:rPr>
        <w:t>3、</w:t>
      </w:r>
      <w:r>
        <w:rPr>
          <w:rFonts w:hint="eastAsia" w:ascii="宋体" w:hAnsi="宋体" w:cs="宋体"/>
          <w:b/>
          <w:szCs w:val="21"/>
        </w:rPr>
        <w:t>驾驶或乘坐私家车期间</w:t>
      </w:r>
      <w:r>
        <w:rPr>
          <w:rFonts w:ascii="宋体" w:hAnsi="宋体" w:cs="宋体"/>
          <w:b/>
          <w:szCs w:val="21"/>
        </w:rPr>
        <w:t>:</w:t>
      </w:r>
      <w:r>
        <w:rPr>
          <w:rFonts w:hint="eastAsia" w:ascii="宋体" w:hAnsi="宋体" w:cs="宋体"/>
          <w:bCs/>
          <w:szCs w:val="21"/>
        </w:rPr>
        <w:t>指被保险人自进入私家车车厢至抵达该次驾驶或乘坐的目的地走出车厢时止。</w:t>
      </w:r>
    </w:p>
    <w:p w14:paraId="75138A85">
      <w:pPr>
        <w:keepNext w:val="0"/>
        <w:keepLines w:val="0"/>
        <w:pageBreakBefore w:val="0"/>
        <w:kinsoku/>
        <w:wordWrap/>
        <w:overflowPunct/>
        <w:topLinePunct w:val="0"/>
        <w:bidi w:val="0"/>
        <w:spacing w:after="157" w:afterLines="50" w:line="240" w:lineRule="auto"/>
        <w:ind w:firstLine="422" w:firstLineChars="200"/>
        <w:rPr>
          <w:rFonts w:ascii="宋体" w:hAnsi="宋体" w:eastAsia="宋体" w:cs="Times New Roman"/>
          <w:b/>
          <w:szCs w:val="21"/>
        </w:rPr>
      </w:pPr>
      <w:r>
        <w:rPr>
          <w:rFonts w:hint="eastAsia" w:ascii="宋体" w:hAnsi="宋体" w:cs="宋体"/>
          <w:b/>
          <w:szCs w:val="21"/>
          <w:lang w:val="en-US" w:eastAsia="zh-CN"/>
        </w:rPr>
        <w:t>4</w:t>
      </w:r>
      <w:r>
        <w:rPr>
          <w:rFonts w:hint="eastAsia" w:ascii="宋体" w:hAnsi="宋体" w:cs="宋体"/>
          <w:b/>
          <w:szCs w:val="21"/>
        </w:rPr>
        <w:t>、</w:t>
      </w:r>
      <w:r>
        <w:rPr>
          <w:rFonts w:hint="eastAsia" w:ascii="宋体" w:hAnsi="宋体" w:eastAsia="宋体" w:cs="Times New Roman"/>
          <w:b/>
          <w:szCs w:val="21"/>
        </w:rPr>
        <w:t>意外伤害：</w:t>
      </w:r>
      <w:r>
        <w:rPr>
          <w:rFonts w:hint="eastAsia" w:ascii="宋体" w:hAnsi="宋体" w:eastAsia="宋体" w:cs="Times New Roman"/>
          <w:b w:val="0"/>
          <w:bCs/>
          <w:szCs w:val="21"/>
        </w:rPr>
        <w:t>指外来的、突发的、非本意的、非疾病的使身体受到伤害的客观事件。</w:t>
      </w:r>
      <w:r>
        <w:rPr>
          <w:rFonts w:hint="eastAsia" w:ascii="宋体" w:hAnsi="宋体" w:eastAsia="宋体" w:cs="Times New Roman"/>
          <w:b/>
          <w:szCs w:val="21"/>
        </w:rPr>
        <w:t>以下情形属于疾病范畴，非本条款所指意外伤害：</w:t>
      </w:r>
    </w:p>
    <w:p w14:paraId="6BEE5FF3">
      <w:pPr>
        <w:keepNext w:val="0"/>
        <w:keepLines w:val="0"/>
        <w:pageBreakBefore w:val="0"/>
        <w:kinsoku/>
        <w:wordWrap/>
        <w:overflowPunct/>
        <w:topLinePunct w:val="0"/>
        <w:bidi w:val="0"/>
        <w:spacing w:after="157" w:afterLines="50" w:line="240" w:lineRule="auto"/>
        <w:ind w:firstLine="422" w:firstLineChars="200"/>
        <w:rPr>
          <w:rFonts w:ascii="宋体" w:hAnsi="宋体" w:eastAsia="宋体" w:cs="Times New Roman"/>
          <w:b/>
          <w:szCs w:val="21"/>
        </w:rPr>
      </w:pPr>
      <w:r>
        <w:rPr>
          <w:rFonts w:hint="eastAsia" w:ascii="宋体" w:hAnsi="宋体" w:eastAsia="宋体" w:cs="Times New Roman"/>
          <w:b/>
          <w:szCs w:val="21"/>
        </w:rPr>
        <w:t>（1）猝死：指由潜在疾病、身体机能障碍或其他非外来性原因所导致的、在出现急性症状后发生的突然死亡，以医院的诊断或公安、司法机关的鉴定为准；</w:t>
      </w:r>
    </w:p>
    <w:p w14:paraId="0840B9E0">
      <w:pPr>
        <w:keepNext w:val="0"/>
        <w:keepLines w:val="0"/>
        <w:pageBreakBefore w:val="0"/>
        <w:kinsoku/>
        <w:wordWrap/>
        <w:overflowPunct/>
        <w:topLinePunct w:val="0"/>
        <w:bidi w:val="0"/>
        <w:spacing w:after="157" w:afterLines="50" w:line="240" w:lineRule="auto"/>
        <w:ind w:firstLine="422" w:firstLineChars="200"/>
        <w:rPr>
          <w:rFonts w:ascii="宋体" w:hAnsi="宋体" w:eastAsia="宋体" w:cs="Times New Roman"/>
          <w:b/>
          <w:szCs w:val="21"/>
        </w:rPr>
      </w:pPr>
      <w:r>
        <w:rPr>
          <w:rFonts w:hint="eastAsia" w:ascii="宋体" w:hAnsi="宋体" w:eastAsia="宋体" w:cs="Times New Roman"/>
          <w:b/>
          <w:szCs w:val="21"/>
        </w:rPr>
        <w:t>（2）过敏及由过敏引发的变态反应性疾病；</w:t>
      </w:r>
    </w:p>
    <w:p w14:paraId="53A60BDE">
      <w:pPr>
        <w:keepNext w:val="0"/>
        <w:keepLines w:val="0"/>
        <w:pageBreakBefore w:val="0"/>
        <w:kinsoku/>
        <w:wordWrap/>
        <w:overflowPunct/>
        <w:topLinePunct w:val="0"/>
        <w:bidi w:val="0"/>
        <w:spacing w:after="157" w:afterLines="50" w:line="240" w:lineRule="auto"/>
        <w:ind w:firstLine="422" w:firstLineChars="200"/>
        <w:rPr>
          <w:rFonts w:ascii="宋体" w:hAnsi="宋体" w:eastAsia="宋体" w:cs="Times New Roman"/>
          <w:b/>
          <w:szCs w:val="21"/>
        </w:rPr>
      </w:pPr>
      <w:r>
        <w:rPr>
          <w:rFonts w:hint="eastAsia" w:ascii="宋体" w:hAnsi="宋体" w:eastAsia="宋体" w:cs="Times New Roman"/>
          <w:b/>
          <w:szCs w:val="21"/>
        </w:rPr>
        <w:t>（3）高原反应；</w:t>
      </w:r>
    </w:p>
    <w:p w14:paraId="25B3BF79">
      <w:pPr>
        <w:keepNext w:val="0"/>
        <w:keepLines w:val="0"/>
        <w:pageBreakBefore w:val="0"/>
        <w:kinsoku/>
        <w:wordWrap/>
        <w:overflowPunct/>
        <w:topLinePunct w:val="0"/>
        <w:bidi w:val="0"/>
        <w:spacing w:after="157" w:afterLines="50" w:line="240" w:lineRule="auto"/>
        <w:ind w:firstLine="422" w:firstLineChars="200"/>
        <w:rPr>
          <w:rFonts w:ascii="宋体" w:hAnsi="宋体" w:eastAsia="宋体" w:cs="Times New Roman"/>
          <w:b/>
          <w:szCs w:val="21"/>
        </w:rPr>
      </w:pPr>
      <w:r>
        <w:rPr>
          <w:rFonts w:hint="eastAsia" w:ascii="宋体" w:hAnsi="宋体" w:eastAsia="宋体" w:cs="Times New Roman"/>
          <w:b/>
          <w:szCs w:val="21"/>
        </w:rPr>
        <w:t>（4）中暑；</w:t>
      </w:r>
    </w:p>
    <w:p w14:paraId="06E094EB">
      <w:pPr>
        <w:keepNext w:val="0"/>
        <w:keepLines w:val="0"/>
        <w:pageBreakBefore w:val="0"/>
        <w:kinsoku/>
        <w:wordWrap/>
        <w:overflowPunct/>
        <w:topLinePunct w:val="0"/>
        <w:bidi w:val="0"/>
        <w:adjustRightInd/>
        <w:snapToGrid/>
        <w:spacing w:after="157" w:afterLines="50" w:line="240" w:lineRule="auto"/>
        <w:ind w:firstLine="422" w:firstLineChars="200"/>
        <w:rPr>
          <w:rFonts w:hint="eastAsia" w:ascii="宋体" w:hAnsi="宋体" w:eastAsia="宋体" w:cs="Times New Roman"/>
          <w:b/>
          <w:szCs w:val="21"/>
        </w:rPr>
      </w:pPr>
      <w:r>
        <w:rPr>
          <w:rFonts w:hint="eastAsia" w:ascii="宋体" w:hAnsi="宋体" w:eastAsia="宋体" w:cs="Times New Roman"/>
          <w:b/>
          <w:szCs w:val="21"/>
        </w:rPr>
        <w:t>（5）细菌、病毒或其他病原体导致的感染性疾病。</w:t>
      </w:r>
    </w:p>
    <w:p w14:paraId="3C8F22A4">
      <w:pPr>
        <w:keepNext w:val="0"/>
        <w:keepLines w:val="0"/>
        <w:pageBreakBefore w:val="0"/>
        <w:kinsoku/>
        <w:wordWrap/>
        <w:overflowPunct/>
        <w:topLinePunct w:val="0"/>
        <w:bidi w:val="0"/>
        <w:spacing w:after="157" w:afterLines="50" w:line="240" w:lineRule="auto"/>
        <w:ind w:firstLine="422" w:firstLineChars="200"/>
        <w:rPr>
          <w:rFonts w:hint="eastAsia" w:ascii="宋体" w:hAnsi="宋体"/>
          <w:szCs w:val="21"/>
        </w:rPr>
      </w:pPr>
      <w:r>
        <w:rPr>
          <w:rFonts w:hint="eastAsia" w:ascii="宋体" w:hAnsi="宋体" w:eastAsia="宋体" w:cs="Times New Roman"/>
          <w:b/>
          <w:szCs w:val="21"/>
          <w:lang w:val="en-US" w:eastAsia="zh-CN"/>
        </w:rPr>
        <w:t>4、</w:t>
      </w:r>
      <w:r>
        <w:rPr>
          <w:rFonts w:hint="eastAsia" w:ascii="宋体" w:hAnsi="宋体"/>
          <w:b/>
          <w:szCs w:val="21"/>
        </w:rPr>
        <w:t>保险金申请人</w:t>
      </w:r>
      <w:r>
        <w:rPr>
          <w:rFonts w:hint="eastAsia" w:ascii="宋体" w:hAnsi="宋体"/>
          <w:szCs w:val="21"/>
        </w:rPr>
        <w:t>：指被保险人、受益人、被保险人的继承人或依法享有保险金请求权的其他自然人。</w:t>
      </w:r>
    </w:p>
    <w:p w14:paraId="6FA0D589">
      <w:pPr>
        <w:pStyle w:val="2"/>
        <w:keepNext w:val="0"/>
        <w:keepLines w:val="0"/>
        <w:pageBreakBefore w:val="0"/>
        <w:kinsoku/>
        <w:wordWrap/>
        <w:overflowPunct/>
        <w:topLinePunct w:val="0"/>
        <w:bidi w:val="0"/>
        <w:spacing w:after="157" w:afterLines="50" w:line="240" w:lineRule="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5、</w:t>
      </w:r>
      <w:r>
        <w:rPr>
          <w:rFonts w:hint="eastAsia" w:ascii="宋体" w:hAnsi="宋体" w:eastAsia="宋体" w:cs="宋体"/>
          <w:b/>
          <w:bCs/>
          <w:color w:val="000000"/>
          <w:sz w:val="21"/>
          <w:szCs w:val="21"/>
        </w:rPr>
        <w:t>《人身保险伤残评定及代码》</w:t>
      </w:r>
      <w:r>
        <w:rPr>
          <w:rFonts w:hint="eastAsia" w:ascii="宋体" w:hAnsi="宋体" w:eastAsia="宋体" w:cs="宋体"/>
          <w:b/>
          <w:bCs/>
          <w:color w:val="000000" w:themeColor="text1"/>
          <w:sz w:val="21"/>
          <w:szCs w:val="21"/>
          <w14:textFill>
            <w14:solidFill>
              <w14:schemeClr w14:val="tx1"/>
            </w14:solidFill>
          </w14:textFill>
        </w:rPr>
        <w:t>：指</w:t>
      </w:r>
      <w:r>
        <w:rPr>
          <w:rFonts w:hint="eastAsia" w:ascii="宋体" w:hAnsi="宋体" w:eastAsia="宋体" w:cs="宋体"/>
          <w:b/>
          <w:bCs/>
          <w:color w:val="000000"/>
          <w:sz w:val="21"/>
          <w:szCs w:val="21"/>
        </w:rPr>
        <w:t>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2A74A306">
      <w:pPr>
        <w:keepNext w:val="0"/>
        <w:keepLines w:val="0"/>
        <w:pageBreakBefore w:val="0"/>
        <w:kinsoku/>
        <w:wordWrap/>
        <w:overflowPunct/>
        <w:topLinePunct w:val="0"/>
        <w:bidi w:val="0"/>
        <w:snapToGrid/>
        <w:spacing w:after="157" w:afterLines="50" w:line="240" w:lineRule="auto"/>
        <w:ind w:firstLine="422" w:firstLineChars="200"/>
        <w:rPr>
          <w:rFonts w:ascii="宋体" w:hAnsi="宋体" w:cs="宋体"/>
          <w:b/>
          <w:szCs w:val="21"/>
        </w:rPr>
      </w:pPr>
      <w:r>
        <w:rPr>
          <w:rFonts w:hint="eastAsia" w:ascii="宋体" w:hAnsi="宋体" w:cs="宋体"/>
          <w:b/>
          <w:szCs w:val="21"/>
          <w:lang w:val="en-US" w:eastAsia="zh-CN"/>
        </w:rPr>
        <w:t>7</w:t>
      </w:r>
      <w:r>
        <w:rPr>
          <w:rFonts w:hint="eastAsia" w:ascii="宋体" w:hAnsi="宋体" w:cs="宋体"/>
          <w:b/>
          <w:szCs w:val="21"/>
        </w:rPr>
        <w:t>、</w:t>
      </w:r>
      <w:r>
        <w:rPr>
          <w:rFonts w:hint="eastAsia" w:ascii="宋体" w:hAnsi="宋体"/>
          <w:b/>
          <w:color w:val="000000"/>
          <w:szCs w:val="21"/>
        </w:rPr>
        <w:t>医院:</w:t>
      </w:r>
      <w:r>
        <w:rPr>
          <w:rFonts w:hint="eastAsia" w:hAnsi="宋体"/>
        </w:rPr>
        <w:t xml:space="preserve"> </w:t>
      </w:r>
      <w:r>
        <w:rPr>
          <w:rFonts w:hint="eastAsia" w:ascii="宋体" w:hAnsi="宋体" w:cs="宋体"/>
          <w:bCs/>
          <w:szCs w:val="21"/>
        </w:rPr>
        <w:t>是指经中华人民共和国卫生部门审核认定的二级或二级以上的公立医院，</w:t>
      </w:r>
      <w:r>
        <w:rPr>
          <w:rFonts w:hint="eastAsia" w:ascii="宋体" w:hAnsi="宋体" w:cs="宋体"/>
          <w:b/>
          <w:bCs w:val="0"/>
          <w:szCs w:val="21"/>
        </w:rPr>
        <w:t>且仅限于上述医院的普通部，</w:t>
      </w:r>
      <w:r>
        <w:rPr>
          <w:rFonts w:hint="eastAsia" w:ascii="宋体" w:hAnsi="宋体" w:cs="宋体"/>
          <w:b/>
          <w:szCs w:val="21"/>
        </w:rPr>
        <w:t>不包括如下机构或医疗服务：</w:t>
      </w:r>
    </w:p>
    <w:p w14:paraId="5D7F5C3C">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ascii="宋体" w:hAnsi="宋体" w:cs="宋体"/>
          <w:b/>
          <w:szCs w:val="21"/>
        </w:rPr>
      </w:pPr>
      <w:r>
        <w:rPr>
          <w:rFonts w:ascii="宋体" w:hAnsi="宋体" w:cs="宋体"/>
          <w:b/>
          <w:szCs w:val="21"/>
        </w:rPr>
        <w:t>1</w:t>
      </w:r>
      <w:r>
        <w:rPr>
          <w:rFonts w:hint="eastAsia" w:ascii="宋体" w:hAnsi="宋体" w:cs="宋体"/>
          <w:b/>
          <w:szCs w:val="21"/>
        </w:rPr>
        <w:t>）特需医疗、外宾医疗、干部病房、联合病房、国际医疗中心、</w:t>
      </w:r>
      <w:r>
        <w:rPr>
          <w:rFonts w:ascii="宋体" w:hAnsi="宋体" w:cs="宋体"/>
          <w:b/>
          <w:szCs w:val="21"/>
        </w:rPr>
        <w:t>VIP</w:t>
      </w:r>
      <w:r>
        <w:rPr>
          <w:rFonts w:hint="eastAsia" w:ascii="宋体" w:hAnsi="宋体" w:cs="宋体"/>
          <w:b/>
          <w:szCs w:val="21"/>
        </w:rPr>
        <w:t>部、联合医院、</w:t>
      </w:r>
      <w:r>
        <w:rPr>
          <w:rFonts w:ascii="宋体" w:hAnsi="宋体" w:cs="宋体"/>
          <w:b/>
          <w:szCs w:val="21"/>
        </w:rPr>
        <w:t>A</w:t>
      </w:r>
      <w:r>
        <w:rPr>
          <w:rFonts w:hint="eastAsia" w:ascii="宋体" w:hAnsi="宋体" w:cs="宋体"/>
          <w:b/>
          <w:szCs w:val="21"/>
        </w:rPr>
        <w:t>级病房；</w:t>
      </w:r>
    </w:p>
    <w:p w14:paraId="4D2BE610">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ascii="宋体" w:hAnsi="宋体" w:cs="宋体"/>
          <w:b/>
          <w:szCs w:val="21"/>
        </w:rPr>
      </w:pPr>
      <w:r>
        <w:rPr>
          <w:rFonts w:ascii="宋体" w:hAnsi="宋体" w:cs="宋体"/>
          <w:b/>
          <w:szCs w:val="21"/>
        </w:rPr>
        <w:t>2</w:t>
      </w:r>
      <w:r>
        <w:rPr>
          <w:rFonts w:hint="eastAsia" w:ascii="宋体" w:hAnsi="宋体" w:cs="宋体"/>
          <w:b/>
          <w:szCs w:val="21"/>
        </w:rPr>
        <w:t>）诊所、康复中心、家庭病床、护理机构；</w:t>
      </w:r>
    </w:p>
    <w:p w14:paraId="52C53C63">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ascii="宋体" w:hAnsi="宋体" w:cs="宋体"/>
          <w:b/>
          <w:szCs w:val="21"/>
        </w:rPr>
      </w:pPr>
      <w:r>
        <w:rPr>
          <w:rFonts w:ascii="宋体" w:hAnsi="宋体" w:cs="宋体"/>
          <w:b/>
          <w:szCs w:val="21"/>
        </w:rPr>
        <w:t>3</w:t>
      </w:r>
      <w:r>
        <w:rPr>
          <w:rFonts w:hint="eastAsia" w:ascii="宋体" w:hAnsi="宋体" w:cs="宋体"/>
          <w:b/>
          <w:szCs w:val="21"/>
        </w:rPr>
        <w:t>）休养、戒酒、戒毒中心。</w:t>
      </w:r>
    </w:p>
    <w:p w14:paraId="222A15B9">
      <w:pPr>
        <w:keepNext w:val="0"/>
        <w:keepLines w:val="0"/>
        <w:pageBreakBefore w:val="0"/>
        <w:tabs>
          <w:tab w:val="left" w:pos="0"/>
        </w:tabs>
        <w:kinsoku/>
        <w:wordWrap/>
        <w:overflowPunct/>
        <w:topLinePunct w:val="0"/>
        <w:bidi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该医院必须具有系统的、充分的诊断设备，全套外科手术设备及能够提供二十四小时的医疗与护理服务的能力或资质。</w:t>
      </w:r>
    </w:p>
    <w:p w14:paraId="363AA472">
      <w:pPr>
        <w:keepNext w:val="0"/>
        <w:keepLines w:val="0"/>
        <w:pageBreakBefore w:val="0"/>
        <w:widowControl/>
        <w:kinsoku/>
        <w:wordWrap/>
        <w:overflowPunct/>
        <w:topLinePunct w:val="0"/>
        <w:bidi w:val="0"/>
        <w:adjustRightInd w:val="0"/>
        <w:snapToGrid w:val="0"/>
        <w:spacing w:after="157" w:afterLines="50" w:line="240" w:lineRule="auto"/>
        <w:ind w:firstLine="422" w:firstLineChars="200"/>
        <w:rPr>
          <w:rFonts w:hint="default" w:ascii="宋体" w:hAnsi="宋体" w:cs="宋体"/>
          <w:b w:val="0"/>
          <w:bCs/>
          <w:szCs w:val="21"/>
          <w:lang w:val="en-US" w:eastAsia="zh-CN"/>
        </w:rPr>
      </w:pPr>
      <w:r>
        <w:rPr>
          <w:rFonts w:hint="eastAsia" w:ascii="宋体" w:hAnsi="宋体" w:cs="宋体"/>
          <w:b/>
          <w:szCs w:val="21"/>
          <w:lang w:val="en-US" w:eastAsia="zh-CN"/>
        </w:rPr>
        <w:t>8、当地：</w:t>
      </w:r>
      <w:r>
        <w:rPr>
          <w:rFonts w:hint="eastAsia" w:ascii="宋体" w:hAnsi="宋体" w:cs="宋体"/>
          <w:b w:val="0"/>
          <w:bCs/>
          <w:szCs w:val="21"/>
          <w:lang w:val="en-US" w:eastAsia="zh-CN"/>
        </w:rPr>
        <w:t>被保险人治疗地。</w:t>
      </w:r>
    </w:p>
    <w:p w14:paraId="2ED5D0DE">
      <w:pPr>
        <w:keepNext w:val="0"/>
        <w:keepLines w:val="0"/>
        <w:pageBreakBefore w:val="0"/>
        <w:widowControl/>
        <w:kinsoku/>
        <w:wordWrap/>
        <w:overflowPunct/>
        <w:topLinePunct w:val="0"/>
        <w:bidi w:val="0"/>
        <w:adjustRightInd w:val="0"/>
        <w:snapToGrid w:val="0"/>
        <w:spacing w:after="157" w:afterLines="50" w:line="240" w:lineRule="auto"/>
        <w:ind w:firstLine="422" w:firstLineChars="200"/>
        <w:rPr>
          <w:rFonts w:ascii="Calibri" w:hAnsi="宋体" w:cs="黑体"/>
        </w:rPr>
      </w:pPr>
      <w:r>
        <w:rPr>
          <w:rFonts w:hint="eastAsia" w:ascii="宋体" w:hAnsi="宋体" w:cs="宋体"/>
          <w:b/>
          <w:szCs w:val="21"/>
          <w:lang w:val="en-US" w:eastAsia="zh-CN"/>
        </w:rPr>
        <w:t>9</w:t>
      </w:r>
      <w:r>
        <w:rPr>
          <w:rFonts w:hint="eastAsia" w:ascii="宋体" w:hAnsi="宋体" w:cs="宋体"/>
          <w:b/>
          <w:szCs w:val="21"/>
        </w:rPr>
        <w:t>、</w:t>
      </w:r>
      <w:r>
        <w:rPr>
          <w:rFonts w:hint="eastAsia" w:ascii="宋体" w:hAnsi="宋体" w:cs="宋体"/>
          <w:b/>
          <w:bCs/>
          <w:szCs w:val="21"/>
        </w:rPr>
        <w:t>基本医疗保险：</w:t>
      </w:r>
      <w:r>
        <w:rPr>
          <w:rFonts w:hint="eastAsia" w:ascii="Calibri" w:hAnsi="宋体" w:cs="黑体"/>
        </w:rPr>
        <w:t>指城镇职工基本医疗保险、城镇</w:t>
      </w:r>
      <w:r>
        <w:rPr>
          <w:rFonts w:ascii="Calibri" w:hAnsi="宋体" w:cs="黑体"/>
        </w:rPr>
        <w:t>/乡居民基本医疗保险、新型农村合作医疗等政府举办的基本医疗保险保障项目。</w:t>
      </w:r>
    </w:p>
    <w:p w14:paraId="1F1DD32C">
      <w:pPr>
        <w:keepNext w:val="0"/>
        <w:keepLines w:val="0"/>
        <w:pageBreakBefore w:val="0"/>
        <w:widowControl w:val="0"/>
        <w:numPr>
          <w:ilvl w:val="0"/>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cs="宋体"/>
          <w:b w:val="0"/>
          <w:bCs w:val="0"/>
          <w:szCs w:val="21"/>
        </w:rPr>
      </w:pPr>
      <w:r>
        <w:rPr>
          <w:rFonts w:hint="eastAsia" w:ascii="宋体" w:hAnsi="宋体" w:cs="宋体"/>
          <w:b/>
          <w:szCs w:val="21"/>
          <w:lang w:val="en-US" w:eastAsia="zh-CN"/>
        </w:rPr>
        <w:t>10、必需且合理：</w:t>
      </w:r>
      <w:r>
        <w:rPr>
          <w:rFonts w:hint="eastAsia" w:ascii="宋体" w:hAnsi="宋体" w:cs="宋体"/>
          <w:b w:val="0"/>
          <w:bCs w:val="0"/>
          <w:szCs w:val="21"/>
        </w:rPr>
        <w:t>指符合通常惯例、医学必需且合理。</w:t>
      </w:r>
    </w:p>
    <w:p w14:paraId="5096464A">
      <w:pPr>
        <w:keepNext w:val="0"/>
        <w:keepLines w:val="0"/>
        <w:pageBreakBefore w:val="0"/>
        <w:widowControl w:val="0"/>
        <w:numPr>
          <w:ilvl w:val="-1"/>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eastAsia="zh-CN"/>
        </w:rPr>
        <w:t>（</w:t>
      </w:r>
      <w:r>
        <w:rPr>
          <w:rFonts w:hint="eastAsia" w:ascii="宋体" w:hAnsi="宋体" w:cs="宋体"/>
          <w:b w:val="0"/>
          <w:bCs w:val="0"/>
          <w:szCs w:val="21"/>
          <w:lang w:val="en-US" w:eastAsia="zh-CN"/>
        </w:rPr>
        <w:t>1</w:t>
      </w:r>
      <w:r>
        <w:rPr>
          <w:rFonts w:hint="eastAsia" w:ascii="宋体" w:hAnsi="宋体" w:cs="宋体"/>
          <w:b w:val="0"/>
          <w:bCs w:val="0"/>
          <w:szCs w:val="21"/>
          <w:lang w:eastAsia="zh-CN"/>
        </w:rPr>
        <w:t>）</w:t>
      </w:r>
      <w:r>
        <w:rPr>
          <w:rFonts w:hint="eastAsia" w:ascii="宋体" w:hAnsi="宋体" w:cs="宋体"/>
          <w:b w:val="0"/>
          <w:bCs w:val="0"/>
          <w:szCs w:val="21"/>
        </w:rPr>
        <w:t>符合通常惯例：指与接受医疗服务所在地通行治疗规范、通行治疗方法、平均医疗费用价格水平一致的费用。</w:t>
      </w:r>
    </w:p>
    <w:p w14:paraId="01D1CF8E">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rPr>
        <w:t>是否符合通常惯例由</w:t>
      </w:r>
      <w:r>
        <w:rPr>
          <w:rFonts w:hint="eastAsia" w:ascii="宋体" w:hAnsi="宋体" w:cs="宋体"/>
          <w:b w:val="0"/>
          <w:bCs w:val="0"/>
          <w:szCs w:val="21"/>
          <w:lang w:val="en-US" w:eastAsia="zh-CN"/>
        </w:rPr>
        <w:t>保险人</w:t>
      </w:r>
      <w:r>
        <w:rPr>
          <w:rFonts w:hint="eastAsia" w:ascii="宋体" w:hAnsi="宋体" w:cs="宋体"/>
          <w:b w:val="0"/>
          <w:bCs w:val="0"/>
          <w:szCs w:val="21"/>
        </w:rPr>
        <w:t>根据客观、审慎、合理的原则进行审核</w:t>
      </w:r>
      <w:r>
        <w:rPr>
          <w:rFonts w:hint="eastAsia" w:ascii="宋体" w:hAnsi="宋体" w:cs="宋体"/>
          <w:b w:val="0"/>
          <w:bCs w:val="0"/>
          <w:szCs w:val="21"/>
          <w:lang w:eastAsia="zh-CN"/>
        </w:rPr>
        <w:t>；</w:t>
      </w:r>
      <w:r>
        <w:rPr>
          <w:rFonts w:hint="eastAsia" w:ascii="宋体" w:hAnsi="宋体" w:cs="宋体"/>
          <w:b w:val="0"/>
          <w:bCs w:val="0"/>
          <w:szCs w:val="21"/>
        </w:rPr>
        <w:t>如果被保险人对审核结果有不同意见，可由双方认同的权威医学机构或者权威医学专家进行审核鉴定。</w:t>
      </w:r>
    </w:p>
    <w:p w14:paraId="2563C16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eastAsia="zh-CN"/>
        </w:rPr>
        <w:t>（</w:t>
      </w:r>
      <w:r>
        <w:rPr>
          <w:rFonts w:hint="eastAsia" w:ascii="宋体" w:hAnsi="宋体" w:cs="宋体"/>
          <w:b w:val="0"/>
          <w:bCs w:val="0"/>
          <w:szCs w:val="21"/>
          <w:lang w:val="en-US" w:eastAsia="zh-CN"/>
        </w:rPr>
        <w:t>2</w:t>
      </w:r>
      <w:r>
        <w:rPr>
          <w:rFonts w:hint="eastAsia" w:ascii="宋体" w:hAnsi="宋体" w:cs="宋体"/>
          <w:b w:val="0"/>
          <w:bCs w:val="0"/>
          <w:szCs w:val="21"/>
          <w:lang w:eastAsia="zh-CN"/>
        </w:rPr>
        <w:t>）</w:t>
      </w:r>
      <w:r>
        <w:rPr>
          <w:rFonts w:hint="eastAsia" w:ascii="宋体" w:hAnsi="宋体" w:cs="宋体"/>
          <w:b w:val="0"/>
          <w:bCs w:val="0"/>
          <w:szCs w:val="21"/>
        </w:rPr>
        <w:t>医学必需：指医疗费用符合下列所有条件：</w:t>
      </w:r>
    </w:p>
    <w:p w14:paraId="035D474F">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①</w:t>
      </w:r>
      <w:r>
        <w:rPr>
          <w:rFonts w:hint="eastAsia" w:ascii="宋体" w:hAnsi="宋体" w:cs="宋体"/>
          <w:b w:val="0"/>
          <w:bCs w:val="0"/>
          <w:szCs w:val="21"/>
        </w:rPr>
        <w:t>治疗意外伤害或者疾病所必需的项目；</w:t>
      </w:r>
    </w:p>
    <w:p w14:paraId="0900FF3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②</w:t>
      </w:r>
      <w:r>
        <w:rPr>
          <w:rFonts w:hint="eastAsia" w:ascii="宋体" w:hAnsi="宋体" w:cs="宋体"/>
          <w:b w:val="0"/>
          <w:bCs w:val="0"/>
          <w:szCs w:val="21"/>
        </w:rPr>
        <w:t>不超过安全、足量治疗原则的项目；</w:t>
      </w:r>
    </w:p>
    <w:p w14:paraId="2EFDA64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③</w:t>
      </w:r>
      <w:r>
        <w:rPr>
          <w:rFonts w:hint="eastAsia" w:ascii="宋体" w:hAnsi="宋体" w:cs="宋体"/>
          <w:b w:val="0"/>
          <w:bCs w:val="0"/>
          <w:szCs w:val="21"/>
        </w:rPr>
        <w:t>非试验性的、非研究性的项目；</w:t>
      </w:r>
    </w:p>
    <w:p w14:paraId="58927540">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④</w:t>
      </w:r>
      <w:r>
        <w:rPr>
          <w:rFonts w:hint="eastAsia" w:ascii="宋体" w:hAnsi="宋体" w:cs="宋体"/>
          <w:b w:val="0"/>
          <w:bCs w:val="0"/>
          <w:szCs w:val="21"/>
        </w:rPr>
        <w:t>与接受治疗当地普遍接受的医疗专业实践标准一致的项目。</w:t>
      </w:r>
    </w:p>
    <w:p w14:paraId="28AF084E">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eastAsia="zh-CN"/>
        </w:rPr>
        <w:t>（</w:t>
      </w:r>
      <w:r>
        <w:rPr>
          <w:rFonts w:hint="eastAsia" w:ascii="宋体" w:hAnsi="宋体" w:cs="宋体"/>
          <w:b w:val="0"/>
          <w:bCs w:val="0"/>
          <w:szCs w:val="21"/>
          <w:lang w:val="en-US" w:eastAsia="zh-CN"/>
        </w:rPr>
        <w:t>3</w:t>
      </w:r>
      <w:r>
        <w:rPr>
          <w:rFonts w:hint="eastAsia" w:ascii="宋体" w:hAnsi="宋体" w:cs="宋体"/>
          <w:b w:val="0"/>
          <w:bCs w:val="0"/>
          <w:szCs w:val="21"/>
          <w:lang w:eastAsia="zh-CN"/>
        </w:rPr>
        <w:t>）</w:t>
      </w:r>
      <w:r>
        <w:rPr>
          <w:rFonts w:hint="eastAsia" w:ascii="宋体" w:hAnsi="宋体" w:cs="宋体"/>
          <w:b w:val="0"/>
          <w:bCs w:val="0"/>
          <w:szCs w:val="21"/>
        </w:rPr>
        <w:t>合理</w:t>
      </w:r>
      <w:r>
        <w:rPr>
          <w:rFonts w:hint="eastAsia" w:ascii="宋体" w:hAnsi="宋体" w:cs="宋体"/>
          <w:b w:val="0"/>
          <w:bCs w:val="0"/>
          <w:szCs w:val="21"/>
          <w:lang w:eastAsia="zh-CN"/>
        </w:rPr>
        <w:t>：</w:t>
      </w:r>
      <w:r>
        <w:rPr>
          <w:rFonts w:hint="eastAsia" w:ascii="宋体" w:hAnsi="宋体" w:cs="宋体"/>
          <w:b w:val="0"/>
          <w:bCs w:val="0"/>
          <w:szCs w:val="21"/>
        </w:rPr>
        <w:t>指被保险人接受的针对意外伤害或疾病本身的医疗服务以及相关医疗费用，需满足以下条件：</w:t>
      </w:r>
    </w:p>
    <w:p w14:paraId="36FD93A6">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①</w:t>
      </w:r>
      <w:r>
        <w:rPr>
          <w:rFonts w:hint="eastAsia" w:ascii="宋体" w:hAnsi="宋体" w:cs="宋体"/>
          <w:b w:val="0"/>
          <w:bCs w:val="0"/>
          <w:szCs w:val="21"/>
        </w:rPr>
        <w:t>须由被保险人自行承担的、</w:t>
      </w:r>
      <w:r>
        <w:rPr>
          <w:rFonts w:hint="eastAsia" w:ascii="宋体" w:hAnsi="宋体" w:cs="宋体"/>
          <w:b w:val="0"/>
          <w:bCs w:val="0"/>
          <w:szCs w:val="21"/>
          <w:lang w:val="en-US" w:eastAsia="zh-CN"/>
        </w:rPr>
        <w:t>保险</w:t>
      </w:r>
      <w:r>
        <w:rPr>
          <w:rFonts w:hint="eastAsia" w:ascii="宋体" w:hAnsi="宋体" w:cs="宋体"/>
          <w:b w:val="0"/>
          <w:bCs w:val="0"/>
          <w:szCs w:val="21"/>
        </w:rPr>
        <w:t>合同保障范围内的费用；</w:t>
      </w:r>
    </w:p>
    <w:p w14:paraId="5FE3F4D0">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②</w:t>
      </w:r>
      <w:r>
        <w:rPr>
          <w:rFonts w:hint="eastAsia" w:ascii="宋体" w:hAnsi="宋体" w:cs="宋体"/>
          <w:b w:val="0"/>
          <w:bCs w:val="0"/>
          <w:szCs w:val="21"/>
        </w:rPr>
        <w:t>药品的使用须符合中国国家药品监督管理部门批准的该药品说明书适应症，且每次药品处方剂量应符合《处方管理办法》（中华人民共和国卫生部令第53号）的相关规定；</w:t>
      </w:r>
    </w:p>
    <w:p w14:paraId="5A660CF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cs="宋体"/>
          <w:b w:val="0"/>
          <w:bCs w:val="0"/>
          <w:szCs w:val="21"/>
        </w:rPr>
      </w:pPr>
      <w:r>
        <w:rPr>
          <w:rFonts w:hint="eastAsia" w:ascii="宋体" w:hAnsi="宋体" w:cs="宋体"/>
          <w:b w:val="0"/>
          <w:bCs w:val="0"/>
          <w:szCs w:val="21"/>
          <w:lang w:val="en-US" w:eastAsia="zh-CN"/>
        </w:rPr>
        <w:t>③</w:t>
      </w:r>
      <w:r>
        <w:rPr>
          <w:rFonts w:hint="eastAsia" w:ascii="宋体" w:hAnsi="宋体" w:cs="宋体"/>
          <w:b w:val="0"/>
          <w:bCs w:val="0"/>
          <w:szCs w:val="21"/>
        </w:rPr>
        <w:t>药品及医疗器械的使用需符合中华人民共和国相关法律、法规要求并经过中国国家药品监督管理部门批准用于临床治疗（以使用时的批准结果为准）。</w:t>
      </w:r>
    </w:p>
    <w:p w14:paraId="4AEF9823">
      <w:pPr>
        <w:keepNext w:val="0"/>
        <w:keepLines w:val="0"/>
        <w:pageBreakBefore w:val="0"/>
        <w:widowControl/>
        <w:kinsoku/>
        <w:wordWrap/>
        <w:overflowPunct/>
        <w:topLinePunct w:val="0"/>
        <w:bidi w:val="0"/>
        <w:adjustRightInd/>
        <w:snapToGrid w:val="0"/>
        <w:spacing w:after="157" w:afterLines="50" w:line="240" w:lineRule="auto"/>
        <w:ind w:firstLine="422" w:firstLineChars="200"/>
        <w:rPr>
          <w:rFonts w:hint="eastAsia" w:ascii="宋体" w:hAnsi="宋体" w:cs="宋体"/>
          <w:b/>
          <w:szCs w:val="21"/>
          <w:lang w:val="en-US" w:eastAsia="zh-CN"/>
        </w:rPr>
      </w:pPr>
      <w:r>
        <w:rPr>
          <w:rFonts w:hint="eastAsia" w:ascii="宋体" w:hAnsi="宋体" w:cs="宋体"/>
          <w:b/>
          <w:szCs w:val="21"/>
          <w:lang w:val="en-US" w:eastAsia="zh-CN"/>
        </w:rPr>
        <w:t>11、</w:t>
      </w:r>
      <w:r>
        <w:rPr>
          <w:rFonts w:hint="eastAsia" w:ascii="宋体" w:hAnsi="宋体"/>
          <w:b/>
          <w:bCs/>
          <w:kern w:val="0"/>
          <w:szCs w:val="21"/>
        </w:rPr>
        <w:t>醉酒：</w:t>
      </w:r>
      <w:r>
        <w:rPr>
          <w:rFonts w:hint="eastAsia" w:ascii="宋体" w:hAnsi="宋体"/>
          <w:kern w:val="0"/>
          <w:szCs w:val="21"/>
        </w:rPr>
        <w:t>指经检测或者鉴定，发生事故时被保险人血液中的酒精含量大于或者等于80mg/100mL。</w:t>
      </w:r>
    </w:p>
    <w:p w14:paraId="0C72D95D">
      <w:pPr>
        <w:keepNext w:val="0"/>
        <w:keepLines w:val="0"/>
        <w:pageBreakBefore w:val="0"/>
        <w:kinsoku/>
        <w:wordWrap/>
        <w:overflowPunct/>
        <w:topLinePunct w:val="0"/>
        <w:bidi w:val="0"/>
        <w:adjustRightInd w:val="0"/>
        <w:snapToGrid w:val="0"/>
        <w:spacing w:after="157" w:afterLines="50" w:line="240" w:lineRule="auto"/>
        <w:ind w:firstLine="422" w:firstLineChars="200"/>
        <w:rPr>
          <w:rFonts w:hint="eastAsia" w:ascii="宋体" w:hAnsi="宋体" w:cs="宋体"/>
          <w:bCs/>
          <w:szCs w:val="21"/>
        </w:rPr>
      </w:pPr>
      <w:r>
        <w:rPr>
          <w:rFonts w:hint="eastAsia" w:ascii="宋体" w:hAnsi="宋体" w:cs="宋体"/>
          <w:b/>
          <w:szCs w:val="21"/>
          <w:lang w:val="en-US" w:eastAsia="zh-CN"/>
        </w:rPr>
        <w:t>12</w:t>
      </w:r>
      <w:r>
        <w:rPr>
          <w:rFonts w:hint="eastAsia" w:ascii="宋体" w:hAnsi="宋体" w:cs="宋体"/>
          <w:b/>
          <w:szCs w:val="21"/>
        </w:rPr>
        <w:t>、毒品:</w:t>
      </w:r>
      <w:r>
        <w:rPr>
          <w:rFonts w:hint="eastAsia"/>
        </w:rPr>
        <w:t xml:space="preserve"> </w:t>
      </w:r>
      <w:r>
        <w:rPr>
          <w:rFonts w:hint="eastAsia" w:ascii="宋体" w:hAnsi="宋体" w:cs="宋体"/>
          <w:bCs/>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szCs w:val="21"/>
        </w:rPr>
        <w:t>但不包括由医生开具并遵医嘱使用的用于治疗疾病但含有毒品成分的处方药品</w:t>
      </w:r>
      <w:r>
        <w:rPr>
          <w:rFonts w:hint="eastAsia" w:ascii="宋体" w:hAnsi="宋体" w:cs="宋体"/>
          <w:bCs/>
          <w:szCs w:val="21"/>
        </w:rPr>
        <w:t>。</w:t>
      </w:r>
    </w:p>
    <w:p w14:paraId="46DCBEF6">
      <w:pPr>
        <w:pStyle w:val="2"/>
        <w:keepNext w:val="0"/>
        <w:keepLines w:val="0"/>
        <w:pageBreakBefore w:val="0"/>
        <w:kinsoku/>
        <w:wordWrap/>
        <w:overflowPunct/>
        <w:topLinePunct w:val="0"/>
        <w:bidi w:val="0"/>
        <w:spacing w:after="157" w:afterLines="50" w:line="240" w:lineRule="auto"/>
        <w:ind w:firstLine="422"/>
        <w:rPr>
          <w:rFonts w:hint="eastAsia" w:ascii="宋体" w:hAnsi="宋体" w:eastAsia="宋体" w:cs="宋体"/>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、管制药物：</w:t>
      </w:r>
      <w:r>
        <w:rPr>
          <w:rFonts w:hint="eastAsia" w:ascii="宋体" w:hAnsi="宋体" w:eastAsia="宋体" w:cs="宋体"/>
          <w:sz w:val="21"/>
          <w:szCs w:val="21"/>
        </w:rPr>
        <w:t>指根据《中华人民共和国药品管理法》及有关法规被列为特殊管理的药品，包括麻醉药品、精神药品、毒性药品及放射性药品。</w:t>
      </w:r>
    </w:p>
    <w:p w14:paraId="34AF7EE3">
      <w:pPr>
        <w:keepNext w:val="0"/>
        <w:keepLines w:val="0"/>
        <w:pageBreakBefore w:val="0"/>
        <w:kinsoku/>
        <w:wordWrap/>
        <w:overflowPunct/>
        <w:topLinePunct w:val="0"/>
        <w:bidi w:val="0"/>
        <w:adjustRightInd w:val="0"/>
        <w:snapToGrid w:val="0"/>
        <w:spacing w:after="157" w:afterLines="50" w:line="240" w:lineRule="auto"/>
        <w:ind w:firstLine="422" w:firstLineChars="200"/>
        <w:rPr>
          <w:rFonts w:ascii="宋体" w:hAnsi="宋体" w:cs="宋体"/>
          <w:b/>
          <w:szCs w:val="21"/>
        </w:rPr>
      </w:pPr>
      <w:r>
        <w:rPr>
          <w:rFonts w:hint="eastAsia" w:ascii="宋体" w:hAnsi="宋体" w:cs="宋体"/>
          <w:b/>
          <w:szCs w:val="21"/>
          <w:lang w:val="en-US" w:eastAsia="zh-CN"/>
        </w:rPr>
        <w:t>14</w:t>
      </w:r>
      <w:r>
        <w:rPr>
          <w:rFonts w:hint="eastAsia" w:ascii="宋体" w:hAnsi="宋体" w:cs="宋体"/>
          <w:b/>
          <w:szCs w:val="21"/>
        </w:rPr>
        <w:t>、酒后驾驶:</w:t>
      </w:r>
      <w:r>
        <w:rPr>
          <w:rFonts w:hint="eastAsia"/>
          <w:bCs/>
        </w:rPr>
        <w:t xml:space="preserve"> </w:t>
      </w:r>
      <w:r>
        <w:rPr>
          <w:rFonts w:hint="eastAsia" w:ascii="宋体" w:hAnsi="宋体" w:cs="宋体"/>
          <w:bCs/>
          <w:szCs w:val="21"/>
        </w:rPr>
        <w:t>指经检测或鉴定，发生事故时车辆驾驶人员每百毫升血液中的酒精含量达到或超过一定的标准，公安机关交通管理部门依据《道路交通安全法》的规定认定为饮酒后驾驶或醉酒后驾驶。</w:t>
      </w:r>
    </w:p>
    <w:p w14:paraId="23106843">
      <w:pPr>
        <w:keepNext w:val="0"/>
        <w:keepLines w:val="0"/>
        <w:pageBreakBefore w:val="0"/>
        <w:kinsoku/>
        <w:wordWrap/>
        <w:overflowPunct/>
        <w:topLinePunct w:val="0"/>
        <w:bidi w:val="0"/>
        <w:adjustRightInd w:val="0"/>
        <w:snapToGrid w:val="0"/>
        <w:spacing w:after="157" w:afterLines="50" w:line="240" w:lineRule="auto"/>
        <w:ind w:firstLine="422" w:firstLineChars="200"/>
        <w:rPr>
          <w:rFonts w:hint="eastAsia" w:ascii="宋体" w:hAnsi="宋体" w:eastAsia="宋体" w:cs="宋体"/>
          <w:b/>
          <w:szCs w:val="21"/>
          <w:lang w:eastAsia="zh-CN"/>
        </w:rPr>
      </w:pPr>
      <w:r>
        <w:rPr>
          <w:rFonts w:hint="eastAsia" w:ascii="宋体" w:hAnsi="宋体" w:cs="宋体"/>
          <w:b/>
          <w:szCs w:val="21"/>
          <w:lang w:val="en-US" w:eastAsia="zh-CN"/>
        </w:rPr>
        <w:t>15</w:t>
      </w:r>
      <w:r>
        <w:rPr>
          <w:rFonts w:hint="eastAsia" w:ascii="宋体" w:hAnsi="宋体" w:cs="宋体"/>
          <w:b/>
          <w:szCs w:val="21"/>
        </w:rPr>
        <w:t>、</w:t>
      </w:r>
      <w:r>
        <w:rPr>
          <w:rFonts w:ascii="宋体" w:hAnsi="宋体" w:cs="宋体"/>
          <w:b/>
          <w:szCs w:val="21"/>
        </w:rPr>
        <w:t>无有效驾驶证</w:t>
      </w:r>
      <w:r>
        <w:rPr>
          <w:rFonts w:hint="eastAsia" w:ascii="宋体" w:hAnsi="宋体" w:cs="宋体"/>
          <w:b/>
          <w:szCs w:val="21"/>
        </w:rPr>
        <w:t>:</w:t>
      </w:r>
      <w:r>
        <w:rPr>
          <w:rFonts w:hint="eastAsia" w:ascii="宋体" w:hAnsi="宋体" w:cs="宋体"/>
          <w:b/>
          <w:szCs w:val="21"/>
          <w:lang w:eastAsia="zh-CN"/>
        </w:rPr>
        <w:t>（</w:t>
      </w:r>
      <w:r>
        <w:rPr>
          <w:rFonts w:hint="eastAsia" w:ascii="宋体" w:hAnsi="宋体" w:cs="宋体"/>
          <w:b/>
          <w:szCs w:val="21"/>
        </w:rPr>
        <w:t>指</w:t>
      </w:r>
      <w:r>
        <w:rPr>
          <w:rFonts w:hint="eastAsia" w:ascii="宋体" w:hAnsi="宋体" w:cs="宋体"/>
          <w:b/>
          <w:szCs w:val="21"/>
          <w:lang w:val="en-US" w:eastAsia="zh-CN"/>
        </w:rPr>
        <w:t>存在</w:t>
      </w:r>
      <w:r>
        <w:rPr>
          <w:rFonts w:hint="eastAsia" w:ascii="宋体" w:hAnsi="宋体" w:cs="宋体"/>
          <w:b/>
          <w:szCs w:val="21"/>
        </w:rPr>
        <w:t>下列情形之一</w:t>
      </w:r>
      <w:r>
        <w:rPr>
          <w:rFonts w:hint="eastAsia" w:ascii="宋体" w:hAnsi="宋体" w:cs="宋体"/>
          <w:b/>
          <w:szCs w:val="21"/>
          <w:lang w:eastAsia="zh-CN"/>
        </w:rPr>
        <w:t>）</w:t>
      </w:r>
    </w:p>
    <w:p w14:paraId="6DA03960">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1）无驾驶证或驾驶证有效期已届满；</w:t>
      </w:r>
    </w:p>
    <w:p w14:paraId="554981AE">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2）驾驶的机动车与驾驶证载明的准驾车型不符；</w:t>
      </w:r>
    </w:p>
    <w:p w14:paraId="7676382C">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3）实习期内驾驶公共汽车、营运客车或者载有爆炸物品、易燃易爆化学物品、剧毒或者放射性等危险物品的机动车，实习期内驾驶的机动车牵引挂车；</w:t>
      </w:r>
    </w:p>
    <w:p w14:paraId="38C3CB2A">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4）持未按规定审验的驾驶证，以及在暂扣、扣留、吊销、注销驾驶证期间驾驶机动车；</w:t>
      </w:r>
    </w:p>
    <w:p w14:paraId="5A1237F5">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5）使用各种专用机械车、特种车的人员无国家有关部门核发的有效操作证，驾驶营业性客车的驾驶人无国家有关部门核发的有效资格证书；</w:t>
      </w:r>
    </w:p>
    <w:p w14:paraId="364AA24B">
      <w:pPr>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Cs/>
          <w:szCs w:val="21"/>
        </w:rPr>
      </w:pPr>
      <w:r>
        <w:rPr>
          <w:rFonts w:hint="eastAsia" w:ascii="宋体" w:hAnsi="宋体" w:cs="宋体"/>
          <w:bCs/>
          <w:szCs w:val="21"/>
        </w:rPr>
        <w:t>6）依照法律法规或公安机关交通管理部门有关规定不允许驾驶机动车的其他情况下驾车。</w:t>
      </w:r>
    </w:p>
    <w:p w14:paraId="084F3301">
      <w:pPr>
        <w:pStyle w:val="21"/>
        <w:keepNext w:val="0"/>
        <w:keepLines w:val="0"/>
        <w:pageBreakBefore w:val="0"/>
        <w:kinsoku/>
        <w:wordWrap/>
        <w:overflowPunct/>
        <w:topLinePunct w:val="0"/>
        <w:bidi w:val="0"/>
        <w:spacing w:after="157" w:afterLines="50" w:line="240" w:lineRule="auto"/>
        <w:ind w:left="0" w:leftChars="0" w:firstLine="411" w:firstLineChars="195"/>
        <w:rPr>
          <w:rFonts w:ascii="宋体" w:hAnsi="宋体"/>
          <w:szCs w:val="21"/>
        </w:rPr>
      </w:pPr>
      <w:r>
        <w:rPr>
          <w:rFonts w:hint="eastAsia" w:ascii="宋体" w:hAnsi="宋体"/>
          <w:b/>
          <w:szCs w:val="21"/>
        </w:rPr>
        <w:t>1</w:t>
      </w:r>
      <w:r>
        <w:rPr>
          <w:rFonts w:hint="eastAsia" w:ascii="宋体" w:hAnsi="宋体"/>
          <w:b/>
          <w:szCs w:val="21"/>
          <w:lang w:val="en-US" w:eastAsia="zh-CN"/>
        </w:rPr>
        <w:t>6</w:t>
      </w:r>
      <w:r>
        <w:rPr>
          <w:rFonts w:hint="eastAsia" w:ascii="宋体" w:hAnsi="宋体"/>
          <w:b/>
          <w:szCs w:val="21"/>
        </w:rPr>
        <w:t>、无有效行驶证</w:t>
      </w:r>
      <w:r>
        <w:rPr>
          <w:rFonts w:hint="eastAsia" w:ascii="宋体" w:hAnsi="宋体" w:cs="宋体"/>
          <w:bCs/>
          <w:szCs w:val="21"/>
        </w:rPr>
        <w:t>（指存在下列情形之一）</w:t>
      </w:r>
      <w:r>
        <w:rPr>
          <w:rFonts w:hint="eastAsia" w:ascii="宋体" w:hAnsi="宋体"/>
          <w:b/>
          <w:szCs w:val="21"/>
        </w:rPr>
        <w:t>：</w:t>
      </w:r>
    </w:p>
    <w:p w14:paraId="3A91CABB">
      <w:pPr>
        <w:pStyle w:val="21"/>
        <w:keepNext w:val="0"/>
        <w:keepLines w:val="0"/>
        <w:pageBreakBefore w:val="0"/>
        <w:kinsoku/>
        <w:wordWrap/>
        <w:overflowPunct/>
        <w:topLinePunct w:val="0"/>
        <w:bidi w:val="0"/>
        <w:spacing w:after="157" w:afterLines="50" w:line="240" w:lineRule="auto"/>
        <w:ind w:left="0" w:leftChars="0"/>
        <w:rPr>
          <w:rFonts w:ascii="宋体" w:hAnsi="宋体"/>
          <w:szCs w:val="21"/>
        </w:rPr>
      </w:pPr>
      <w:r>
        <w:rPr>
          <w:rFonts w:hint="eastAsia" w:ascii="宋体" w:hAnsi="宋体"/>
          <w:szCs w:val="21"/>
        </w:rPr>
        <w:t>（1）被依法注销登记的；</w:t>
      </w:r>
    </w:p>
    <w:p w14:paraId="78BEDDD2">
      <w:pPr>
        <w:pStyle w:val="21"/>
        <w:keepNext w:val="0"/>
        <w:keepLines w:val="0"/>
        <w:pageBreakBefore w:val="0"/>
        <w:kinsoku/>
        <w:wordWrap/>
        <w:overflowPunct/>
        <w:topLinePunct w:val="0"/>
        <w:bidi w:val="0"/>
        <w:spacing w:after="157" w:afterLines="50" w:line="240" w:lineRule="auto"/>
        <w:ind w:left="0" w:leftChars="0"/>
        <w:rPr>
          <w:rFonts w:ascii="宋体" w:hAnsi="宋体"/>
          <w:szCs w:val="21"/>
        </w:rPr>
      </w:pPr>
      <w:r>
        <w:rPr>
          <w:rFonts w:hint="eastAsia" w:ascii="宋体" w:hAnsi="宋体"/>
          <w:szCs w:val="21"/>
        </w:rPr>
        <w:t>（2）无公安机关交通管理部门核发的行驶证、号牌，或临时号牌、临时移动证的</w:t>
      </w:r>
      <w:r>
        <w:rPr>
          <w:rFonts w:hint="eastAsia" w:hAnsi="宋体" w:cs="宋体"/>
          <w:szCs w:val="21"/>
        </w:rPr>
        <w:t>机动交通工具</w:t>
      </w:r>
      <w:r>
        <w:rPr>
          <w:rFonts w:hint="eastAsia" w:ascii="宋体" w:hAnsi="宋体"/>
          <w:szCs w:val="21"/>
        </w:rPr>
        <w:t>；</w:t>
      </w:r>
    </w:p>
    <w:p w14:paraId="29807ADF">
      <w:pPr>
        <w:pStyle w:val="22"/>
        <w:keepNext w:val="0"/>
        <w:keepLines w:val="0"/>
        <w:pageBreakBefore w:val="0"/>
        <w:kinsoku/>
        <w:wordWrap/>
        <w:overflowPunct/>
        <w:topLinePunct w:val="0"/>
        <w:bidi w:val="0"/>
        <w:spacing w:after="157" w:afterLines="50" w:line="240" w:lineRule="auto"/>
        <w:ind w:firstLine="420" w:firstLineChars="200"/>
        <w:rPr>
          <w:rFonts w:ascii="宋体" w:hAnsi="宋体"/>
          <w:szCs w:val="21"/>
        </w:rPr>
      </w:pPr>
      <w:r>
        <w:rPr>
          <w:rFonts w:hint="eastAsia" w:ascii="宋体" w:hAnsi="宋体"/>
          <w:szCs w:val="21"/>
        </w:rPr>
        <w:t>（3）</w:t>
      </w:r>
      <w:r>
        <w:rPr>
          <w:rFonts w:hint="eastAsia" w:ascii="宋体" w:hAnsi="宋体" w:cs="宋体"/>
          <w:szCs w:val="21"/>
        </w:rPr>
        <w:t>未在规定检验期限内进行机动车安全技术检验或检验未通过的机动交通工具。</w:t>
      </w:r>
      <w:bookmarkStart w:id="8" w:name="OLE_LINK28"/>
      <w:r>
        <w:rPr>
          <w:rFonts w:hint="eastAsia" w:ascii="宋体" w:hAnsi="宋体" w:cs="宋体"/>
          <w:color w:val="000000"/>
          <w:kern w:val="0"/>
          <w:szCs w:val="21"/>
        </w:rPr>
        <w:t>未依法按时进行或通过机动车安全技术检验。</w:t>
      </w:r>
    </w:p>
    <w:bookmarkEnd w:id="8"/>
    <w:p w14:paraId="56305FE7">
      <w:pPr>
        <w:keepNext w:val="0"/>
        <w:keepLines w:val="0"/>
        <w:pageBreakBefore w:val="0"/>
        <w:kinsoku/>
        <w:wordWrap/>
        <w:overflowPunct/>
        <w:topLinePunct w:val="0"/>
        <w:bidi w:val="0"/>
        <w:adjustRightInd w:val="0"/>
        <w:snapToGrid w:val="0"/>
        <w:spacing w:after="157" w:afterLines="50" w:line="240" w:lineRule="auto"/>
        <w:ind w:firstLine="422" w:firstLineChars="200"/>
        <w:rPr>
          <w:rFonts w:ascii="宋体" w:hAnsi="宋体" w:cs="宋体"/>
          <w:bCs/>
          <w:szCs w:val="21"/>
        </w:rPr>
      </w:pPr>
      <w:r>
        <w:rPr>
          <w:rFonts w:hint="eastAsia" w:ascii="宋体" w:hAnsi="宋体" w:cs="宋体"/>
          <w:b/>
          <w:szCs w:val="21"/>
          <w:lang w:val="en-US" w:eastAsia="zh-CN"/>
        </w:rPr>
        <w:t>17</w:t>
      </w:r>
      <w:r>
        <w:rPr>
          <w:rFonts w:hint="eastAsia" w:ascii="宋体" w:hAnsi="宋体" w:cs="宋体"/>
          <w:b/>
          <w:szCs w:val="21"/>
        </w:rPr>
        <w:t>、机动车:</w:t>
      </w:r>
      <w:r>
        <w:rPr>
          <w:rFonts w:hint="eastAsia"/>
        </w:rPr>
        <w:t xml:space="preserve"> </w:t>
      </w:r>
      <w:r>
        <w:rPr>
          <w:rFonts w:hint="eastAsia" w:ascii="宋体" w:hAnsi="宋体" w:cs="宋体"/>
          <w:bCs/>
          <w:szCs w:val="21"/>
        </w:rPr>
        <w:t>指以动力装置驱动或者牵引，上道路行驶的供人员乘用或者用于运送物品以及进行工程专项作业的轮式车辆。</w:t>
      </w:r>
    </w:p>
    <w:p w14:paraId="43FF9EB5">
      <w:pPr>
        <w:keepNext w:val="0"/>
        <w:keepLines w:val="0"/>
        <w:pageBreakBefore w:val="0"/>
        <w:kinsoku/>
        <w:wordWrap/>
        <w:overflowPunct/>
        <w:topLinePunct w:val="0"/>
        <w:bidi w:val="0"/>
        <w:adjustRightInd w:val="0"/>
        <w:snapToGrid w:val="0"/>
        <w:spacing w:after="157" w:afterLines="50" w:line="240" w:lineRule="auto"/>
        <w:ind w:firstLine="422" w:firstLineChars="200"/>
        <w:rPr>
          <w:rFonts w:hint="eastAsia" w:ascii="宋体" w:hAnsi="宋体" w:cs="宋体"/>
          <w:kern w:val="0"/>
          <w:szCs w:val="21"/>
        </w:rPr>
      </w:pPr>
      <w:r>
        <w:rPr>
          <w:rFonts w:hint="eastAsia" w:ascii="宋体" w:hAnsi="宋体" w:cs="宋体"/>
          <w:b/>
          <w:bCs/>
          <w:kern w:val="0"/>
          <w:szCs w:val="21"/>
          <w:lang w:val="en-US" w:eastAsia="zh-CN"/>
        </w:rPr>
        <w:t>18、</w:t>
      </w:r>
      <w:r>
        <w:rPr>
          <w:rFonts w:hint="eastAsia" w:ascii="宋体" w:hAnsi="宋体" w:cs="宋体"/>
          <w:b/>
          <w:bCs/>
          <w:kern w:val="0"/>
          <w:szCs w:val="21"/>
        </w:rPr>
        <w:t>高风险运动：</w:t>
      </w:r>
      <w:bookmarkStart w:id="9" w:name="OLE_LINK27"/>
      <w:bookmarkStart w:id="10" w:name="OLE_LINK11"/>
      <w:r>
        <w:rPr>
          <w:rFonts w:hint="eastAsia" w:ascii="宋体" w:hAnsi="宋体" w:cs="宋体"/>
          <w:kern w:val="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bidi w:val="0"/>
        <w:adjustRightInd w:val="0"/>
        <w:snapToGrid w:val="0"/>
        <w:spacing w:after="157" w:afterLines="50" w:line="240" w:lineRule="auto"/>
        <w:ind w:firstLine="420" w:firstLineChars="200"/>
        <w:rPr>
          <w:rFonts w:hint="eastAsia" w:ascii="宋体" w:hAnsi="宋体" w:cs="宋体"/>
          <w:kern w:val="0"/>
          <w:szCs w:val="21"/>
        </w:rPr>
      </w:pPr>
      <w:r>
        <w:rPr>
          <w:rFonts w:hint="eastAsia" w:ascii="宋体" w:hAnsi="宋体" w:cs="宋体"/>
          <w:kern w:val="0"/>
          <w:szCs w:val="21"/>
        </w:rPr>
        <w:t>（1）潜水：指以辅助呼吸器材在江、河、湖、海、水库、运河等水域进行的水下运动。</w:t>
      </w:r>
    </w:p>
    <w:p w14:paraId="05B1DCFE">
      <w:pPr>
        <w:keepNext w:val="0"/>
        <w:keepLines w:val="0"/>
        <w:pageBreakBefore w:val="0"/>
        <w:kinsoku/>
        <w:wordWrap/>
        <w:overflowPunct/>
        <w:topLinePunct w:val="0"/>
        <w:bidi w:val="0"/>
        <w:adjustRightInd w:val="0"/>
        <w:snapToGrid w:val="0"/>
        <w:spacing w:after="157" w:afterLines="50" w:line="240" w:lineRule="auto"/>
        <w:ind w:firstLine="420" w:firstLineChars="200"/>
        <w:rPr>
          <w:rFonts w:hint="eastAsia" w:ascii="宋体" w:hAnsi="宋体" w:cs="宋体"/>
          <w:kern w:val="0"/>
          <w:szCs w:val="21"/>
        </w:rPr>
      </w:pPr>
      <w:r>
        <w:rPr>
          <w:rFonts w:hint="eastAsia" w:ascii="宋体" w:hAnsi="宋体" w:cs="宋体"/>
          <w:kern w:val="0"/>
          <w:szCs w:val="21"/>
        </w:rPr>
        <w:t>（2）攀岩运动：指以攀登悬崖、楼宇外墙、人造悬崖、冰崖、冰山等运动。</w:t>
      </w:r>
    </w:p>
    <w:p w14:paraId="0E0BECAF">
      <w:pPr>
        <w:keepNext w:val="0"/>
        <w:keepLines w:val="0"/>
        <w:pageBreakBefore w:val="0"/>
        <w:kinsoku/>
        <w:wordWrap/>
        <w:overflowPunct/>
        <w:topLinePunct w:val="0"/>
        <w:bidi w:val="0"/>
        <w:adjustRightInd w:val="0"/>
        <w:snapToGrid w:val="0"/>
        <w:spacing w:after="157" w:afterLines="50" w:line="240" w:lineRule="auto"/>
        <w:ind w:firstLine="420" w:firstLineChars="200"/>
        <w:rPr>
          <w:rFonts w:hint="eastAsia" w:ascii="宋体" w:hAnsi="宋体" w:cs="宋体"/>
          <w:kern w:val="0"/>
          <w:szCs w:val="21"/>
        </w:rPr>
      </w:pPr>
      <w:r>
        <w:rPr>
          <w:rFonts w:hint="eastAsia" w:ascii="宋体" w:hAnsi="宋体" w:cs="宋体"/>
          <w:kern w:val="0"/>
          <w:szCs w:val="21"/>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bidi w:val="0"/>
        <w:adjustRightInd w:val="0"/>
        <w:snapToGrid w:val="0"/>
        <w:spacing w:after="157" w:afterLines="50" w:line="240" w:lineRule="auto"/>
        <w:ind w:firstLine="420" w:firstLineChars="200"/>
        <w:rPr>
          <w:rFonts w:hint="eastAsia" w:ascii="宋体" w:hAnsi="宋体" w:cs="宋体"/>
          <w:kern w:val="0"/>
          <w:szCs w:val="21"/>
        </w:rPr>
      </w:pPr>
      <w:r>
        <w:rPr>
          <w:rFonts w:hint="eastAsia" w:ascii="宋体" w:hAnsi="宋体" w:cs="宋体"/>
          <w:kern w:val="0"/>
          <w:szCs w:val="21"/>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bidi w:val="0"/>
        <w:adjustRightInd w:val="0"/>
        <w:snapToGrid w:val="0"/>
        <w:spacing w:after="157" w:afterLines="50" w:line="240" w:lineRule="auto"/>
        <w:ind w:firstLine="420" w:firstLineChars="200"/>
        <w:rPr>
          <w:rFonts w:hint="eastAsia" w:ascii="宋体" w:hAnsi="宋体" w:cs="宋体"/>
          <w:kern w:val="0"/>
          <w:szCs w:val="21"/>
        </w:rPr>
      </w:pPr>
      <w:r>
        <w:rPr>
          <w:rFonts w:hint="eastAsia" w:ascii="宋体" w:hAnsi="宋体" w:cs="宋体"/>
          <w:kern w:val="0"/>
          <w:szCs w:val="21"/>
        </w:rPr>
        <w:t>（5）特技：指从事马术、杂技、驯兽等特殊技能。</w:t>
      </w:r>
    </w:p>
    <w:p w14:paraId="0E402D26">
      <w:pPr>
        <w:pStyle w:val="23"/>
        <w:keepNext w:val="0"/>
        <w:keepLines w:val="0"/>
        <w:pageBreakBefore w:val="0"/>
        <w:kinsoku/>
        <w:wordWrap/>
        <w:overflowPunct/>
        <w:topLinePunct w:val="0"/>
        <w:bidi w:val="0"/>
        <w:adjustRightInd w:val="0"/>
        <w:snapToGrid w:val="0"/>
        <w:spacing w:after="157" w:afterLines="50" w:line="240" w:lineRule="auto"/>
        <w:ind w:firstLine="420" w:firstLineChars="200"/>
        <w:rPr>
          <w:rFonts w:ascii="宋体" w:hAnsi="宋体" w:cs="宋体"/>
          <w:b/>
          <w:color w:val="000000"/>
          <w:kern w:val="0"/>
          <w:szCs w:val="21"/>
        </w:rPr>
      </w:pPr>
      <w:r>
        <w:rPr>
          <w:rFonts w:hint="eastAsia" w:ascii="宋体" w:hAnsi="宋体" w:cs="宋体"/>
          <w:kern w:val="0"/>
          <w:szCs w:val="21"/>
        </w:rPr>
        <w:t>（6）搏击：指两人或两人以上徒手或使用器械进行武术、柔道、空手道、跆拳道、摔跤、拳击、泰拳等对抗性运动</w:t>
      </w:r>
      <w:bookmarkEnd w:id="9"/>
      <w:r>
        <w:rPr>
          <w:rFonts w:hint="eastAsia" w:ascii="宋体" w:hAnsi="宋体" w:cs="宋体"/>
          <w:kern w:val="0"/>
          <w:szCs w:val="21"/>
        </w:rPr>
        <w:t>。</w:t>
      </w:r>
    </w:p>
    <w:bookmarkEnd w:id="10"/>
    <w:p w14:paraId="02C5BF99">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hint="eastAsia" w:ascii="宋体" w:hAnsi="宋体" w:cs="宋体"/>
        </w:rPr>
      </w:pPr>
      <w:r>
        <w:rPr>
          <w:rFonts w:hint="eastAsia" w:ascii="宋体" w:hAnsi="宋体" w:cs="宋体"/>
          <w:b/>
          <w:lang w:val="en-US" w:eastAsia="zh-CN"/>
        </w:rPr>
        <w:t>19</w:t>
      </w:r>
      <w:r>
        <w:rPr>
          <w:rFonts w:hint="eastAsia" w:ascii="宋体" w:hAnsi="宋体" w:cs="宋体"/>
          <w:b/>
        </w:rPr>
        <w:t>、未满期保险费：</w:t>
      </w:r>
      <w:r>
        <w:rPr>
          <w:rFonts w:hint="eastAsia" w:ascii="宋体" w:hAnsi="宋体" w:cs="宋体"/>
        </w:rPr>
        <w:t>未满期保险费＝保险费×（1－保险期间已经过天数 / 保险期间天数）。经过天数不足一天的按一天计算。</w:t>
      </w:r>
      <w:bookmarkStart w:id="11" w:name="_Toc349833743"/>
      <w:bookmarkEnd w:id="11"/>
      <w:bookmarkStart w:id="12" w:name="_Toc349833830"/>
      <w:bookmarkEnd w:id="12"/>
      <w:bookmarkStart w:id="13" w:name="_Toc349833434"/>
      <w:bookmarkEnd w:id="13"/>
      <w:bookmarkStart w:id="14" w:name="_Toc349826914"/>
      <w:bookmarkEnd w:id="14"/>
      <w:bookmarkStart w:id="15" w:name="_Toc349827001"/>
      <w:bookmarkEnd w:id="15"/>
      <w:bookmarkStart w:id="16" w:name="_Toc349833744"/>
      <w:bookmarkEnd w:id="16"/>
      <w:bookmarkStart w:id="17" w:name="_Toc349826915"/>
      <w:bookmarkEnd w:id="17"/>
      <w:bookmarkStart w:id="18" w:name="_Toc349832692"/>
      <w:bookmarkEnd w:id="18"/>
      <w:bookmarkStart w:id="19" w:name="_Toc349833348"/>
      <w:bookmarkEnd w:id="19"/>
      <w:bookmarkStart w:id="20" w:name="_Toc349826845"/>
      <w:bookmarkEnd w:id="20"/>
      <w:bookmarkStart w:id="21" w:name="_Toc349826759"/>
      <w:bookmarkEnd w:id="21"/>
      <w:bookmarkStart w:id="22" w:name="_Toc349832779"/>
      <w:bookmarkEnd w:id="22"/>
      <w:bookmarkStart w:id="23" w:name="_Toc349826758"/>
      <w:bookmarkEnd w:id="23"/>
      <w:bookmarkStart w:id="24" w:name="_Toc349832693"/>
      <w:bookmarkEnd w:id="24"/>
      <w:bookmarkStart w:id="25" w:name="_Toc349833347"/>
      <w:bookmarkEnd w:id="25"/>
    </w:p>
    <w:p w14:paraId="1D93E3FA">
      <w:pPr>
        <w:keepNext w:val="0"/>
        <w:keepLines w:val="0"/>
        <w:pageBreakBefore w:val="0"/>
        <w:tabs>
          <w:tab w:val="left" w:pos="0"/>
        </w:tabs>
        <w:kinsoku/>
        <w:wordWrap/>
        <w:overflowPunct/>
        <w:topLinePunct w:val="0"/>
        <w:bidi w:val="0"/>
        <w:snapToGrid w:val="0"/>
        <w:spacing w:after="157" w:afterLines="50" w:line="240" w:lineRule="auto"/>
        <w:ind w:firstLine="422" w:firstLineChars="200"/>
        <w:rPr>
          <w:rFonts w:hint="eastAsia" w:ascii="宋体" w:hAnsi="宋体" w:cs="宋体"/>
        </w:rPr>
      </w:pPr>
      <w:r>
        <w:rPr>
          <w:rFonts w:hint="eastAsia" w:ascii="宋体" w:hAnsi="宋体" w:cs="宋体"/>
          <w:b/>
          <w:lang w:val="en-US" w:eastAsia="zh-CN"/>
        </w:rPr>
        <w:t>20</w:t>
      </w:r>
      <w:r>
        <w:rPr>
          <w:rFonts w:hint="eastAsia" w:ascii="宋体" w:hAnsi="宋体" w:cs="宋体"/>
          <w:b/>
        </w:rPr>
        <w:t>、不可抗力：</w:t>
      </w:r>
      <w:r>
        <w:rPr>
          <w:rFonts w:hint="eastAsia" w:ascii="宋体" w:hAnsi="宋体" w:cs="宋体"/>
        </w:rPr>
        <w:t>是指不能预见、不能避免并不能克服的客观情况。</w:t>
      </w:r>
    </w:p>
    <w:p w14:paraId="36E97621">
      <w:pPr>
        <w:pStyle w:val="2"/>
        <w:keepNext w:val="0"/>
        <w:keepLines w:val="0"/>
        <w:pageBreakBefore w:val="0"/>
        <w:kinsoku/>
        <w:wordWrap/>
        <w:overflowPunct/>
        <w:topLinePunct w:val="0"/>
        <w:bidi w:val="0"/>
        <w:spacing w:after="157" w:afterLines="50" w:line="240" w:lineRule="auto"/>
        <w:rPr>
          <w:rFonts w:hint="default" w:ascii="宋体" w:hAnsi="宋体" w:eastAsia="宋体" w:cs="宋体"/>
          <w:sz w:val="21"/>
        </w:rPr>
      </w:pPr>
      <w:r>
        <w:rPr>
          <w:rFonts w:hint="eastAsia" w:ascii="宋体" w:hAnsi="宋体" w:eastAsia="宋体" w:cs="宋体"/>
          <w:b/>
          <w:bCs/>
          <w:sz w:val="21"/>
          <w:lang w:val="en-US" w:eastAsia="zh-CN"/>
        </w:rPr>
        <w:t>21、有效身份证件：</w:t>
      </w:r>
      <w:r>
        <w:rPr>
          <w:rFonts w:hint="eastAsia" w:ascii="宋体" w:hAnsi="宋体" w:eastAsia="宋体" w:cs="宋体"/>
          <w:sz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p w14:paraId="5C828891">
      <w:pPr>
        <w:adjustRightInd w:val="0"/>
        <w:snapToGrid w:val="0"/>
        <w:spacing w:line="360" w:lineRule="auto"/>
        <w:rPr>
          <w:rFonts w:ascii="宋体" w:hAnsi="宋体" w:cs="宋体"/>
          <w:b/>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6828935"/>
    </w:sdtPr>
    <w:sdtContent>
      <w:p w14:paraId="3F96B7C5">
        <w:pPr>
          <w:pStyle w:val="5"/>
          <w:jc w:val="center"/>
        </w:pPr>
        <w:r>
          <w:fldChar w:fldCharType="begin"/>
        </w:r>
        <w:r>
          <w:instrText xml:space="preserve">PAGE   \* MERGEFORMAT</w:instrText>
        </w:r>
        <w:r>
          <w:fldChar w:fldCharType="separate"/>
        </w:r>
        <w:r>
          <w:rPr>
            <w:lang w:val="zh-CN"/>
          </w:rPr>
          <w:t>1</w:t>
        </w:r>
        <w:r>
          <w:fldChar w:fldCharType="end"/>
        </w:r>
      </w:p>
    </w:sdtContent>
  </w:sdt>
  <w:p w14:paraId="66AFEC5D">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9121C6"/>
    <w:rsid w:val="000405C1"/>
    <w:rsid w:val="002000C9"/>
    <w:rsid w:val="002476F1"/>
    <w:rsid w:val="002642E4"/>
    <w:rsid w:val="00267CF6"/>
    <w:rsid w:val="002A436E"/>
    <w:rsid w:val="002B6E7A"/>
    <w:rsid w:val="002D06CF"/>
    <w:rsid w:val="002E1D54"/>
    <w:rsid w:val="00305C5E"/>
    <w:rsid w:val="00313A5F"/>
    <w:rsid w:val="0032317F"/>
    <w:rsid w:val="003577B9"/>
    <w:rsid w:val="003978A2"/>
    <w:rsid w:val="003B2A56"/>
    <w:rsid w:val="003C78B1"/>
    <w:rsid w:val="004509C8"/>
    <w:rsid w:val="00461650"/>
    <w:rsid w:val="004D2751"/>
    <w:rsid w:val="004D369D"/>
    <w:rsid w:val="00592B40"/>
    <w:rsid w:val="005D10AC"/>
    <w:rsid w:val="005F6518"/>
    <w:rsid w:val="00637F3E"/>
    <w:rsid w:val="007000FA"/>
    <w:rsid w:val="00744AE7"/>
    <w:rsid w:val="00755ACF"/>
    <w:rsid w:val="00775513"/>
    <w:rsid w:val="007C70D3"/>
    <w:rsid w:val="007F28FA"/>
    <w:rsid w:val="00814EB8"/>
    <w:rsid w:val="009121C6"/>
    <w:rsid w:val="00965D11"/>
    <w:rsid w:val="00965FBB"/>
    <w:rsid w:val="009B235E"/>
    <w:rsid w:val="009C1FA3"/>
    <w:rsid w:val="009D7F92"/>
    <w:rsid w:val="00A06CAF"/>
    <w:rsid w:val="00A0799E"/>
    <w:rsid w:val="00A25550"/>
    <w:rsid w:val="00A40626"/>
    <w:rsid w:val="00A41035"/>
    <w:rsid w:val="00B26FF0"/>
    <w:rsid w:val="00B63925"/>
    <w:rsid w:val="00B70CE4"/>
    <w:rsid w:val="00BA0297"/>
    <w:rsid w:val="00BB64D5"/>
    <w:rsid w:val="00BE5BF1"/>
    <w:rsid w:val="00C202BA"/>
    <w:rsid w:val="00C20CB2"/>
    <w:rsid w:val="00C67C37"/>
    <w:rsid w:val="00CE63EF"/>
    <w:rsid w:val="00CF54DA"/>
    <w:rsid w:val="00D074CA"/>
    <w:rsid w:val="00DA6DF9"/>
    <w:rsid w:val="00DC18E2"/>
    <w:rsid w:val="00DF3366"/>
    <w:rsid w:val="00E07D9A"/>
    <w:rsid w:val="00E12316"/>
    <w:rsid w:val="00E16EC1"/>
    <w:rsid w:val="00E42A44"/>
    <w:rsid w:val="00ED05AB"/>
    <w:rsid w:val="00F27267"/>
    <w:rsid w:val="00FD2BE7"/>
    <w:rsid w:val="00FE3CED"/>
    <w:rsid w:val="00FF3F1B"/>
    <w:rsid w:val="00FF65D7"/>
    <w:rsid w:val="04446E23"/>
    <w:rsid w:val="054B4ECB"/>
    <w:rsid w:val="0AF36AC6"/>
    <w:rsid w:val="0B062C0E"/>
    <w:rsid w:val="0B965454"/>
    <w:rsid w:val="0B9A7301"/>
    <w:rsid w:val="13445CA6"/>
    <w:rsid w:val="14F74AC9"/>
    <w:rsid w:val="160C74D1"/>
    <w:rsid w:val="167F122B"/>
    <w:rsid w:val="16F609BB"/>
    <w:rsid w:val="1CA85CA0"/>
    <w:rsid w:val="1D6C038B"/>
    <w:rsid w:val="1E1F3757"/>
    <w:rsid w:val="1E967206"/>
    <w:rsid w:val="20F81315"/>
    <w:rsid w:val="21207A98"/>
    <w:rsid w:val="22D73856"/>
    <w:rsid w:val="26DD66A6"/>
    <w:rsid w:val="2EA72D69"/>
    <w:rsid w:val="31F01DAB"/>
    <w:rsid w:val="32AD435D"/>
    <w:rsid w:val="331E5428"/>
    <w:rsid w:val="3493167F"/>
    <w:rsid w:val="3A4F6F86"/>
    <w:rsid w:val="3D46040E"/>
    <w:rsid w:val="3EA95576"/>
    <w:rsid w:val="3F5176BA"/>
    <w:rsid w:val="3F6E741C"/>
    <w:rsid w:val="436D1F86"/>
    <w:rsid w:val="48482A0E"/>
    <w:rsid w:val="52A628DF"/>
    <w:rsid w:val="592558EB"/>
    <w:rsid w:val="595E3D9E"/>
    <w:rsid w:val="611E579F"/>
    <w:rsid w:val="6449399F"/>
    <w:rsid w:val="64D37E39"/>
    <w:rsid w:val="66CD2597"/>
    <w:rsid w:val="675A2117"/>
    <w:rsid w:val="6C5C7AB7"/>
    <w:rsid w:val="6D7E290C"/>
    <w:rsid w:val="6F182A9A"/>
    <w:rsid w:val="719A4ACB"/>
    <w:rsid w:val="71E24AAD"/>
    <w:rsid w:val="74913D2C"/>
    <w:rsid w:val="77711AB3"/>
    <w:rsid w:val="7D8C2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Message Header"/>
    <w:basedOn w:val="1"/>
    <w:next w:val="1"/>
    <w:link w:val="24"/>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6"/>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3"/>
    <w:next w:val="3"/>
    <w:link w:val="17"/>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paragraph" w:customStyle="1" w:styleId="13">
    <w:name w:val="条款标题"/>
    <w:basedOn w:val="1"/>
    <w:unhideWhenUsed/>
    <w:qFormat/>
    <w:uiPriority w:val="0"/>
    <w:pPr>
      <w:tabs>
        <w:tab w:val="left" w:pos="840"/>
      </w:tabs>
      <w:adjustRightInd w:val="0"/>
      <w:snapToGrid w:val="0"/>
    </w:pPr>
    <w:rPr>
      <w:b/>
    </w:rPr>
  </w:style>
  <w:style w:type="paragraph" w:customStyle="1" w:styleId="14">
    <w:name w:val="列表段落1"/>
    <w:basedOn w:val="1"/>
    <w:qFormat/>
    <w:uiPriority w:val="34"/>
    <w:pPr>
      <w:ind w:firstLine="420" w:firstLineChars="200"/>
    </w:pPr>
  </w:style>
  <w:style w:type="character" w:customStyle="1" w:styleId="15">
    <w:name w:val="批注框文本 字符"/>
    <w:basedOn w:val="9"/>
    <w:link w:val="4"/>
    <w:semiHidden/>
    <w:qFormat/>
    <w:uiPriority w:val="99"/>
    <w:rPr>
      <w:rFonts w:ascii="Times New Roman" w:hAnsi="Times New Roman" w:eastAsia="宋体" w:cs="Times New Roman"/>
      <w:kern w:val="2"/>
      <w:sz w:val="18"/>
      <w:szCs w:val="18"/>
    </w:rPr>
  </w:style>
  <w:style w:type="character" w:customStyle="1" w:styleId="16">
    <w:name w:val="批注文字 字符"/>
    <w:basedOn w:val="9"/>
    <w:link w:val="3"/>
    <w:semiHidden/>
    <w:qFormat/>
    <w:uiPriority w:val="99"/>
    <w:rPr>
      <w:rFonts w:ascii="Times New Roman" w:hAnsi="Times New Roman" w:eastAsia="宋体" w:cs="Times New Roman"/>
      <w:kern w:val="2"/>
      <w:sz w:val="21"/>
      <w:szCs w:val="22"/>
    </w:rPr>
  </w:style>
  <w:style w:type="character" w:customStyle="1" w:styleId="17">
    <w:name w:val="批注主题 字符"/>
    <w:basedOn w:val="16"/>
    <w:link w:val="7"/>
    <w:semiHidden/>
    <w:qFormat/>
    <w:uiPriority w:val="99"/>
    <w:rPr>
      <w:rFonts w:ascii="Times New Roman" w:hAnsi="Times New Roman" w:eastAsia="宋体" w:cs="Times New Roman"/>
      <w:b/>
      <w:bCs/>
      <w:kern w:val="2"/>
      <w:sz w:val="21"/>
      <w:szCs w:val="22"/>
    </w:rPr>
  </w:style>
  <w:style w:type="paragraph" w:customStyle="1" w:styleId="18">
    <w:name w:val="修订1"/>
    <w:hidden/>
    <w:semiHidden/>
    <w:qFormat/>
    <w:uiPriority w:val="99"/>
    <w:rPr>
      <w:rFonts w:ascii="Times New Roman" w:hAnsi="Times New Roman" w:eastAsia="宋体" w:cs="Times New Roman"/>
      <w:kern w:val="2"/>
      <w:sz w:val="21"/>
      <w:szCs w:val="22"/>
      <w:lang w:val="en-US" w:eastAsia="zh-CN" w:bidi="ar-SA"/>
    </w:rPr>
  </w:style>
  <w:style w:type="paragraph" w:customStyle="1" w:styleId="19">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20">
    <w:name w:val="Revision"/>
    <w:hidden/>
    <w:unhideWhenUsed/>
    <w:qFormat/>
    <w:uiPriority w:val="99"/>
    <w:rPr>
      <w:rFonts w:ascii="Times New Roman" w:hAnsi="Times New Roman" w:eastAsia="宋体" w:cs="Times New Roman"/>
      <w:kern w:val="2"/>
      <w:sz w:val="21"/>
      <w:szCs w:val="22"/>
      <w:lang w:val="en-US" w:eastAsia="zh-CN" w:bidi="ar-SA"/>
    </w:rPr>
  </w:style>
  <w:style w:type="paragraph" w:customStyle="1" w:styleId="21">
    <w:name w:val="条款正文"/>
    <w:basedOn w:val="1"/>
    <w:qFormat/>
    <w:uiPriority w:val="0"/>
    <w:pPr>
      <w:adjustRightInd w:val="0"/>
      <w:snapToGrid w:val="0"/>
      <w:ind w:left="840" w:leftChars="400" w:firstLine="420" w:firstLineChars="200"/>
    </w:pPr>
    <w:rPr>
      <w:szCs w:val="24"/>
    </w:rPr>
  </w:style>
  <w:style w:type="paragraph" w:styleId="22">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23">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24">
    <w:name w:val="信息标题 字符"/>
    <w:basedOn w:val="9"/>
    <w:link w:val="2"/>
    <w:qFormat/>
    <w:uiPriority w:val="0"/>
    <w:rPr>
      <w:rFonts w:ascii="Cambria" w:hAnsi="Cambria" w:eastAsia="宋体" w:cs="Times New Roman"/>
      <w:kern w:val="2"/>
      <w:sz w:val="24"/>
      <w:szCs w:val="24"/>
      <w:shd w:val="pct20" w:color="auto" w:fil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10150</Words>
  <Characters>10245</Characters>
  <Lines>58</Lines>
  <Paragraphs>16</Paragraphs>
  <TotalTime>0</TotalTime>
  <ScaleCrop>false</ScaleCrop>
  <LinksUpToDate>false</LinksUpToDate>
  <CharactersWithSpaces>10295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2021-11-19T07:41:00Z</dcterms:created>
  <dc:creator>angelia w</dc:creator>
  <cp:lastModifiedBy>刘晴</cp:lastModifiedBy>
  <dcterms:modified xsi:type="dcterms:W3CDTF">2025-07-24T03:06:40Z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97F0753622BE46F1AA25A63D91C97F21_13</vt:lpwstr>
  </property>
  <property fmtid="{D5CDD505-2E9C-101B-9397-08002B2CF9AE}" pid="4" name="KSOTemplateDocerSaveRecord">
    <vt:lpwstr>eyJoZGlkIjoiYjgxMWY5YTc0NjA3YjdmOTE4ODg3NDAxZTQxNmRkNjgiLCJ1c2VySWQiOiIyNzY3NTcxNjcifQ==</vt:lpwstr>
  </property>
</Properties>
</file>