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widowControl/>
        <w:adjustRightInd w:val="0"/>
        <w:snapToGrid w:val="0"/>
        <w:spacing w:before="0" w:beforeAutospacing="0" w:after="0" w:afterLines="0" w:afterAutospacing="0" w:line="360" w:lineRule="auto"/>
        <w:jc w:val="center"/>
        <w:rPr>
          <w:b/>
          <w:kern w:val="2"/>
          <w:sz w:val="28"/>
          <w:szCs w:val="28"/>
          <w:lang w:bidi="ar"/>
        </w:rPr>
      </w:pPr>
      <w:r>
        <w:rPr>
          <w:rFonts w:hint="eastAsia"/>
          <w:b/>
          <w:kern w:val="2"/>
          <w:sz w:val="28"/>
          <w:szCs w:val="28"/>
          <w:lang w:bidi="ar"/>
        </w:rPr>
        <w:t>华农财产保险股份有限公司</w:t>
      </w:r>
    </w:p>
    <w:p>
      <w:pPr>
        <w:pStyle w:val="7"/>
        <w:widowControl/>
        <w:adjustRightInd w:val="0"/>
        <w:snapToGrid w:val="0"/>
        <w:spacing w:before="0" w:beforeAutospacing="0" w:after="0" w:afterLines="0" w:afterAutospacing="0" w:line="360" w:lineRule="auto"/>
        <w:jc w:val="center"/>
        <w:rPr>
          <w:b/>
          <w:kern w:val="2"/>
          <w:sz w:val="28"/>
          <w:szCs w:val="28"/>
          <w:lang w:bidi="ar"/>
        </w:rPr>
      </w:pPr>
      <w:r>
        <w:rPr>
          <w:rFonts w:hint="eastAsia"/>
          <w:b/>
          <w:kern w:val="2"/>
          <w:sz w:val="28"/>
          <w:szCs w:val="28"/>
          <w:lang w:bidi="ar"/>
        </w:rPr>
        <w:t>附加个人门（急）诊医疗保险C款条款（互联网专属）</w:t>
      </w:r>
    </w:p>
    <w:p>
      <w:pPr>
        <w:pStyle w:val="7"/>
        <w:widowControl/>
        <w:adjustRightInd w:val="0"/>
        <w:snapToGrid w:val="0"/>
        <w:spacing w:before="0" w:beforeAutospacing="0" w:after="0" w:afterLines="0" w:afterAutospacing="0" w:line="360" w:lineRule="auto"/>
        <w:jc w:val="center"/>
        <w:rPr>
          <w:rFonts w:hint="default"/>
          <w:b/>
          <w:kern w:val="2"/>
          <w:sz w:val="28"/>
          <w:szCs w:val="28"/>
          <w:lang w:val="en-US" w:eastAsia="zh-CN" w:bidi="ar"/>
        </w:rPr>
      </w:pPr>
      <w:r>
        <w:rPr>
          <w:rFonts w:hint="eastAsia"/>
          <w:b/>
          <w:kern w:val="2"/>
          <w:sz w:val="28"/>
          <w:szCs w:val="28"/>
          <w:lang w:val="en-US" w:eastAsia="zh-CN" w:bidi="ar"/>
        </w:rPr>
        <w:t>注册编号:</w:t>
      </w:r>
      <w:bookmarkStart w:id="2" w:name="_GoBack"/>
      <w:bookmarkEnd w:id="2"/>
      <w:r>
        <w:rPr>
          <w:rFonts w:hint="eastAsia"/>
          <w:b/>
          <w:kern w:val="2"/>
          <w:sz w:val="28"/>
          <w:szCs w:val="28"/>
          <w:lang w:val="en-US" w:eastAsia="zh-CN" w:bidi="ar"/>
        </w:rPr>
        <w:t>C00010132522022052710913</w:t>
      </w:r>
    </w:p>
    <w:p>
      <w:pPr>
        <w:pStyle w:val="7"/>
        <w:widowControl/>
        <w:adjustRightInd w:val="0"/>
        <w:snapToGrid w:val="0"/>
        <w:spacing w:after="156" w:afterLines="50" w:afterAutospacing="0"/>
        <w:jc w:val="center"/>
        <w:rPr>
          <w:b/>
          <w:kern w:val="2"/>
          <w:sz w:val="21"/>
          <w:szCs w:val="21"/>
        </w:rPr>
      </w:pPr>
      <w:r>
        <w:rPr>
          <w:rFonts w:hint="eastAsia"/>
          <w:b/>
          <w:kern w:val="2"/>
          <w:sz w:val="21"/>
          <w:szCs w:val="21"/>
        </w:rPr>
        <w:t>总则</w:t>
      </w:r>
    </w:p>
    <w:p>
      <w:pPr>
        <w:spacing w:after="156" w:afterLines="50"/>
        <w:ind w:firstLine="422"/>
        <w:rPr>
          <w:rFonts w:cs="Arial"/>
          <w:b/>
          <w:kern w:val="2"/>
          <w:sz w:val="21"/>
          <w:szCs w:val="21"/>
        </w:rPr>
      </w:pPr>
      <w:r>
        <w:rPr>
          <w:rFonts w:hint="eastAsia" w:cs="Arial"/>
          <w:b/>
          <w:kern w:val="2"/>
          <w:sz w:val="21"/>
          <w:szCs w:val="21"/>
        </w:rPr>
        <w:t xml:space="preserve">第一条 </w:t>
      </w:r>
      <w:r>
        <w:rPr>
          <w:rFonts w:hint="eastAsia" w:cs="Arial"/>
          <w:b/>
          <w:kern w:val="2"/>
          <w:sz w:val="21"/>
          <w:szCs w:val="21"/>
          <w:lang w:val="en-US" w:eastAsia="zh-CN"/>
        </w:rPr>
        <w:t xml:space="preserve"> </w:t>
      </w:r>
      <w:r>
        <w:rPr>
          <w:rFonts w:hint="eastAsia" w:cs="Arial"/>
          <w:bCs/>
          <w:kern w:val="2"/>
          <w:sz w:val="21"/>
          <w:szCs w:val="21"/>
        </w:rPr>
        <w:t>在投保华农财产保险股份有限公司互联网专属的住院医疗类保险合同（以下简称“主险合同”）的基础上，投保人可以投保本附加险合同。凡涉及本附加险合同的约定，均应采用书面形式。</w:t>
      </w:r>
    </w:p>
    <w:p>
      <w:pPr>
        <w:spacing w:after="156" w:afterLines="50"/>
        <w:ind w:firstLine="422"/>
        <w:rPr>
          <w:rFonts w:cs="Arial"/>
          <w:bCs/>
          <w:kern w:val="2"/>
          <w:sz w:val="21"/>
          <w:szCs w:val="21"/>
        </w:rPr>
      </w:pPr>
      <w:r>
        <w:rPr>
          <w:rFonts w:hint="eastAsia" w:cs="Arial"/>
          <w:b/>
          <w:kern w:val="2"/>
          <w:sz w:val="21"/>
          <w:szCs w:val="21"/>
        </w:rPr>
        <w:t>本附加险合同作为主险合同的组成部分，主险合同效力终止，本附加险合同效力亦同时终止；主险合同无效，本附加险合同亦无效。本附加险合同与主险合同相抵触之处，以本附加险合同为准，本附加险合同未约定事项，以主险合同为准</w:t>
      </w:r>
      <w:r>
        <w:rPr>
          <w:rFonts w:hint="eastAsia" w:cs="Arial"/>
          <w:bCs/>
          <w:kern w:val="2"/>
          <w:sz w:val="21"/>
          <w:szCs w:val="21"/>
        </w:rPr>
        <w:t>。</w:t>
      </w:r>
    </w:p>
    <w:p>
      <w:pPr>
        <w:spacing w:after="156" w:afterLines="50"/>
        <w:ind w:right="82" w:rightChars="24"/>
        <w:jc w:val="center"/>
        <w:rPr>
          <w:rFonts w:hAnsi="宋体" w:cs="宋体"/>
          <w:b/>
          <w:kern w:val="2"/>
          <w:sz w:val="21"/>
          <w:szCs w:val="21"/>
        </w:rPr>
      </w:pPr>
      <w:r>
        <w:rPr>
          <w:rFonts w:hint="eastAsia" w:hAnsi="宋体" w:cs="宋体"/>
          <w:b/>
          <w:kern w:val="2"/>
          <w:sz w:val="21"/>
          <w:szCs w:val="21"/>
          <w:lang w:bidi="ar"/>
        </w:rPr>
        <w:t>保险责任</w:t>
      </w:r>
    </w:p>
    <w:p>
      <w:pPr>
        <w:spacing w:after="156" w:afterLines="50"/>
        <w:ind w:firstLine="422"/>
        <w:rPr>
          <w:rFonts w:cs="Arial"/>
          <w:b/>
          <w:kern w:val="2"/>
          <w:sz w:val="21"/>
          <w:szCs w:val="21"/>
        </w:rPr>
      </w:pPr>
      <w:r>
        <w:rPr>
          <w:rFonts w:hint="eastAsia" w:hAnsi="宋体" w:cs="宋体"/>
          <w:b/>
          <w:bCs/>
          <w:kern w:val="2"/>
          <w:sz w:val="21"/>
          <w:szCs w:val="21"/>
          <w:lang w:val="en-US" w:eastAsia="zh-CN"/>
        </w:rPr>
        <w:t>第二条</w:t>
      </w:r>
      <w:r>
        <w:rPr>
          <w:rFonts w:hint="eastAsia" w:hAnsi="宋体" w:cs="宋体"/>
          <w:kern w:val="2"/>
          <w:sz w:val="21"/>
          <w:szCs w:val="21"/>
          <w:lang w:val="en-US" w:eastAsia="zh-CN"/>
        </w:rPr>
        <w:t xml:space="preserve">  </w:t>
      </w:r>
      <w:r>
        <w:rPr>
          <w:rFonts w:hint="eastAsia" w:hAnsi="宋体" w:cs="宋体"/>
          <w:kern w:val="2"/>
          <w:sz w:val="21"/>
          <w:szCs w:val="21"/>
        </w:rPr>
        <w:t>在本</w:t>
      </w:r>
      <w:r>
        <w:rPr>
          <w:rFonts w:hint="eastAsia" w:cs="宋体"/>
          <w:kern w:val="2"/>
          <w:sz w:val="21"/>
          <w:szCs w:val="21"/>
        </w:rPr>
        <w:t>附加险合同</w:t>
      </w:r>
      <w:r>
        <w:rPr>
          <w:rFonts w:hint="eastAsia" w:hAnsi="宋体" w:cs="宋体"/>
          <w:kern w:val="2"/>
          <w:sz w:val="21"/>
          <w:szCs w:val="21"/>
        </w:rPr>
        <w:t>保险期间内，</w:t>
      </w:r>
      <w:r>
        <w:rPr>
          <w:rFonts w:hint="eastAsia" w:hAnsi="宋体" w:cs="宋体"/>
          <w:kern w:val="2"/>
          <w:sz w:val="21"/>
          <w:szCs w:val="21"/>
          <w:lang w:bidi="ar"/>
        </w:rPr>
        <w:t>被保险人因遭受意外伤害或本</w:t>
      </w:r>
      <w:r>
        <w:rPr>
          <w:rFonts w:hint="eastAsia" w:cs="宋体"/>
          <w:kern w:val="2"/>
          <w:sz w:val="21"/>
          <w:szCs w:val="21"/>
        </w:rPr>
        <w:t>附加险</w:t>
      </w:r>
      <w:r>
        <w:rPr>
          <w:rFonts w:hint="eastAsia" w:hAnsi="宋体" w:cs="宋体"/>
          <w:kern w:val="2"/>
          <w:sz w:val="21"/>
          <w:szCs w:val="21"/>
          <w:lang w:bidi="ar"/>
        </w:rPr>
        <w:t>合同</w:t>
      </w:r>
      <w:r>
        <w:rPr>
          <w:rFonts w:hint="eastAsia" w:hAnsi="宋体"/>
          <w:sz w:val="21"/>
          <w:szCs w:val="21"/>
        </w:rPr>
        <w:t>约定的等待期后</w:t>
      </w:r>
      <w:r>
        <w:rPr>
          <w:rFonts w:hint="eastAsia" w:hAnsi="宋体"/>
          <w:b/>
          <w:bCs/>
          <w:sz w:val="21"/>
          <w:szCs w:val="21"/>
        </w:rPr>
        <w:t>（最高不超过180天，</w:t>
      </w:r>
      <w:r>
        <w:rPr>
          <w:rFonts w:hint="eastAsia" w:hAnsi="宋体" w:cs="宋体"/>
          <w:b/>
          <w:bCs/>
          <w:sz w:val="21"/>
          <w:szCs w:val="21"/>
        </w:rPr>
        <w:t>续保者不受等待期限制</w:t>
      </w:r>
      <w:r>
        <w:rPr>
          <w:rFonts w:hint="eastAsia" w:hAnsi="宋体"/>
          <w:b/>
          <w:bCs/>
          <w:sz w:val="21"/>
          <w:szCs w:val="21"/>
        </w:rPr>
        <w:t>）</w:t>
      </w:r>
      <w:r>
        <w:rPr>
          <w:rFonts w:hint="eastAsia" w:hAnsi="宋体" w:cs="宋体"/>
          <w:kern w:val="2"/>
          <w:sz w:val="21"/>
          <w:szCs w:val="21"/>
          <w:lang w:bidi="ar"/>
        </w:rPr>
        <w:t>因罹患疾病，在</w:t>
      </w:r>
      <w:r>
        <w:rPr>
          <w:rFonts w:hint="eastAsia" w:hAnsi="宋体" w:cs="宋体"/>
          <w:b/>
          <w:bCs/>
          <w:kern w:val="2"/>
          <w:sz w:val="21"/>
          <w:szCs w:val="21"/>
          <w:lang w:bidi="ar"/>
        </w:rPr>
        <w:t>医院</w:t>
      </w:r>
      <w:r>
        <w:rPr>
          <w:rFonts w:hint="eastAsia" w:hAnsi="宋体" w:cs="宋体"/>
          <w:b/>
          <w:bCs/>
          <w:sz w:val="21"/>
          <w:szCs w:val="21"/>
        </w:rPr>
        <w:t>（释义1）</w:t>
      </w:r>
      <w:r>
        <w:rPr>
          <w:rFonts w:hint="eastAsia" w:hAnsi="宋体" w:cs="宋体"/>
          <w:kern w:val="2"/>
          <w:sz w:val="21"/>
          <w:szCs w:val="21"/>
          <w:lang w:bidi="ar"/>
        </w:rPr>
        <w:t>接受门(急)诊治疗的，</w:t>
      </w:r>
      <w:r>
        <w:rPr>
          <w:rFonts w:hint="eastAsia" w:hAnsi="宋体" w:cs="宋体"/>
          <w:b/>
          <w:bCs/>
          <w:kern w:val="2"/>
          <w:sz w:val="21"/>
          <w:szCs w:val="21"/>
          <w:lang w:bidi="ar"/>
        </w:rPr>
        <w:t>根据每次门(急)诊治疗期间所发生的符合当地基本医疗保险</w:t>
      </w:r>
      <w:r>
        <w:rPr>
          <w:rFonts w:hint="eastAsia" w:hAnsi="宋体" w:cs="宋体"/>
          <w:b/>
          <w:bCs/>
          <w:sz w:val="21"/>
          <w:szCs w:val="21"/>
        </w:rPr>
        <w:t>（释义2）</w:t>
      </w:r>
      <w:r>
        <w:rPr>
          <w:rFonts w:hint="eastAsia" w:hAnsi="宋体" w:cs="宋体"/>
          <w:b/>
          <w:bCs/>
          <w:kern w:val="2"/>
          <w:sz w:val="21"/>
          <w:szCs w:val="21"/>
        </w:rPr>
        <w:t>报销范围的、合理且必需（释义3）的</w:t>
      </w:r>
      <w:r>
        <w:rPr>
          <w:rFonts w:hint="eastAsia" w:hAnsi="宋体" w:cs="宋体"/>
          <w:b/>
          <w:bCs/>
          <w:kern w:val="2"/>
          <w:sz w:val="21"/>
          <w:szCs w:val="21"/>
          <w:lang w:bidi="ar"/>
        </w:rPr>
        <w:t>门（急）诊医疗费用（</w:t>
      </w:r>
      <w:r>
        <w:rPr>
          <w:rFonts w:hint="eastAsia" w:hAnsi="宋体" w:cs="宋体"/>
          <w:b/>
          <w:bCs/>
          <w:kern w:val="2"/>
          <w:sz w:val="21"/>
          <w:szCs w:val="21"/>
        </w:rPr>
        <w:t>以下简称“医疗费用”）</w:t>
      </w:r>
      <w:r>
        <w:rPr>
          <w:rFonts w:hint="eastAsia" w:hAnsi="宋体" w:cs="宋体"/>
          <w:b/>
          <w:bCs/>
          <w:sz w:val="21"/>
          <w:szCs w:val="21"/>
        </w:rPr>
        <w:t>，保险人在扣除单</w:t>
      </w:r>
      <w:r>
        <w:rPr>
          <w:rFonts w:hint="eastAsia" w:cs="Arial"/>
          <w:b/>
          <w:kern w:val="2"/>
          <w:sz w:val="21"/>
          <w:szCs w:val="21"/>
        </w:rPr>
        <w:t>次免赔额后按照本附加险合同约定的赔付比例</w:t>
      </w:r>
      <w:r>
        <w:rPr>
          <w:rFonts w:hint="eastAsia" w:cs="Arial"/>
          <w:b/>
          <w:kern w:val="2"/>
          <w:sz w:val="21"/>
          <w:szCs w:val="21"/>
          <w:lang w:val="en-US" w:eastAsia="zh-CN"/>
        </w:rPr>
        <w:t>赔付保险金</w:t>
      </w:r>
      <w:r>
        <w:rPr>
          <w:rFonts w:hint="eastAsia" w:cs="Arial"/>
          <w:b/>
          <w:kern w:val="2"/>
          <w:sz w:val="21"/>
          <w:szCs w:val="21"/>
        </w:rPr>
        <w:t>。</w:t>
      </w:r>
    </w:p>
    <w:p>
      <w:pPr>
        <w:keepNext w:val="0"/>
        <w:keepLines w:val="0"/>
        <w:pageBreakBefore w:val="0"/>
        <w:widowControl w:val="0"/>
        <w:numPr>
          <w:ilvl w:val="255"/>
          <w:numId w:val="0"/>
        </w:numPr>
        <w:kinsoku/>
        <w:wordWrap/>
        <w:overflowPunct/>
        <w:topLinePunct w:val="0"/>
        <w:autoSpaceDE/>
        <w:autoSpaceDN/>
        <w:bidi w:val="0"/>
        <w:adjustRightInd/>
        <w:snapToGrid/>
        <w:spacing w:after="156" w:afterLines="50"/>
        <w:ind w:firstLine="422" w:firstLineChars="200"/>
        <w:textAlignment w:val="auto"/>
        <w:rPr>
          <w:rFonts w:hAnsi="宋体" w:cs="宋体"/>
          <w:b/>
          <w:bCs/>
          <w:kern w:val="2"/>
          <w:sz w:val="21"/>
          <w:szCs w:val="21"/>
          <w:lang w:bidi="ar"/>
        </w:rPr>
      </w:pPr>
      <w:r>
        <w:rPr>
          <w:rFonts w:hint="eastAsia" w:hAnsi="宋体" w:cs="宋体"/>
          <w:b/>
          <w:bCs/>
          <w:kern w:val="2"/>
          <w:sz w:val="21"/>
          <w:szCs w:val="21"/>
          <w:lang w:bidi="ar"/>
        </w:rPr>
        <w:t>医疗费用类型包括：</w:t>
      </w:r>
    </w:p>
    <w:p>
      <w:pPr>
        <w:numPr>
          <w:ilvl w:val="0"/>
          <w:numId w:val="0"/>
        </w:numPr>
        <w:spacing w:after="156" w:afterLines="50"/>
        <w:ind w:left="316" w:leftChars="0"/>
        <w:rPr>
          <w:rFonts w:hAnsi="宋体" w:cs="宋体"/>
          <w:b/>
          <w:bCs/>
          <w:kern w:val="2"/>
          <w:sz w:val="21"/>
          <w:szCs w:val="21"/>
          <w:lang w:bidi="ar"/>
        </w:rPr>
      </w:pPr>
      <w:r>
        <w:rPr>
          <w:rFonts w:hint="eastAsia" w:hAnsi="宋体" w:cs="宋体"/>
          <w:b/>
          <w:bCs/>
          <w:kern w:val="2"/>
          <w:sz w:val="21"/>
          <w:szCs w:val="21"/>
          <w:lang w:eastAsia="zh-CN" w:bidi="ar"/>
        </w:rPr>
        <w:t>（</w:t>
      </w:r>
      <w:r>
        <w:rPr>
          <w:rFonts w:hint="eastAsia" w:hAnsi="宋体" w:cs="宋体"/>
          <w:b/>
          <w:bCs/>
          <w:kern w:val="2"/>
          <w:sz w:val="21"/>
          <w:szCs w:val="21"/>
          <w:lang w:val="en-US" w:eastAsia="zh-CN" w:bidi="ar"/>
        </w:rPr>
        <w:t>1</w:t>
      </w:r>
      <w:r>
        <w:rPr>
          <w:rFonts w:hint="eastAsia" w:hAnsi="宋体" w:cs="宋体"/>
          <w:b/>
          <w:bCs/>
          <w:kern w:val="2"/>
          <w:sz w:val="21"/>
          <w:szCs w:val="21"/>
          <w:lang w:eastAsia="zh-CN" w:bidi="ar"/>
        </w:rPr>
        <w:t>）</w:t>
      </w:r>
      <w:r>
        <w:rPr>
          <w:rFonts w:hint="eastAsia" w:hAnsi="宋体" w:cs="宋体"/>
          <w:b/>
          <w:bCs/>
          <w:kern w:val="2"/>
          <w:sz w:val="21"/>
          <w:szCs w:val="21"/>
          <w:lang w:bidi="ar"/>
        </w:rPr>
        <w:t>药品费</w:t>
      </w:r>
      <w:r>
        <w:rPr>
          <w:rFonts w:hint="eastAsia" w:hAnsi="宋体" w:cs="宋体"/>
          <w:b/>
          <w:bCs/>
          <w:sz w:val="21"/>
          <w:szCs w:val="21"/>
        </w:rPr>
        <w:t>（释义</w:t>
      </w:r>
      <w:r>
        <w:rPr>
          <w:rFonts w:hAnsi="宋体" w:cs="宋体"/>
          <w:b/>
          <w:bCs/>
          <w:sz w:val="21"/>
          <w:szCs w:val="21"/>
        </w:rPr>
        <w:t>4</w:t>
      </w:r>
      <w:r>
        <w:rPr>
          <w:rFonts w:hint="eastAsia" w:hAnsi="宋体" w:cs="宋体"/>
          <w:b/>
          <w:bCs/>
          <w:sz w:val="21"/>
          <w:szCs w:val="21"/>
        </w:rPr>
        <w:t>）</w:t>
      </w:r>
      <w:r>
        <w:rPr>
          <w:rFonts w:hint="eastAsia" w:hAnsi="宋体" w:cs="宋体"/>
          <w:b/>
          <w:bCs/>
          <w:kern w:val="2"/>
          <w:sz w:val="21"/>
          <w:szCs w:val="21"/>
          <w:lang w:bidi="ar"/>
        </w:rPr>
        <w:t>；</w:t>
      </w:r>
    </w:p>
    <w:p>
      <w:pPr>
        <w:numPr>
          <w:ilvl w:val="0"/>
          <w:numId w:val="0"/>
        </w:numPr>
        <w:spacing w:after="156" w:afterLines="50"/>
        <w:ind w:left="316" w:leftChars="0"/>
        <w:rPr>
          <w:rFonts w:hAnsi="宋体" w:cs="宋体"/>
          <w:b/>
          <w:bCs/>
          <w:kern w:val="2"/>
          <w:sz w:val="21"/>
          <w:szCs w:val="21"/>
          <w:lang w:bidi="ar"/>
        </w:rPr>
      </w:pPr>
      <w:r>
        <w:rPr>
          <w:rFonts w:hint="eastAsia" w:hAnsi="宋体" w:cs="宋体"/>
          <w:b/>
          <w:bCs/>
          <w:kern w:val="2"/>
          <w:sz w:val="21"/>
          <w:szCs w:val="21"/>
          <w:lang w:eastAsia="zh-CN" w:bidi="ar"/>
        </w:rPr>
        <w:t>（</w:t>
      </w:r>
      <w:r>
        <w:rPr>
          <w:rFonts w:hint="eastAsia" w:hAnsi="宋体" w:cs="宋体"/>
          <w:b/>
          <w:bCs/>
          <w:kern w:val="2"/>
          <w:sz w:val="21"/>
          <w:szCs w:val="21"/>
          <w:lang w:val="en-US" w:eastAsia="zh-CN" w:bidi="ar"/>
        </w:rPr>
        <w:t>2</w:t>
      </w:r>
      <w:r>
        <w:rPr>
          <w:rFonts w:hint="eastAsia" w:hAnsi="宋体" w:cs="宋体"/>
          <w:b/>
          <w:bCs/>
          <w:kern w:val="2"/>
          <w:sz w:val="21"/>
          <w:szCs w:val="21"/>
          <w:lang w:eastAsia="zh-CN" w:bidi="ar"/>
        </w:rPr>
        <w:t>）</w:t>
      </w:r>
      <w:r>
        <w:rPr>
          <w:rFonts w:hint="eastAsia" w:hAnsi="宋体" w:cs="宋体"/>
          <w:b/>
          <w:bCs/>
          <w:kern w:val="2"/>
          <w:sz w:val="21"/>
          <w:szCs w:val="21"/>
          <w:lang w:bidi="ar"/>
        </w:rPr>
        <w:t>检查检验费</w:t>
      </w:r>
      <w:r>
        <w:rPr>
          <w:rFonts w:hint="eastAsia" w:hAnsi="宋体" w:cs="宋体"/>
          <w:b/>
          <w:bCs/>
          <w:sz w:val="21"/>
          <w:szCs w:val="21"/>
        </w:rPr>
        <w:t>（释义</w:t>
      </w:r>
      <w:r>
        <w:rPr>
          <w:rFonts w:hAnsi="宋体" w:cs="宋体"/>
          <w:b/>
          <w:bCs/>
          <w:sz w:val="21"/>
          <w:szCs w:val="21"/>
        </w:rPr>
        <w:t>5</w:t>
      </w:r>
      <w:r>
        <w:rPr>
          <w:rFonts w:hint="eastAsia" w:hAnsi="宋体" w:cs="宋体"/>
          <w:b/>
          <w:bCs/>
          <w:sz w:val="21"/>
          <w:szCs w:val="21"/>
        </w:rPr>
        <w:t>）</w:t>
      </w:r>
      <w:r>
        <w:rPr>
          <w:rFonts w:hint="eastAsia" w:hAnsi="宋体" w:cs="宋体"/>
          <w:b/>
          <w:bCs/>
          <w:kern w:val="2"/>
          <w:sz w:val="21"/>
          <w:szCs w:val="21"/>
          <w:lang w:bidi="ar"/>
        </w:rPr>
        <w:t>；</w:t>
      </w:r>
    </w:p>
    <w:p>
      <w:pPr>
        <w:numPr>
          <w:ilvl w:val="0"/>
          <w:numId w:val="0"/>
        </w:numPr>
        <w:spacing w:after="156" w:afterLines="50"/>
        <w:ind w:left="316" w:leftChars="0"/>
        <w:rPr>
          <w:rFonts w:hAnsi="宋体" w:cs="宋体"/>
          <w:b/>
          <w:bCs/>
          <w:kern w:val="2"/>
          <w:sz w:val="21"/>
          <w:szCs w:val="21"/>
          <w:lang w:bidi="ar"/>
        </w:rPr>
      </w:pPr>
      <w:r>
        <w:rPr>
          <w:rFonts w:hint="eastAsia" w:hAnsi="宋体" w:cs="宋体"/>
          <w:b/>
          <w:bCs/>
          <w:kern w:val="2"/>
          <w:sz w:val="21"/>
          <w:szCs w:val="21"/>
          <w:lang w:eastAsia="zh-CN" w:bidi="ar"/>
        </w:rPr>
        <w:t>（</w:t>
      </w:r>
      <w:r>
        <w:rPr>
          <w:rFonts w:hint="eastAsia" w:hAnsi="宋体" w:cs="宋体"/>
          <w:b/>
          <w:bCs/>
          <w:kern w:val="2"/>
          <w:sz w:val="21"/>
          <w:szCs w:val="21"/>
          <w:lang w:val="en-US" w:eastAsia="zh-CN" w:bidi="ar"/>
        </w:rPr>
        <w:t>3</w:t>
      </w:r>
      <w:r>
        <w:rPr>
          <w:rFonts w:hint="eastAsia" w:hAnsi="宋体" w:cs="宋体"/>
          <w:b/>
          <w:bCs/>
          <w:kern w:val="2"/>
          <w:sz w:val="21"/>
          <w:szCs w:val="21"/>
          <w:lang w:eastAsia="zh-CN" w:bidi="ar"/>
        </w:rPr>
        <w:t>）</w:t>
      </w:r>
      <w:r>
        <w:rPr>
          <w:rFonts w:hint="eastAsia" w:hAnsi="宋体" w:cs="宋体"/>
          <w:b/>
          <w:bCs/>
          <w:kern w:val="2"/>
          <w:sz w:val="21"/>
          <w:szCs w:val="21"/>
          <w:lang w:bidi="ar"/>
        </w:rPr>
        <w:t>诊疗费</w:t>
      </w:r>
      <w:r>
        <w:rPr>
          <w:rFonts w:hint="eastAsia" w:hAnsi="宋体" w:cs="宋体"/>
          <w:b/>
          <w:bCs/>
          <w:sz w:val="21"/>
          <w:szCs w:val="21"/>
        </w:rPr>
        <w:t>（释义</w:t>
      </w:r>
      <w:r>
        <w:rPr>
          <w:rFonts w:hAnsi="宋体" w:cs="宋体"/>
          <w:b/>
          <w:bCs/>
          <w:sz w:val="21"/>
          <w:szCs w:val="21"/>
        </w:rPr>
        <w:t>6</w:t>
      </w:r>
      <w:r>
        <w:rPr>
          <w:rFonts w:hint="eastAsia" w:hAnsi="宋体" w:cs="宋体"/>
          <w:b/>
          <w:bCs/>
          <w:sz w:val="21"/>
          <w:szCs w:val="21"/>
        </w:rPr>
        <w:t>）</w:t>
      </w:r>
      <w:r>
        <w:rPr>
          <w:rFonts w:hint="eastAsia" w:hAnsi="宋体" w:cs="宋体"/>
          <w:b/>
          <w:bCs/>
          <w:kern w:val="2"/>
          <w:sz w:val="21"/>
          <w:szCs w:val="21"/>
          <w:lang w:bidi="ar"/>
        </w:rPr>
        <w:t>；</w:t>
      </w:r>
    </w:p>
    <w:p>
      <w:pPr>
        <w:numPr>
          <w:ilvl w:val="0"/>
          <w:numId w:val="0"/>
        </w:numPr>
        <w:spacing w:after="156" w:afterLines="50"/>
        <w:ind w:left="316" w:leftChars="0"/>
        <w:rPr>
          <w:rFonts w:hAnsi="宋体" w:cs="宋体"/>
          <w:b/>
          <w:bCs/>
          <w:kern w:val="2"/>
          <w:sz w:val="21"/>
          <w:szCs w:val="21"/>
          <w:lang w:bidi="ar"/>
        </w:rPr>
      </w:pPr>
      <w:r>
        <w:rPr>
          <w:rFonts w:hint="eastAsia" w:hAnsi="宋体" w:cs="宋体"/>
          <w:b/>
          <w:bCs/>
          <w:kern w:val="2"/>
          <w:sz w:val="21"/>
          <w:szCs w:val="21"/>
          <w:lang w:eastAsia="zh-CN" w:bidi="ar"/>
        </w:rPr>
        <w:t>（</w:t>
      </w:r>
      <w:r>
        <w:rPr>
          <w:rFonts w:hint="eastAsia" w:hAnsi="宋体" w:cs="宋体"/>
          <w:b/>
          <w:bCs/>
          <w:kern w:val="2"/>
          <w:sz w:val="21"/>
          <w:szCs w:val="21"/>
          <w:lang w:val="en-US" w:eastAsia="zh-CN" w:bidi="ar"/>
        </w:rPr>
        <w:t>4</w:t>
      </w:r>
      <w:r>
        <w:rPr>
          <w:rFonts w:hint="eastAsia" w:hAnsi="宋体" w:cs="宋体"/>
          <w:b/>
          <w:bCs/>
          <w:kern w:val="2"/>
          <w:sz w:val="21"/>
          <w:szCs w:val="21"/>
          <w:lang w:eastAsia="zh-CN" w:bidi="ar"/>
        </w:rPr>
        <w:t>）</w:t>
      </w:r>
      <w:r>
        <w:rPr>
          <w:rFonts w:hint="eastAsia" w:hAnsi="宋体" w:cs="宋体"/>
          <w:b/>
          <w:bCs/>
          <w:kern w:val="2"/>
          <w:sz w:val="21"/>
          <w:szCs w:val="21"/>
          <w:lang w:bidi="ar"/>
        </w:rPr>
        <w:t>治疗费</w:t>
      </w:r>
      <w:r>
        <w:rPr>
          <w:rFonts w:hint="eastAsia" w:hAnsi="宋体" w:cs="宋体"/>
          <w:b/>
          <w:bCs/>
          <w:sz w:val="21"/>
          <w:szCs w:val="21"/>
        </w:rPr>
        <w:t>（释义</w:t>
      </w:r>
      <w:r>
        <w:rPr>
          <w:rFonts w:hAnsi="宋体" w:cs="宋体"/>
          <w:b/>
          <w:bCs/>
          <w:sz w:val="21"/>
          <w:szCs w:val="21"/>
        </w:rPr>
        <w:t>7</w:t>
      </w:r>
      <w:r>
        <w:rPr>
          <w:rFonts w:hint="eastAsia" w:hAnsi="宋体" w:cs="宋体"/>
          <w:b/>
          <w:bCs/>
          <w:sz w:val="21"/>
          <w:szCs w:val="21"/>
        </w:rPr>
        <w:t>）</w:t>
      </w:r>
      <w:r>
        <w:rPr>
          <w:rFonts w:hint="eastAsia" w:hAnsi="宋体" w:cs="宋体"/>
          <w:b/>
          <w:bCs/>
          <w:kern w:val="2"/>
          <w:sz w:val="21"/>
          <w:szCs w:val="21"/>
          <w:lang w:bidi="ar"/>
        </w:rPr>
        <w:t>；</w:t>
      </w:r>
    </w:p>
    <w:p>
      <w:pPr>
        <w:numPr>
          <w:ilvl w:val="0"/>
          <w:numId w:val="0"/>
        </w:numPr>
        <w:spacing w:after="156" w:afterLines="50"/>
        <w:ind w:left="316" w:leftChars="0"/>
        <w:rPr>
          <w:rFonts w:hAnsi="宋体" w:cs="宋体"/>
          <w:b/>
          <w:bCs/>
          <w:kern w:val="2"/>
          <w:sz w:val="21"/>
          <w:szCs w:val="21"/>
          <w:lang w:bidi="ar"/>
        </w:rPr>
      </w:pPr>
      <w:r>
        <w:rPr>
          <w:rFonts w:hint="eastAsia" w:hAnsi="宋体" w:cs="宋体"/>
          <w:b/>
          <w:bCs/>
          <w:kern w:val="2"/>
          <w:sz w:val="21"/>
          <w:szCs w:val="21"/>
          <w:lang w:eastAsia="zh-CN" w:bidi="ar"/>
        </w:rPr>
        <w:t>（</w:t>
      </w:r>
      <w:r>
        <w:rPr>
          <w:rFonts w:hint="eastAsia" w:hAnsi="宋体" w:cs="宋体"/>
          <w:b/>
          <w:bCs/>
          <w:kern w:val="2"/>
          <w:sz w:val="21"/>
          <w:szCs w:val="21"/>
          <w:lang w:val="en-US" w:eastAsia="zh-CN" w:bidi="ar"/>
        </w:rPr>
        <w:t>5</w:t>
      </w:r>
      <w:r>
        <w:rPr>
          <w:rFonts w:hint="eastAsia" w:hAnsi="宋体" w:cs="宋体"/>
          <w:b/>
          <w:bCs/>
          <w:kern w:val="2"/>
          <w:sz w:val="21"/>
          <w:szCs w:val="21"/>
          <w:lang w:eastAsia="zh-CN" w:bidi="ar"/>
        </w:rPr>
        <w:t>）</w:t>
      </w:r>
      <w:r>
        <w:rPr>
          <w:rFonts w:hint="eastAsia" w:hAnsi="宋体" w:cs="宋体"/>
          <w:b/>
          <w:bCs/>
          <w:kern w:val="2"/>
          <w:sz w:val="21"/>
          <w:szCs w:val="21"/>
          <w:lang w:bidi="ar"/>
        </w:rPr>
        <w:t>门诊手术费</w:t>
      </w:r>
      <w:r>
        <w:rPr>
          <w:rFonts w:hint="eastAsia" w:hAnsi="宋体" w:cs="宋体"/>
          <w:b/>
          <w:bCs/>
          <w:sz w:val="21"/>
          <w:szCs w:val="21"/>
        </w:rPr>
        <w:t>（释义</w:t>
      </w:r>
      <w:r>
        <w:rPr>
          <w:rFonts w:hAnsi="宋体" w:cs="宋体"/>
          <w:b/>
          <w:bCs/>
          <w:sz w:val="21"/>
          <w:szCs w:val="21"/>
        </w:rPr>
        <w:t>8</w:t>
      </w:r>
      <w:r>
        <w:rPr>
          <w:rFonts w:hint="eastAsia" w:hAnsi="宋体" w:cs="宋体"/>
          <w:b/>
          <w:bCs/>
          <w:sz w:val="21"/>
          <w:szCs w:val="21"/>
        </w:rPr>
        <w:t>）</w:t>
      </w:r>
      <w:r>
        <w:rPr>
          <w:rFonts w:hint="eastAsia" w:hAnsi="宋体" w:cs="宋体"/>
          <w:b/>
          <w:bCs/>
          <w:kern w:val="2"/>
          <w:sz w:val="21"/>
          <w:szCs w:val="21"/>
          <w:lang w:bidi="ar"/>
        </w:rPr>
        <w:t>。</w:t>
      </w:r>
    </w:p>
    <w:p>
      <w:pPr>
        <w:numPr>
          <w:ilvl w:val="255"/>
          <w:numId w:val="0"/>
        </w:numPr>
        <w:spacing w:after="156" w:afterLines="50"/>
        <w:ind w:firstLine="422"/>
        <w:rPr>
          <w:rFonts w:cs="Arial"/>
          <w:b/>
          <w:kern w:val="2"/>
          <w:sz w:val="21"/>
          <w:szCs w:val="21"/>
          <w:lang w:bidi="ar"/>
        </w:rPr>
      </w:pPr>
      <w:r>
        <w:rPr>
          <w:rFonts w:hint="eastAsia" w:cs="Arial"/>
          <w:b/>
          <w:kern w:val="2"/>
          <w:sz w:val="21"/>
          <w:szCs w:val="21"/>
          <w:lang w:bidi="ar"/>
        </w:rPr>
        <w:t>本</w:t>
      </w:r>
      <w:r>
        <w:rPr>
          <w:rFonts w:hint="eastAsia" w:cs="Arial"/>
          <w:b/>
          <w:kern w:val="2"/>
          <w:sz w:val="21"/>
          <w:szCs w:val="21"/>
          <w:lang w:eastAsia="zh-Hans" w:bidi="ar"/>
        </w:rPr>
        <w:t>附加险</w:t>
      </w:r>
      <w:r>
        <w:rPr>
          <w:rFonts w:hint="eastAsia" w:cs="Arial"/>
          <w:b/>
          <w:kern w:val="2"/>
          <w:sz w:val="21"/>
          <w:szCs w:val="21"/>
          <w:lang w:bidi="ar"/>
        </w:rPr>
        <w:t>合同保障的</w:t>
      </w:r>
      <w:r>
        <w:rPr>
          <w:rFonts w:hint="eastAsia" w:hAnsi="宋体" w:cs="宋体"/>
          <w:b/>
          <w:bCs/>
          <w:kern w:val="2"/>
          <w:sz w:val="21"/>
          <w:szCs w:val="21"/>
          <w:lang w:bidi="ar"/>
        </w:rPr>
        <w:t>医疗费用类型、</w:t>
      </w:r>
      <w:r>
        <w:rPr>
          <w:rFonts w:hint="eastAsia" w:cs="Arial"/>
          <w:b/>
          <w:kern w:val="2"/>
          <w:sz w:val="21"/>
          <w:szCs w:val="21"/>
          <w:lang w:bidi="ar"/>
        </w:rPr>
        <w:t>单次免赔额、</w:t>
      </w:r>
      <w:r>
        <w:rPr>
          <w:rFonts w:hint="eastAsia" w:cs="Arial"/>
          <w:b/>
          <w:kern w:val="2"/>
          <w:sz w:val="21"/>
          <w:szCs w:val="21"/>
        </w:rPr>
        <w:t>赔付</w:t>
      </w:r>
      <w:r>
        <w:rPr>
          <w:rFonts w:hint="eastAsia" w:cs="Arial"/>
          <w:b/>
          <w:kern w:val="2"/>
          <w:sz w:val="21"/>
          <w:szCs w:val="21"/>
          <w:lang w:bidi="ar"/>
        </w:rPr>
        <w:t>比例、</w:t>
      </w:r>
      <w:r>
        <w:rPr>
          <w:rFonts w:hint="eastAsia" w:hAnsi="宋体" w:cs="宋体"/>
          <w:b/>
          <w:bCs/>
          <w:kern w:val="2"/>
          <w:sz w:val="21"/>
          <w:szCs w:val="21"/>
          <w:lang w:bidi="ar"/>
        </w:rPr>
        <w:t>单次/</w:t>
      </w:r>
      <w:bookmarkStart w:id="0" w:name="_Hlk103857648"/>
      <w:r>
        <w:rPr>
          <w:rFonts w:hint="eastAsia" w:hAnsi="宋体" w:cs="宋体"/>
          <w:b/>
          <w:bCs/>
          <w:kern w:val="2"/>
          <w:sz w:val="21"/>
          <w:szCs w:val="21"/>
          <w:lang w:bidi="ar"/>
        </w:rPr>
        <w:t>累计门（急）诊医疗费用</w:t>
      </w:r>
      <w:bookmarkEnd w:id="0"/>
      <w:r>
        <w:rPr>
          <w:rFonts w:hint="eastAsia" w:hAnsi="宋体" w:cs="宋体"/>
          <w:b/>
          <w:bCs/>
          <w:kern w:val="2"/>
          <w:sz w:val="21"/>
          <w:szCs w:val="21"/>
          <w:lang w:bidi="ar"/>
        </w:rPr>
        <w:t>保险金额及给付次数限额，</w:t>
      </w:r>
      <w:r>
        <w:rPr>
          <w:rFonts w:hint="eastAsia" w:cs="Arial"/>
          <w:b/>
          <w:kern w:val="2"/>
          <w:sz w:val="21"/>
          <w:szCs w:val="21"/>
          <w:lang w:bidi="ar"/>
        </w:rPr>
        <w:t>由投保人及保险人双方协商确定，并在保险单中载明。</w:t>
      </w:r>
    </w:p>
    <w:p>
      <w:pPr>
        <w:spacing w:after="156" w:afterLines="50"/>
        <w:ind w:firstLine="422"/>
        <w:rPr>
          <w:rFonts w:cs="Arial"/>
          <w:bCs/>
          <w:kern w:val="2"/>
          <w:sz w:val="21"/>
          <w:szCs w:val="21"/>
          <w:lang w:bidi="ar"/>
        </w:rPr>
      </w:pPr>
      <w:r>
        <w:rPr>
          <w:rFonts w:hint="eastAsia" w:cs="Arial"/>
          <w:bCs/>
          <w:kern w:val="2"/>
          <w:sz w:val="21"/>
          <w:szCs w:val="21"/>
          <w:lang w:bidi="ar"/>
        </w:rPr>
        <w:t>被保险人在一日（零时起至二十四时止）在同一所医院同一个科室的就诊视为一次就诊。</w:t>
      </w:r>
    </w:p>
    <w:p>
      <w:pPr>
        <w:numPr>
          <w:ilvl w:val="255"/>
          <w:numId w:val="0"/>
        </w:numPr>
        <w:spacing w:after="156" w:afterLines="50"/>
        <w:ind w:firstLine="422"/>
        <w:rPr>
          <w:rFonts w:hAnsi="宋体" w:cs="宋体"/>
          <w:b/>
          <w:bCs/>
          <w:kern w:val="2"/>
          <w:sz w:val="21"/>
          <w:szCs w:val="21"/>
          <w:lang w:bidi="ar"/>
        </w:rPr>
      </w:pPr>
      <w:r>
        <w:rPr>
          <w:rFonts w:hint="eastAsia" w:cs="Arial"/>
          <w:bCs/>
          <w:kern w:val="2"/>
          <w:sz w:val="21"/>
          <w:szCs w:val="21"/>
          <w:lang w:bidi="ar"/>
        </w:rPr>
        <w:t>在保险期间内，被保险人无论一次或多次在医院进行治疗，保险人均按上述约</w:t>
      </w:r>
      <w:r>
        <w:rPr>
          <w:rFonts w:hint="eastAsia" w:hAnsi="宋体" w:cs="宋体"/>
          <w:kern w:val="2"/>
          <w:sz w:val="21"/>
          <w:szCs w:val="21"/>
          <w:lang w:bidi="ar"/>
        </w:rPr>
        <w:t>定给付保险金。</w:t>
      </w:r>
      <w:r>
        <w:rPr>
          <w:rFonts w:hint="eastAsia" w:hAnsi="宋体" w:cs="宋体"/>
          <w:b/>
          <w:bCs/>
          <w:kern w:val="2"/>
          <w:sz w:val="21"/>
          <w:szCs w:val="21"/>
          <w:lang w:bidi="ar"/>
        </w:rPr>
        <w:t>单次门（急）诊治疗实际发生费用超过单次门（急）诊医疗费用保险金额的部分，保险人不承担保险责任；多次门（急）诊治疗累计发生医疗费用或给付次数达到本附加险合同约定的累计门（急）诊医疗费用保险金额或给付次数限额时，保险人对被保险人在本项下的保险责任终止。保险责任的终止以累计给付金额或给付次数两者中最早达到本附加险合同约定的累计门（急）诊医疗费用保险金额或给付次数限额者为准。</w:t>
      </w:r>
    </w:p>
    <w:p>
      <w:pPr>
        <w:spacing w:after="156" w:afterLines="50"/>
        <w:ind w:firstLine="422" w:firstLineChars="200"/>
        <w:rPr>
          <w:rFonts w:hAnsi="宋体" w:cs="宋体"/>
          <w:b/>
          <w:kern w:val="2"/>
          <w:sz w:val="21"/>
          <w:szCs w:val="21"/>
        </w:rPr>
      </w:pPr>
      <w:r>
        <w:rPr>
          <w:rFonts w:hint="eastAsia" w:hAnsi="宋体" w:cs="宋体"/>
          <w:b/>
          <w:sz w:val="21"/>
          <w:szCs w:val="21"/>
        </w:rPr>
        <w:t>第三条</w:t>
      </w:r>
      <w:r>
        <w:rPr>
          <w:rFonts w:hint="eastAsia" w:hAnsi="宋体" w:cs="宋体"/>
          <w:b/>
          <w:sz w:val="21"/>
          <w:szCs w:val="21"/>
          <w:lang w:val="en-US" w:eastAsia="zh-CN"/>
        </w:rPr>
        <w:t xml:space="preserve"> </w:t>
      </w:r>
      <w:r>
        <w:rPr>
          <w:rFonts w:hint="eastAsia" w:hAnsi="宋体" w:cs="宋体"/>
          <w:b/>
          <w:sz w:val="21"/>
          <w:szCs w:val="21"/>
        </w:rPr>
        <w:t xml:space="preserve"> </w:t>
      </w:r>
      <w:r>
        <w:rPr>
          <w:rFonts w:hAnsi="宋体" w:cs="宋体"/>
          <w:b/>
          <w:sz w:val="21"/>
          <w:szCs w:val="21"/>
        </w:rPr>
        <w:t>被保险人如果已从其他</w:t>
      </w:r>
      <w:r>
        <w:rPr>
          <w:rFonts w:hint="eastAsia" w:hAnsi="宋体" w:cs="宋体"/>
          <w:b/>
          <w:sz w:val="21"/>
          <w:szCs w:val="21"/>
        </w:rPr>
        <w:t>任何</w:t>
      </w:r>
      <w:r>
        <w:rPr>
          <w:rFonts w:hAnsi="宋体" w:cs="宋体"/>
          <w:b/>
          <w:sz w:val="21"/>
          <w:szCs w:val="21"/>
        </w:rPr>
        <w:t>途径</w:t>
      </w:r>
      <w:r>
        <w:rPr>
          <w:rFonts w:hint="eastAsia" w:hAnsi="宋体" w:cs="宋体"/>
          <w:b/>
          <w:kern w:val="2"/>
          <w:sz w:val="21"/>
          <w:szCs w:val="21"/>
          <w:lang w:bidi="ar"/>
        </w:rPr>
        <w:t>（包括基本医疗保险、公费医疗、工作单位、保险人在内的任何商业保险机构等）</w:t>
      </w:r>
      <w:r>
        <w:rPr>
          <w:rFonts w:hAnsi="宋体" w:cs="宋体"/>
          <w:b/>
          <w:sz w:val="21"/>
          <w:szCs w:val="21"/>
        </w:rPr>
        <w:t>获得补偿，</w:t>
      </w:r>
      <w:r>
        <w:rPr>
          <w:rFonts w:hint="eastAsia" w:hAnsi="宋体" w:cs="宋体"/>
          <w:b/>
          <w:sz w:val="21"/>
          <w:szCs w:val="21"/>
        </w:rPr>
        <w:t>则保险人仅对被保险人实际发生的合理医疗费用扣除其所获补偿后的余额按照本</w:t>
      </w:r>
      <w:r>
        <w:rPr>
          <w:rFonts w:hint="eastAsia" w:hAnsi="宋体" w:cs="宋体"/>
          <w:b/>
          <w:sz w:val="21"/>
          <w:szCs w:val="21"/>
          <w:lang w:eastAsia="zh-Hans"/>
        </w:rPr>
        <w:t>附加险</w:t>
      </w:r>
      <w:r>
        <w:rPr>
          <w:rFonts w:hint="eastAsia" w:hAnsi="宋体" w:cs="宋体"/>
          <w:b/>
          <w:sz w:val="21"/>
          <w:szCs w:val="21"/>
        </w:rPr>
        <w:t>合同的约定进行赔付，即被保险人从本</w:t>
      </w:r>
      <w:r>
        <w:rPr>
          <w:rFonts w:hint="eastAsia" w:hAnsi="宋体" w:cs="宋体"/>
          <w:b/>
          <w:sz w:val="21"/>
          <w:szCs w:val="21"/>
          <w:lang w:eastAsia="zh-Hans"/>
        </w:rPr>
        <w:t>附加险</w:t>
      </w:r>
      <w:r>
        <w:rPr>
          <w:rFonts w:hint="eastAsia" w:hAnsi="宋体" w:cs="宋体"/>
          <w:b/>
          <w:sz w:val="21"/>
          <w:szCs w:val="21"/>
        </w:rPr>
        <w:t>合同在内的各种途径获得的所有补偿或赔偿金额之和不超过被保险人实际发生的医疗费用</w:t>
      </w:r>
      <w:r>
        <w:rPr>
          <w:rFonts w:hint="eastAsia" w:hAnsi="宋体" w:cs="宋体"/>
          <w:b/>
          <w:bCs/>
          <w:sz w:val="21"/>
          <w:szCs w:val="21"/>
        </w:rPr>
        <w:t>。</w:t>
      </w:r>
    </w:p>
    <w:p>
      <w:pPr>
        <w:spacing w:after="156" w:afterLines="50"/>
        <w:ind w:right="82" w:rightChars="24"/>
        <w:jc w:val="center"/>
        <w:rPr>
          <w:rFonts w:hAnsi="宋体" w:cs="宋体"/>
          <w:b/>
          <w:kern w:val="2"/>
          <w:sz w:val="21"/>
          <w:szCs w:val="21"/>
          <w:lang w:bidi="ar"/>
        </w:rPr>
      </w:pPr>
      <w:r>
        <w:rPr>
          <w:rFonts w:hint="eastAsia" w:hAnsi="宋体" w:cs="宋体"/>
          <w:b/>
          <w:kern w:val="2"/>
          <w:sz w:val="21"/>
          <w:szCs w:val="21"/>
          <w:lang w:bidi="ar"/>
        </w:rPr>
        <w:t>免赔额</w:t>
      </w:r>
    </w:p>
    <w:p>
      <w:pPr>
        <w:spacing w:after="156" w:afterLines="50"/>
        <w:ind w:firstLine="422" w:firstLineChars="200"/>
        <w:rPr>
          <w:rFonts w:hAnsi="宋体" w:cs="宋体"/>
          <w:b/>
          <w:kern w:val="2"/>
          <w:sz w:val="21"/>
          <w:szCs w:val="21"/>
          <w:lang w:bidi="ar"/>
        </w:rPr>
      </w:pPr>
      <w:r>
        <w:rPr>
          <w:rFonts w:hint="eastAsia" w:hAnsi="宋体" w:cs="宋体"/>
          <w:b/>
          <w:sz w:val="21"/>
          <w:szCs w:val="21"/>
        </w:rPr>
        <w:t xml:space="preserve">第四条 </w:t>
      </w:r>
      <w:r>
        <w:rPr>
          <w:rFonts w:hint="eastAsia" w:hAnsi="宋体" w:cs="宋体"/>
          <w:b/>
          <w:kern w:val="2"/>
          <w:sz w:val="21"/>
          <w:szCs w:val="21"/>
          <w:lang w:bidi="ar"/>
        </w:rPr>
        <w:t>本附加险合同所指免赔额为单次免赔额，是指被保险人发生责任范围内的每次门（急）诊医疗费用中须由被保险人自行承担、本附加险合同不予给付的部分。</w:t>
      </w:r>
    </w:p>
    <w:p>
      <w:pPr>
        <w:spacing w:after="156" w:afterLines="50"/>
        <w:ind w:right="82" w:rightChars="24"/>
        <w:jc w:val="center"/>
        <w:rPr>
          <w:rFonts w:hAnsi="宋体" w:cs="宋体"/>
          <w:b/>
          <w:kern w:val="2"/>
          <w:sz w:val="21"/>
          <w:szCs w:val="21"/>
        </w:rPr>
      </w:pPr>
      <w:r>
        <w:rPr>
          <w:rFonts w:hint="eastAsia" w:hAnsi="宋体" w:cs="宋体"/>
          <w:b/>
          <w:kern w:val="2"/>
          <w:sz w:val="21"/>
          <w:szCs w:val="21"/>
          <w:lang w:bidi="ar"/>
        </w:rPr>
        <w:t>责任免除</w:t>
      </w:r>
    </w:p>
    <w:p>
      <w:pPr>
        <w:pStyle w:val="7"/>
        <w:spacing w:before="0" w:beforeAutospacing="0" w:after="156" w:afterLines="50" w:afterAutospacing="0"/>
        <w:ind w:firstLine="422" w:firstLineChars="200"/>
        <w:jc w:val="both"/>
        <w:rPr>
          <w:b/>
          <w:kern w:val="2"/>
          <w:sz w:val="21"/>
          <w:szCs w:val="21"/>
        </w:rPr>
      </w:pPr>
      <w:r>
        <w:rPr>
          <w:rFonts w:hint="eastAsia"/>
          <w:b/>
          <w:kern w:val="2"/>
          <w:sz w:val="21"/>
          <w:szCs w:val="21"/>
          <w:lang w:bidi="ar"/>
        </w:rPr>
        <w:t>第</w:t>
      </w:r>
      <w:r>
        <w:rPr>
          <w:b/>
          <w:kern w:val="2"/>
          <w:sz w:val="21"/>
          <w:szCs w:val="21"/>
          <w:lang w:eastAsia="zh-Hans" w:bidi="ar"/>
        </w:rPr>
        <w:t>五</w:t>
      </w:r>
      <w:r>
        <w:rPr>
          <w:rFonts w:hint="eastAsia"/>
          <w:b/>
          <w:kern w:val="2"/>
          <w:sz w:val="21"/>
          <w:szCs w:val="21"/>
          <w:lang w:bidi="ar"/>
        </w:rPr>
        <w:t>条  因下列情形之一，导致被保险人发生门（急）诊医疗费用支出的，保险人不承担保险金给付责任：</w:t>
      </w:r>
    </w:p>
    <w:p>
      <w:pPr>
        <w:pStyle w:val="7"/>
        <w:spacing w:before="0" w:beforeAutospacing="0" w:after="156" w:afterLines="50" w:afterAutospacing="0"/>
        <w:ind w:firstLine="422" w:firstLineChars="200"/>
        <w:jc w:val="both"/>
        <w:rPr>
          <w:b/>
          <w:kern w:val="2"/>
          <w:sz w:val="21"/>
          <w:szCs w:val="21"/>
        </w:rPr>
      </w:pPr>
      <w:r>
        <w:rPr>
          <w:rFonts w:hint="eastAsia"/>
          <w:b/>
          <w:kern w:val="2"/>
          <w:sz w:val="21"/>
          <w:szCs w:val="21"/>
          <w:lang w:bidi="ar"/>
        </w:rPr>
        <w:t>（一）被保险人投保前已患有的疾病、生理缺陷及伤残；投保时尚未治愈或因故意或重大过失未如实告知的疾病；</w:t>
      </w:r>
    </w:p>
    <w:p>
      <w:pPr>
        <w:pStyle w:val="7"/>
        <w:spacing w:before="0" w:beforeAutospacing="0" w:after="156" w:afterLines="50" w:afterAutospacing="0"/>
        <w:ind w:firstLine="422" w:firstLineChars="200"/>
        <w:jc w:val="both"/>
        <w:rPr>
          <w:b/>
          <w:kern w:val="2"/>
          <w:sz w:val="21"/>
          <w:szCs w:val="21"/>
          <w:lang w:bidi="ar"/>
        </w:rPr>
      </w:pPr>
      <w:r>
        <w:rPr>
          <w:rFonts w:hint="eastAsia"/>
          <w:b/>
          <w:kern w:val="2"/>
          <w:sz w:val="21"/>
          <w:szCs w:val="21"/>
          <w:lang w:bidi="ar"/>
        </w:rPr>
        <w:t>（二）被保险人未遵医嘱，私自服用、涂用、注射药物；</w:t>
      </w:r>
    </w:p>
    <w:p>
      <w:pPr>
        <w:pStyle w:val="7"/>
        <w:widowControl/>
        <w:adjustRightInd w:val="0"/>
        <w:snapToGrid w:val="0"/>
        <w:spacing w:after="156" w:afterLines="50" w:afterAutospacing="0" w:line="360" w:lineRule="auto"/>
        <w:ind w:firstLine="422" w:firstLineChars="200"/>
        <w:rPr>
          <w:b/>
          <w:bCs/>
          <w:sz w:val="21"/>
          <w:szCs w:val="21"/>
        </w:rPr>
      </w:pPr>
      <w:r>
        <w:rPr>
          <w:rFonts w:hint="eastAsia" w:cs="Arial"/>
          <w:b/>
          <w:sz w:val="21"/>
          <w:szCs w:val="21"/>
        </w:rPr>
        <w:t>（三）主险合同中列明的“责任免除”事项。</w:t>
      </w:r>
    </w:p>
    <w:p>
      <w:pPr>
        <w:adjustRightInd w:val="0"/>
        <w:snapToGrid w:val="0"/>
        <w:spacing w:after="156"/>
        <w:jc w:val="center"/>
        <w:rPr>
          <w:rFonts w:hAnsi="宋体" w:cs="宋体"/>
          <w:b/>
          <w:kern w:val="2"/>
          <w:sz w:val="21"/>
          <w:szCs w:val="21"/>
        </w:rPr>
      </w:pPr>
      <w:r>
        <w:rPr>
          <w:rFonts w:hint="eastAsia" w:hAnsi="宋体" w:cs="宋体"/>
          <w:b/>
          <w:kern w:val="2"/>
          <w:sz w:val="21"/>
          <w:szCs w:val="21"/>
          <w:lang w:bidi="ar"/>
        </w:rPr>
        <w:t>保险金额和保险费</w:t>
      </w:r>
    </w:p>
    <w:p>
      <w:pPr>
        <w:spacing w:after="156" w:afterLines="50"/>
        <w:ind w:right="-47" w:firstLine="422" w:firstLineChars="200"/>
        <w:rPr>
          <w:rFonts w:hAnsi="宋体" w:cs="宋体"/>
          <w:kern w:val="2"/>
          <w:sz w:val="21"/>
          <w:szCs w:val="21"/>
        </w:rPr>
      </w:pPr>
      <w:r>
        <w:rPr>
          <w:rFonts w:hint="eastAsia" w:hAnsi="宋体" w:cs="宋体"/>
          <w:b/>
          <w:kern w:val="2"/>
          <w:sz w:val="21"/>
          <w:szCs w:val="21"/>
          <w:lang w:bidi="ar"/>
        </w:rPr>
        <w:t>第</w:t>
      </w:r>
      <w:r>
        <w:rPr>
          <w:rFonts w:hAnsi="宋体" w:cs="宋体"/>
          <w:b/>
          <w:kern w:val="2"/>
          <w:sz w:val="21"/>
          <w:szCs w:val="21"/>
          <w:lang w:eastAsia="zh-Hans" w:bidi="ar"/>
        </w:rPr>
        <w:t>六</w:t>
      </w:r>
      <w:r>
        <w:rPr>
          <w:rFonts w:hint="eastAsia" w:hAnsi="宋体" w:cs="宋体"/>
          <w:b/>
          <w:kern w:val="2"/>
          <w:sz w:val="21"/>
          <w:szCs w:val="21"/>
          <w:lang w:bidi="ar"/>
        </w:rPr>
        <w:t xml:space="preserve">条  </w:t>
      </w:r>
      <w:r>
        <w:rPr>
          <w:rFonts w:hint="eastAsia" w:hAnsi="宋体" w:cs="宋体"/>
          <w:b/>
          <w:bCs/>
          <w:kern w:val="2"/>
          <w:sz w:val="21"/>
          <w:szCs w:val="21"/>
        </w:rPr>
        <w:t>被保险人的保险金额是保险人对该被保险人承担给付保险金责任的最高限额。</w:t>
      </w:r>
      <w:r>
        <w:rPr>
          <w:rFonts w:hint="eastAsia" w:hAnsi="宋体" w:cs="宋体"/>
          <w:kern w:val="2"/>
          <w:sz w:val="21"/>
          <w:szCs w:val="21"/>
        </w:rPr>
        <w:t>保险金额由投保人、保险人双方约定，并在保险单中载明。</w:t>
      </w:r>
    </w:p>
    <w:p>
      <w:pPr>
        <w:adjustRightInd w:val="0"/>
        <w:snapToGrid w:val="0"/>
        <w:spacing w:after="156" w:afterLines="50"/>
        <w:ind w:firstLine="422" w:firstLineChars="200"/>
        <w:rPr>
          <w:rFonts w:hAnsi="宋体" w:cs="宋体"/>
          <w:kern w:val="2"/>
          <w:sz w:val="21"/>
          <w:szCs w:val="21"/>
        </w:rPr>
      </w:pPr>
      <w:r>
        <w:rPr>
          <w:rFonts w:hint="eastAsia" w:hAnsi="宋体" w:cs="宋体"/>
          <w:b/>
          <w:bCs/>
          <w:kern w:val="2"/>
          <w:sz w:val="21"/>
          <w:szCs w:val="21"/>
        </w:rPr>
        <w:t>第</w:t>
      </w:r>
      <w:r>
        <w:rPr>
          <w:rFonts w:hAnsi="宋体" w:cs="宋体"/>
          <w:b/>
          <w:bCs/>
          <w:kern w:val="2"/>
          <w:sz w:val="21"/>
          <w:szCs w:val="21"/>
          <w:lang w:eastAsia="zh-Hans"/>
        </w:rPr>
        <w:t>七</w:t>
      </w:r>
      <w:r>
        <w:rPr>
          <w:rFonts w:hint="eastAsia" w:hAnsi="宋体" w:cs="宋体"/>
          <w:b/>
          <w:bCs/>
          <w:kern w:val="2"/>
          <w:sz w:val="21"/>
          <w:szCs w:val="21"/>
        </w:rPr>
        <w:t xml:space="preserve">条  </w:t>
      </w:r>
      <w:r>
        <w:rPr>
          <w:rFonts w:hint="eastAsia" w:hAnsi="宋体" w:cs="宋体"/>
          <w:kern w:val="2"/>
          <w:sz w:val="21"/>
          <w:szCs w:val="21"/>
        </w:rPr>
        <w:t>本</w:t>
      </w:r>
      <w:r>
        <w:rPr>
          <w:rFonts w:hint="eastAsia" w:ascii="Times New Roman"/>
          <w:kern w:val="2"/>
          <w:sz w:val="21"/>
          <w:szCs w:val="21"/>
        </w:rPr>
        <w:t>附加险</w:t>
      </w:r>
      <w:r>
        <w:rPr>
          <w:rFonts w:hint="eastAsia" w:hAnsi="宋体" w:cs="宋体"/>
          <w:kern w:val="2"/>
          <w:sz w:val="21"/>
          <w:szCs w:val="21"/>
        </w:rPr>
        <w:t>合同的保险费由保险人根据保险金额、具体风险状况等确定，并在保险单中载明其金额。</w:t>
      </w:r>
    </w:p>
    <w:p>
      <w:pPr>
        <w:adjustRightInd w:val="0"/>
        <w:snapToGrid w:val="0"/>
        <w:spacing w:after="156"/>
        <w:jc w:val="center"/>
        <w:rPr>
          <w:rFonts w:hAnsi="宋体" w:cs="宋体"/>
          <w:b/>
          <w:kern w:val="2"/>
          <w:sz w:val="21"/>
          <w:szCs w:val="21"/>
        </w:rPr>
      </w:pPr>
      <w:r>
        <w:rPr>
          <w:rFonts w:hint="eastAsia" w:hAnsi="宋体" w:cs="宋体"/>
          <w:b/>
          <w:kern w:val="2"/>
          <w:sz w:val="21"/>
          <w:szCs w:val="21"/>
          <w:lang w:bidi="ar"/>
        </w:rPr>
        <w:t>缴费方式</w:t>
      </w:r>
    </w:p>
    <w:p>
      <w:pPr>
        <w:numPr>
          <w:ilvl w:val="255"/>
          <w:numId w:val="0"/>
        </w:numPr>
        <w:adjustRightInd w:val="0"/>
        <w:snapToGrid w:val="0"/>
        <w:spacing w:line="360" w:lineRule="auto"/>
        <w:ind w:firstLine="422" w:firstLineChars="200"/>
        <w:rPr>
          <w:rFonts w:hAnsi="宋体" w:cs="宋体"/>
          <w:sz w:val="21"/>
          <w:szCs w:val="21"/>
        </w:rPr>
      </w:pPr>
      <w:r>
        <w:rPr>
          <w:rFonts w:hint="eastAsia" w:hAnsi="宋体" w:cs="宋体"/>
          <w:b/>
          <w:sz w:val="21"/>
          <w:szCs w:val="21"/>
        </w:rPr>
        <w:t>第八条</w:t>
      </w:r>
      <w:r>
        <w:rPr>
          <w:rFonts w:hint="eastAsia" w:hAnsi="宋体" w:cs="宋体"/>
          <w:sz w:val="21"/>
          <w:szCs w:val="21"/>
        </w:rPr>
        <w:t xml:space="preserve"> 本附加险合同保险费缴付方式由投保人和保险人在投保时约定，并在保险单中载明。</w:t>
      </w:r>
    </w:p>
    <w:p>
      <w:pPr>
        <w:numPr>
          <w:ilvl w:val="255"/>
          <w:numId w:val="0"/>
        </w:numPr>
        <w:adjustRightInd w:val="0"/>
        <w:snapToGrid w:val="0"/>
        <w:spacing w:line="360" w:lineRule="auto"/>
        <w:ind w:firstLine="420" w:firstLineChars="200"/>
        <w:rPr>
          <w:rFonts w:hAnsi="宋体" w:cs="宋体"/>
          <w:b/>
          <w:sz w:val="21"/>
          <w:szCs w:val="21"/>
        </w:rPr>
      </w:pPr>
      <w:r>
        <w:rPr>
          <w:rFonts w:hint="eastAsia" w:hAnsi="宋体" w:cs="宋体"/>
          <w:sz w:val="21"/>
          <w:szCs w:val="21"/>
        </w:rPr>
        <w:t>若投保人选择一次性缴付保险费，投保人应当在本附加险合同成立时一次性缴清保险费。</w:t>
      </w:r>
      <w:r>
        <w:rPr>
          <w:rFonts w:hint="eastAsia" w:hAnsi="宋体" w:cs="宋体"/>
          <w:b/>
          <w:sz w:val="21"/>
          <w:szCs w:val="21"/>
        </w:rPr>
        <w:t>保险费缴清前，本附加险合同不生效。对本附加险合同生效前发生的保险事故，保险人不承担保险责任。</w:t>
      </w:r>
    </w:p>
    <w:p>
      <w:pPr>
        <w:pStyle w:val="19"/>
        <w:spacing w:line="360" w:lineRule="auto"/>
        <w:ind w:left="0" w:leftChars="0" w:firstLine="422"/>
        <w:rPr>
          <w:rFonts w:ascii="宋体" w:hAnsi="宋体" w:cs="宋体"/>
          <w:b/>
          <w:bCs/>
          <w:szCs w:val="21"/>
        </w:rPr>
      </w:pPr>
      <w:r>
        <w:rPr>
          <w:rFonts w:hint="eastAsia" w:ascii="宋体" w:hAnsi="宋体" w:cs="宋体"/>
          <w:b/>
          <w:bCs/>
          <w:szCs w:val="21"/>
        </w:rPr>
        <w:t>若投保人选择分期缴付保险费，需经投保人申请并经保险人同意，并在本附加险合同中载明保险分期缴付的周期。</w:t>
      </w:r>
    </w:p>
    <w:p>
      <w:pPr>
        <w:pStyle w:val="19"/>
        <w:spacing w:line="360" w:lineRule="auto"/>
        <w:ind w:left="0" w:leftChars="0" w:firstLine="422"/>
        <w:rPr>
          <w:rFonts w:ascii="宋体" w:hAnsi="宋体" w:cs="宋体"/>
          <w:b/>
          <w:bCs/>
          <w:szCs w:val="21"/>
        </w:rPr>
      </w:pPr>
      <w:r>
        <w:rPr>
          <w:rFonts w:hint="eastAsia" w:ascii="宋体" w:hAnsi="宋体" w:cs="宋体"/>
          <w:b/>
          <w:bCs/>
          <w:szCs w:val="21"/>
        </w:rPr>
        <w:t>如投保人未缴付首期保费，本附加险合同不生效，对本附加险合同生效前发生的保险事故，保险人不承担保险责任。</w:t>
      </w:r>
    </w:p>
    <w:p>
      <w:pPr>
        <w:pStyle w:val="19"/>
        <w:spacing w:line="360" w:lineRule="auto"/>
        <w:ind w:left="0" w:leftChars="0" w:firstLine="422"/>
        <w:rPr>
          <w:rFonts w:ascii="宋体" w:hAnsi="宋体" w:cs="宋体"/>
          <w:b/>
          <w:bCs/>
          <w:szCs w:val="21"/>
        </w:rPr>
      </w:pPr>
      <w:r>
        <w:rPr>
          <w:rFonts w:hint="eastAsia" w:ascii="宋体" w:hAnsi="宋体" w:cs="宋体"/>
          <w:b/>
          <w:bCs/>
          <w:szCs w:val="21"/>
        </w:rPr>
        <w:t>在缴付首期保险费后，投保人应当在每个保险费约定支付日缴付其余各期对应</w:t>
      </w:r>
      <w:r>
        <w:rPr>
          <w:rFonts w:hint="eastAsia" w:asciiTheme="minorEastAsia" w:hAnsiTheme="minorEastAsia" w:eastAsiaTheme="minorEastAsia" w:cstheme="minorEastAsia"/>
          <w:b/>
          <w:bCs/>
          <w:szCs w:val="21"/>
        </w:rPr>
        <w:t>的保费。</w:t>
      </w: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投保人未按照本附加险合同约定的付款时间足额缴付当期保费，保险人允许投保人在本附加险合同约定的宽限期内补缴对应</w:t>
      </w:r>
      <w:r>
        <w:rPr>
          <w:rFonts w:hint="eastAsia" w:asciiTheme="minorEastAsia" w:hAnsiTheme="minorEastAsia" w:eastAsiaTheme="minorEastAsia" w:cstheme="minorEastAsia"/>
          <w:b/>
          <w:bCs/>
          <w:kern w:val="0"/>
          <w:szCs w:val="21"/>
        </w:rPr>
        <w:t>月份的保费，如</w:t>
      </w:r>
      <w:r>
        <w:rPr>
          <w:rFonts w:hint="eastAsia" w:ascii="宋体" w:hAnsi="宋体" w:cs="宋体"/>
          <w:b/>
          <w:bCs/>
          <w:szCs w:val="21"/>
        </w:rPr>
        <w:t>被保险人在宽限期内发生保险事故，保险人仍按照本附加险合同约定赔偿保险金。除本附加险合同另有约定外，如被保险人在正常缴费对应的保险期间内或宽限期内发生保险事故，保险人依照本附加险合同约定给付保险金的，需扣减保险期间所有未缴期间的保险费，投保人已缴纳的保险费与保险人扣减的保险费之和应等于本附加险合同约定的保险费总额。</w:t>
      </w:r>
    </w:p>
    <w:p>
      <w:pPr>
        <w:pStyle w:val="19"/>
        <w:spacing w:line="360" w:lineRule="auto"/>
        <w:ind w:left="0" w:leftChars="0" w:firstLine="422"/>
        <w:rPr>
          <w:rFonts w:ascii="宋体" w:hAnsi="宋体" w:cs="宋体"/>
          <w:b/>
          <w:bCs/>
          <w:szCs w:val="21"/>
        </w:rPr>
      </w:pP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投保人未按照本附加险合同约定的付款时间足额缴付当期保费，且在本附加险合同约定的宽限期内仍未足额补缴当期保费的，</w:t>
      </w:r>
      <w:r>
        <w:rPr>
          <w:rFonts w:hint="eastAsia"/>
          <w:b/>
          <w:bCs/>
          <w:szCs w:val="21"/>
        </w:rPr>
        <w:t>本附加险合同效力中止，</w:t>
      </w:r>
      <w:r>
        <w:rPr>
          <w:rFonts w:hint="eastAsia"/>
          <w:b/>
          <w:szCs w:val="21"/>
        </w:rPr>
        <w:t>保险人对合同效力中止后发生的保险事故不承担给付保险金责任</w:t>
      </w:r>
      <w:r>
        <w:rPr>
          <w:rFonts w:hint="eastAsia" w:ascii="宋体" w:hAnsi="宋体" w:cs="宋体"/>
          <w:b/>
          <w:bCs/>
          <w:szCs w:val="21"/>
        </w:rPr>
        <w:t>。</w:t>
      </w:r>
    </w:p>
    <w:p>
      <w:pPr>
        <w:adjustRightInd w:val="0"/>
        <w:snapToGrid w:val="0"/>
        <w:spacing w:after="156" w:afterLines="50"/>
        <w:ind w:firstLine="420" w:firstLineChars="200"/>
        <w:rPr>
          <w:rFonts w:hAnsi="宋体" w:cs="宋体"/>
          <w:kern w:val="2"/>
          <w:sz w:val="21"/>
          <w:szCs w:val="21"/>
        </w:rPr>
      </w:pPr>
      <w:r>
        <w:rPr>
          <w:rFonts w:hint="eastAsia" w:hAnsi="宋体" w:cs="宋体"/>
          <w:sz w:val="21"/>
          <w:szCs w:val="21"/>
        </w:rPr>
        <w:t>宽限期由投保人与保险人</w:t>
      </w:r>
      <w:r>
        <w:rPr>
          <w:rFonts w:hint="eastAsia" w:asciiTheme="minorEastAsia" w:hAnsiTheme="minorEastAsia" w:eastAsiaTheme="minorEastAsia" w:cstheme="minorEastAsia"/>
          <w:sz w:val="21"/>
          <w:szCs w:val="21"/>
        </w:rPr>
        <w:t>约定，并在本附加险合同</w:t>
      </w:r>
      <w:r>
        <w:rPr>
          <w:rFonts w:hint="eastAsia" w:hAnsi="宋体" w:cs="宋体"/>
          <w:sz w:val="21"/>
          <w:szCs w:val="21"/>
        </w:rPr>
        <w:t>中载明。</w:t>
      </w:r>
    </w:p>
    <w:p>
      <w:pPr>
        <w:spacing w:after="156" w:afterLines="50"/>
        <w:ind w:right="-47"/>
        <w:jc w:val="center"/>
        <w:rPr>
          <w:rFonts w:hAnsi="宋体" w:cs="宋体"/>
          <w:b/>
          <w:kern w:val="2"/>
          <w:sz w:val="21"/>
          <w:szCs w:val="21"/>
        </w:rPr>
      </w:pPr>
      <w:r>
        <w:rPr>
          <w:rFonts w:hint="eastAsia" w:hAnsi="宋体" w:cs="宋体"/>
          <w:b/>
          <w:kern w:val="2"/>
          <w:sz w:val="21"/>
          <w:szCs w:val="21"/>
          <w:lang w:bidi="ar"/>
        </w:rPr>
        <w:t>保险期间</w:t>
      </w:r>
    </w:p>
    <w:p>
      <w:pPr>
        <w:widowControl/>
        <w:spacing w:after="156" w:afterLines="50"/>
        <w:ind w:right="-47" w:firstLine="422" w:firstLineChars="200"/>
        <w:jc w:val="left"/>
        <w:rPr>
          <w:rFonts w:hAnsi="宋体" w:cs="宋体"/>
          <w:kern w:val="2"/>
          <w:sz w:val="21"/>
          <w:szCs w:val="21"/>
        </w:rPr>
      </w:pPr>
      <w:r>
        <w:rPr>
          <w:rFonts w:hint="eastAsia" w:hAnsi="宋体" w:cs="宋体"/>
          <w:b/>
          <w:kern w:val="2"/>
          <w:sz w:val="21"/>
          <w:szCs w:val="21"/>
          <w:lang w:bidi="ar"/>
        </w:rPr>
        <w:t xml:space="preserve">第九条  </w:t>
      </w:r>
      <w:bookmarkStart w:id="1" w:name="OLE_LINK1"/>
      <w:r>
        <w:rPr>
          <w:rFonts w:hint="eastAsia" w:ascii="Times New Roman"/>
          <w:kern w:val="2"/>
          <w:sz w:val="21"/>
          <w:szCs w:val="21"/>
        </w:rPr>
        <w:t>本附加险合同的保险期间与主险合同一致，最长不超过一</w:t>
      </w:r>
      <w:r>
        <w:rPr>
          <w:rFonts w:hint="eastAsia" w:hAnsi="宋体" w:cs="宋体"/>
          <w:kern w:val="2"/>
          <w:sz w:val="21"/>
          <w:szCs w:val="21"/>
        </w:rPr>
        <w:t>年。</w:t>
      </w:r>
      <w:bookmarkEnd w:id="1"/>
    </w:p>
    <w:p>
      <w:pPr>
        <w:widowControl/>
        <w:spacing w:after="156" w:afterLines="50"/>
        <w:ind w:right="-47" w:firstLine="422" w:firstLineChars="200"/>
        <w:jc w:val="left"/>
        <w:rPr>
          <w:rFonts w:hAnsi="宋体" w:cs="宋体"/>
          <w:b/>
          <w:bCs/>
          <w:kern w:val="2"/>
          <w:sz w:val="21"/>
          <w:szCs w:val="21"/>
        </w:rPr>
      </w:pPr>
      <w:r>
        <w:rPr>
          <w:rFonts w:hint="eastAsia" w:hAnsi="宋体" w:cs="宋体"/>
          <w:b/>
          <w:bCs/>
          <w:kern w:val="2"/>
          <w:sz w:val="21"/>
          <w:szCs w:val="21"/>
        </w:rPr>
        <w:t>本附加险合同为不保证续保合同，保险期间不超过一年。保险期间届满，投保人需要重新向保险公司申请投保本附加险合同，并经保险人同意，交纳保险费，获得新的附加险合同。</w:t>
      </w:r>
    </w:p>
    <w:p>
      <w:pPr>
        <w:autoSpaceDE w:val="0"/>
        <w:autoSpaceDN w:val="0"/>
        <w:spacing w:after="156" w:afterLines="50"/>
        <w:jc w:val="center"/>
        <w:textAlignment w:val="bottom"/>
        <w:rPr>
          <w:rFonts w:hAnsi="宋体" w:cs="宋体"/>
          <w:b/>
          <w:kern w:val="2"/>
          <w:sz w:val="21"/>
          <w:szCs w:val="21"/>
        </w:rPr>
      </w:pPr>
      <w:r>
        <w:rPr>
          <w:rFonts w:hint="eastAsia" w:hAnsi="宋体" w:cs="宋体"/>
          <w:b/>
          <w:kern w:val="2"/>
          <w:sz w:val="21"/>
          <w:szCs w:val="21"/>
          <w:lang w:bidi="ar"/>
        </w:rPr>
        <w:t>保险金的申请与给付</w:t>
      </w:r>
    </w:p>
    <w:p>
      <w:pPr>
        <w:spacing w:after="156" w:afterLines="50"/>
        <w:ind w:firstLine="422" w:firstLineChars="200"/>
        <w:rPr>
          <w:rFonts w:ascii="Times New Roman"/>
          <w:b/>
          <w:kern w:val="2"/>
          <w:sz w:val="21"/>
          <w:szCs w:val="21"/>
        </w:rPr>
      </w:pPr>
      <w:r>
        <w:rPr>
          <w:rFonts w:hint="eastAsia" w:hAnsi="宋体" w:cs="宋体"/>
          <w:b/>
          <w:kern w:val="2"/>
          <w:sz w:val="21"/>
          <w:szCs w:val="21"/>
          <w:lang w:bidi="ar"/>
        </w:rPr>
        <w:t xml:space="preserve">第十条  </w:t>
      </w:r>
      <w:r>
        <w:rPr>
          <w:rFonts w:ascii="Times New Roman"/>
          <w:kern w:val="2"/>
          <w:sz w:val="21"/>
          <w:szCs w:val="21"/>
        </w:rPr>
        <w:t>保险金申请人向保险人申请给付保险金时，应提交作为索赔依据的证明和材料。保险金申请人因特殊原因不能提供以下材料的，应提供其他合法有效的材料。</w:t>
      </w:r>
      <w:r>
        <w:rPr>
          <w:rFonts w:ascii="Times New Roman"/>
          <w:b/>
          <w:kern w:val="2"/>
          <w:sz w:val="21"/>
          <w:szCs w:val="21"/>
        </w:rPr>
        <w:t>保险金申请人未能提供有关材料，导致保险人无法核实该申请的真实性的，保险人对无法核实部分不承担给付保险金的责任。</w:t>
      </w:r>
    </w:p>
    <w:p>
      <w:pPr>
        <w:keepNext w:val="0"/>
        <w:keepLines w:val="0"/>
        <w:pageBreakBefore w:val="0"/>
        <w:widowControl w:val="0"/>
        <w:kinsoku/>
        <w:wordWrap/>
        <w:overflowPunct/>
        <w:topLinePunct w:val="0"/>
        <w:bidi w:val="0"/>
        <w:snapToGrid/>
        <w:spacing w:beforeAutospacing="0" w:after="157" w:afterLines="50" w:line="240" w:lineRule="auto"/>
        <w:ind w:firstLine="420" w:firstLineChars="200"/>
        <w:rPr>
          <w:rFonts w:hAnsi="宋体" w:cs="宋体"/>
          <w:bCs/>
          <w:kern w:val="2"/>
          <w:sz w:val="21"/>
          <w:szCs w:val="21"/>
        </w:rPr>
      </w:pPr>
      <w:r>
        <w:rPr>
          <w:rFonts w:hint="eastAsia" w:hAnsi="宋体" w:cs="宋体"/>
          <w:bCs/>
          <w:kern w:val="2"/>
          <w:sz w:val="21"/>
          <w:szCs w:val="21"/>
        </w:rPr>
        <w:t>1、保险金给付申请书；</w:t>
      </w:r>
    </w:p>
    <w:p>
      <w:pPr>
        <w:keepNext w:val="0"/>
        <w:keepLines w:val="0"/>
        <w:pageBreakBefore w:val="0"/>
        <w:widowControl w:val="0"/>
        <w:numPr>
          <w:ilvl w:val="255"/>
          <w:numId w:val="0"/>
        </w:numPr>
        <w:kinsoku/>
        <w:wordWrap/>
        <w:overflowPunct/>
        <w:topLinePunct w:val="0"/>
        <w:bidi w:val="0"/>
        <w:snapToGrid/>
        <w:spacing w:beforeAutospacing="0" w:after="157" w:afterLines="50" w:line="240" w:lineRule="auto"/>
        <w:ind w:firstLine="420" w:firstLineChars="200"/>
        <w:rPr>
          <w:rFonts w:ascii="Times New Roman"/>
          <w:kern w:val="2"/>
          <w:sz w:val="21"/>
          <w:szCs w:val="21"/>
        </w:rPr>
      </w:pPr>
      <w:r>
        <w:rPr>
          <w:rFonts w:hint="eastAsia" w:hAnsi="宋体" w:cs="宋体"/>
          <w:kern w:val="2"/>
          <w:sz w:val="21"/>
          <w:szCs w:val="21"/>
          <w:lang w:bidi="ar"/>
        </w:rPr>
        <w:t>2、</w:t>
      </w:r>
      <w:r>
        <w:rPr>
          <w:rFonts w:hint="eastAsia" w:hAnsi="宋体" w:cs="宋体"/>
          <w:bCs/>
          <w:kern w:val="2"/>
          <w:sz w:val="21"/>
          <w:szCs w:val="21"/>
        </w:rPr>
        <w:t>保险合同凭证</w:t>
      </w:r>
      <w:r>
        <w:rPr>
          <w:rFonts w:hint="eastAsia" w:hAnsi="宋体" w:cs="宋体"/>
          <w:kern w:val="2"/>
          <w:sz w:val="21"/>
          <w:szCs w:val="21"/>
        </w:rPr>
        <w:t>；</w:t>
      </w:r>
    </w:p>
    <w:p>
      <w:pPr>
        <w:keepNext w:val="0"/>
        <w:keepLines w:val="0"/>
        <w:pageBreakBefore w:val="0"/>
        <w:widowControl w:val="0"/>
        <w:kinsoku/>
        <w:wordWrap/>
        <w:overflowPunct/>
        <w:topLinePunct w:val="0"/>
        <w:autoSpaceDE w:val="0"/>
        <w:autoSpaceDN w:val="0"/>
        <w:bidi w:val="0"/>
        <w:snapToGrid/>
        <w:spacing w:beforeAutospacing="0" w:after="157" w:afterLines="50" w:line="240" w:lineRule="auto"/>
        <w:ind w:firstLine="420" w:firstLineChars="200"/>
        <w:jc w:val="left"/>
        <w:textAlignment w:val="bottom"/>
        <w:rPr>
          <w:rFonts w:hint="eastAsia" w:hAnsi="宋体" w:cs="宋体"/>
          <w:bCs/>
          <w:kern w:val="2"/>
          <w:sz w:val="21"/>
          <w:szCs w:val="21"/>
        </w:rPr>
      </w:pPr>
      <w:r>
        <w:rPr>
          <w:rFonts w:hint="eastAsia" w:hAnsi="宋体" w:cs="宋体"/>
          <w:bCs/>
          <w:kern w:val="2"/>
          <w:sz w:val="21"/>
          <w:szCs w:val="21"/>
        </w:rPr>
        <w:t>3、被保险人户籍证明或身份证明；</w:t>
      </w:r>
    </w:p>
    <w:p>
      <w:pPr>
        <w:keepNext w:val="0"/>
        <w:keepLines w:val="0"/>
        <w:pageBreakBefore w:val="0"/>
        <w:widowControl w:val="0"/>
        <w:kinsoku/>
        <w:wordWrap/>
        <w:overflowPunct/>
        <w:topLinePunct w:val="0"/>
        <w:autoSpaceDE w:val="0"/>
        <w:autoSpaceDN w:val="0"/>
        <w:bidi w:val="0"/>
        <w:snapToGrid/>
        <w:spacing w:beforeAutospacing="0" w:after="157" w:afterLines="50" w:line="240" w:lineRule="auto"/>
        <w:ind w:firstLine="420" w:firstLineChars="200"/>
        <w:jc w:val="left"/>
        <w:textAlignment w:val="bottom"/>
        <w:rPr>
          <w:rFonts w:hint="eastAsia" w:hAnsi="宋体" w:cs="宋体"/>
          <w:bCs/>
          <w:kern w:val="2"/>
          <w:sz w:val="21"/>
          <w:szCs w:val="21"/>
        </w:rPr>
      </w:pPr>
      <w:r>
        <w:rPr>
          <w:rFonts w:hint="eastAsia" w:hAnsi="宋体" w:cs="宋体"/>
          <w:bCs/>
          <w:kern w:val="2"/>
          <w:sz w:val="21"/>
          <w:szCs w:val="21"/>
        </w:rPr>
        <w:t>4、医院出具的诊断证明、病历、处方、病理检验报告、化验检验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及费用明细清单等；</w:t>
      </w:r>
    </w:p>
    <w:p>
      <w:pPr>
        <w:keepNext w:val="0"/>
        <w:keepLines w:val="0"/>
        <w:pageBreakBefore w:val="0"/>
        <w:widowControl w:val="0"/>
        <w:kinsoku/>
        <w:wordWrap/>
        <w:overflowPunct/>
        <w:topLinePunct w:val="0"/>
        <w:autoSpaceDE w:val="0"/>
        <w:autoSpaceDN w:val="0"/>
        <w:bidi w:val="0"/>
        <w:snapToGrid/>
        <w:spacing w:beforeAutospacing="0" w:after="157" w:afterLines="50" w:line="240" w:lineRule="auto"/>
        <w:ind w:firstLine="420" w:firstLineChars="200"/>
        <w:jc w:val="left"/>
        <w:textAlignment w:val="bottom"/>
        <w:rPr>
          <w:rFonts w:hAnsi="宋体" w:cs="宋体"/>
          <w:kern w:val="2"/>
          <w:sz w:val="21"/>
          <w:szCs w:val="21"/>
          <w:lang w:bidi="ar"/>
        </w:rPr>
      </w:pPr>
      <w:r>
        <w:rPr>
          <w:rFonts w:hint="eastAsia" w:hAnsi="宋体" w:cs="宋体"/>
          <w:bCs/>
          <w:kern w:val="2"/>
          <w:sz w:val="21"/>
          <w:szCs w:val="21"/>
        </w:rPr>
        <w:t>5、保</w:t>
      </w:r>
      <w:r>
        <w:rPr>
          <w:rFonts w:hint="eastAsia" w:hAnsi="宋体" w:cs="宋体"/>
          <w:kern w:val="2"/>
          <w:sz w:val="21"/>
          <w:szCs w:val="21"/>
          <w:lang w:bidi="ar"/>
        </w:rPr>
        <w:t>险金申请人所能提供的与确认保险事故的性质、原因、损失程度等有关的其它证明和资料；</w:t>
      </w:r>
    </w:p>
    <w:p>
      <w:pPr>
        <w:keepNext w:val="0"/>
        <w:keepLines w:val="0"/>
        <w:pageBreakBefore w:val="0"/>
        <w:widowControl w:val="0"/>
        <w:kinsoku/>
        <w:wordWrap/>
        <w:overflowPunct/>
        <w:topLinePunct w:val="0"/>
        <w:bidi w:val="0"/>
        <w:adjustRightInd w:val="0"/>
        <w:snapToGrid/>
        <w:spacing w:beforeAutospacing="0" w:after="157" w:afterLines="50" w:line="240" w:lineRule="auto"/>
        <w:ind w:firstLine="420" w:firstLineChars="200"/>
        <w:rPr>
          <w:rFonts w:hAnsi="宋体" w:cs="宋体"/>
          <w:kern w:val="2"/>
          <w:sz w:val="21"/>
          <w:szCs w:val="21"/>
          <w:lang w:bidi="ar"/>
        </w:rPr>
      </w:pPr>
      <w:r>
        <w:rPr>
          <w:rFonts w:hint="eastAsia" w:hAnsi="宋体" w:cs="宋体"/>
          <w:kern w:val="2"/>
          <w:sz w:val="21"/>
          <w:szCs w:val="21"/>
        </w:rPr>
        <w:t>6、若保险金申请人委托他人申请的，还应提供授权委托书原件、委托人和受托人的身份证明等相关证明文件。</w:t>
      </w:r>
    </w:p>
    <w:p>
      <w:pPr>
        <w:autoSpaceDE w:val="0"/>
        <w:autoSpaceDN w:val="0"/>
        <w:adjustRightInd w:val="0"/>
        <w:snapToGrid w:val="0"/>
        <w:spacing w:after="156" w:afterLines="50"/>
        <w:jc w:val="center"/>
        <w:textAlignment w:val="bottom"/>
        <w:rPr>
          <w:rFonts w:hAnsi="宋体" w:cs="宋体"/>
          <w:b/>
          <w:kern w:val="2"/>
          <w:sz w:val="21"/>
          <w:szCs w:val="21"/>
        </w:rPr>
      </w:pPr>
      <w:r>
        <w:rPr>
          <w:rFonts w:hint="eastAsia" w:hAnsi="宋体" w:cs="宋体"/>
          <w:b/>
          <w:kern w:val="2"/>
          <w:sz w:val="21"/>
          <w:szCs w:val="21"/>
          <w:lang w:bidi="ar"/>
        </w:rPr>
        <w:t>释义</w:t>
      </w:r>
    </w:p>
    <w:p>
      <w:pPr>
        <w:adjustRightInd w:val="0"/>
        <w:snapToGrid w:val="0"/>
        <w:spacing w:after="156" w:afterLines="50"/>
        <w:ind w:firstLine="422" w:firstLineChars="200"/>
        <w:rPr>
          <w:rFonts w:hAnsi="宋体" w:cs="宋体"/>
          <w:bCs/>
          <w:kern w:val="2"/>
          <w:sz w:val="21"/>
          <w:szCs w:val="21"/>
        </w:rPr>
      </w:pPr>
      <w:r>
        <w:rPr>
          <w:rFonts w:hint="eastAsia" w:hAnsi="宋体" w:cs="Arial"/>
          <w:b/>
          <w:kern w:val="2"/>
          <w:sz w:val="21"/>
          <w:szCs w:val="21"/>
        </w:rPr>
        <w:t>1、医院</w:t>
      </w:r>
      <w:r>
        <w:rPr>
          <w:rFonts w:hint="eastAsia" w:hAnsi="宋体" w:cs="宋体"/>
          <w:b/>
          <w:kern w:val="2"/>
          <w:sz w:val="21"/>
          <w:szCs w:val="21"/>
        </w:rPr>
        <w:t>：</w:t>
      </w:r>
      <w:r>
        <w:rPr>
          <w:rFonts w:hint="eastAsia" w:hAnsi="宋体" w:cs="宋体"/>
          <w:bCs/>
          <w:kern w:val="2"/>
          <w:sz w:val="21"/>
          <w:szCs w:val="21"/>
        </w:rPr>
        <w:t>是指经中华人民共和国境内（港、澳、台地区除外）国家卫生部医院等级分类中的二级或以上公立医院的普通部，不包括如下机构或医疗服务：</w:t>
      </w:r>
    </w:p>
    <w:p>
      <w:pPr>
        <w:adjustRightInd w:val="0"/>
        <w:snapToGrid w:val="0"/>
        <w:spacing w:after="156" w:afterLines="50"/>
        <w:ind w:firstLine="420" w:firstLineChars="200"/>
        <w:rPr>
          <w:rFonts w:hAnsi="宋体" w:cs="宋体"/>
          <w:bCs/>
          <w:kern w:val="2"/>
          <w:sz w:val="21"/>
          <w:szCs w:val="21"/>
        </w:rPr>
      </w:pPr>
      <w:r>
        <w:rPr>
          <w:rFonts w:hint="eastAsia" w:hAnsi="宋体" w:cs="宋体"/>
          <w:bCs/>
          <w:kern w:val="2"/>
          <w:sz w:val="21"/>
          <w:szCs w:val="21"/>
        </w:rPr>
        <w:t>1.特需医疗、外宾医疗、干部病房、联合病房、国际医疗中心、VIP部、联合医院；</w:t>
      </w:r>
    </w:p>
    <w:p>
      <w:pPr>
        <w:adjustRightInd w:val="0"/>
        <w:snapToGrid w:val="0"/>
        <w:spacing w:after="156" w:afterLines="50"/>
        <w:ind w:firstLine="420" w:firstLineChars="200"/>
        <w:rPr>
          <w:rFonts w:hAnsi="宋体" w:cs="宋体"/>
          <w:bCs/>
          <w:kern w:val="2"/>
          <w:sz w:val="21"/>
          <w:szCs w:val="21"/>
        </w:rPr>
      </w:pPr>
      <w:r>
        <w:rPr>
          <w:rFonts w:hint="eastAsia" w:hAnsi="宋体" w:cs="宋体"/>
          <w:bCs/>
          <w:kern w:val="2"/>
          <w:sz w:val="21"/>
          <w:szCs w:val="21"/>
        </w:rPr>
        <w:t>2.诊所、康复中心、家庭病床、护理机构；</w:t>
      </w:r>
    </w:p>
    <w:p>
      <w:pPr>
        <w:adjustRightInd w:val="0"/>
        <w:snapToGrid w:val="0"/>
        <w:spacing w:after="156" w:afterLines="50"/>
        <w:ind w:firstLine="420" w:firstLineChars="200"/>
        <w:rPr>
          <w:rFonts w:hAnsi="宋体" w:cs="宋体"/>
          <w:bCs/>
          <w:kern w:val="2"/>
          <w:sz w:val="21"/>
          <w:szCs w:val="21"/>
        </w:rPr>
      </w:pPr>
      <w:r>
        <w:rPr>
          <w:rFonts w:hint="eastAsia" w:hAnsi="宋体" w:cs="宋体"/>
          <w:bCs/>
          <w:kern w:val="2"/>
          <w:sz w:val="21"/>
          <w:szCs w:val="21"/>
        </w:rPr>
        <w:t>3.休养、戒酒、戒毒中心。</w:t>
      </w:r>
    </w:p>
    <w:p>
      <w:pPr>
        <w:adjustRightInd w:val="0"/>
        <w:snapToGrid w:val="0"/>
        <w:spacing w:after="156" w:afterLines="50"/>
        <w:ind w:firstLine="420" w:firstLineChars="200"/>
        <w:rPr>
          <w:rFonts w:hAnsi="宋体" w:cs="宋体"/>
          <w:bCs/>
          <w:kern w:val="2"/>
          <w:sz w:val="21"/>
          <w:szCs w:val="21"/>
        </w:rPr>
      </w:pPr>
      <w:r>
        <w:rPr>
          <w:rFonts w:hint="eastAsia" w:hAnsi="宋体" w:cs="宋体"/>
          <w:bCs/>
          <w:kern w:val="2"/>
          <w:sz w:val="21"/>
          <w:szCs w:val="21"/>
        </w:rPr>
        <w:t>同时该医院必须具有符合有关医院管理规定设置标准的医疗设备及提供二十四小时的有合格医师及护士驻院的医疗与护理服务的能力和资质。</w:t>
      </w:r>
    </w:p>
    <w:p>
      <w:pPr>
        <w:adjustRightInd w:val="0"/>
        <w:snapToGrid w:val="0"/>
        <w:spacing w:after="156" w:afterLines="50"/>
        <w:ind w:firstLine="422" w:firstLineChars="200"/>
        <w:rPr>
          <w:rFonts w:hAnsi="宋体"/>
          <w:b/>
          <w:kern w:val="2"/>
          <w:sz w:val="21"/>
          <w:lang w:bidi="ar"/>
        </w:rPr>
      </w:pPr>
      <w:r>
        <w:rPr>
          <w:rFonts w:hAnsi="宋体"/>
          <w:b/>
          <w:kern w:val="2"/>
          <w:sz w:val="21"/>
          <w:lang w:bidi="ar"/>
        </w:rPr>
        <w:t>2、基本医疗保险：包括城镇职工基本医疗保险、城镇居民基本医疗保险、新型农村合作医疗等政府举办的社会基本医疗保障项目。</w:t>
      </w:r>
    </w:p>
    <w:p>
      <w:pPr>
        <w:spacing w:after="156" w:afterLines="50"/>
        <w:ind w:firstLine="422" w:firstLineChars="200"/>
        <w:outlineLvl w:val="0"/>
        <w:rPr>
          <w:rFonts w:hAnsi="宋体" w:cs="宋体"/>
          <w:kern w:val="2"/>
          <w:sz w:val="21"/>
          <w:szCs w:val="21"/>
        </w:rPr>
      </w:pPr>
      <w:r>
        <w:rPr>
          <w:rFonts w:hint="eastAsia" w:hAnsi="宋体"/>
          <w:b/>
          <w:kern w:val="2"/>
          <w:sz w:val="21"/>
          <w:lang w:bidi="ar"/>
        </w:rPr>
        <w:t>3、</w:t>
      </w:r>
      <w:r>
        <w:rPr>
          <w:rFonts w:hint="eastAsia" w:hAnsi="宋体" w:cs="宋体"/>
          <w:b/>
          <w:bCs/>
          <w:kern w:val="2"/>
          <w:sz w:val="21"/>
          <w:szCs w:val="21"/>
        </w:rPr>
        <w:t>必需且合理</w:t>
      </w:r>
    </w:p>
    <w:p>
      <w:pPr>
        <w:spacing w:after="156" w:afterLines="50"/>
        <w:ind w:firstLine="422" w:firstLineChars="200"/>
        <w:rPr>
          <w:rFonts w:hAnsi="宋体" w:cs="宋体"/>
          <w:b/>
          <w:bCs/>
          <w:kern w:val="2"/>
          <w:sz w:val="21"/>
          <w:szCs w:val="21"/>
        </w:rPr>
      </w:pPr>
      <w:r>
        <w:rPr>
          <w:rFonts w:hint="eastAsia" w:hAnsi="宋体" w:cs="宋体"/>
          <w:b/>
          <w:bCs/>
          <w:kern w:val="2"/>
          <w:sz w:val="21"/>
          <w:szCs w:val="21"/>
        </w:rPr>
        <w:t>1.符合通常惯例：指与接受医疗服务所在地通行治疗规范、通行治疗方法、平均医疗费用价格水平一致的费用。</w:t>
      </w:r>
    </w:p>
    <w:p>
      <w:pPr>
        <w:spacing w:after="156" w:afterLines="50"/>
        <w:ind w:firstLine="420" w:firstLineChars="200"/>
        <w:rPr>
          <w:rFonts w:hAnsi="宋体" w:cs="宋体"/>
          <w:kern w:val="2"/>
          <w:sz w:val="21"/>
          <w:szCs w:val="21"/>
        </w:rPr>
      </w:pPr>
      <w:r>
        <w:rPr>
          <w:rFonts w:hint="eastAsia" w:hAnsi="宋体" w:cs="宋体"/>
          <w:kern w:val="2"/>
          <w:sz w:val="21"/>
          <w:szCs w:val="21"/>
        </w:rPr>
        <w:t>对是否符合通常惯例由保险人根据客观、审慎、合理的原则进行审核；如果被保险人对审核结果有不同意见，可由双方认同的权威医学机构或者权威医学专家进行审核鉴定。</w:t>
      </w:r>
    </w:p>
    <w:p>
      <w:pPr>
        <w:numPr>
          <w:ilvl w:val="0"/>
          <w:numId w:val="1"/>
        </w:numPr>
        <w:spacing w:after="156" w:afterLines="50"/>
        <w:ind w:firstLine="422" w:firstLineChars="200"/>
        <w:rPr>
          <w:rFonts w:hAnsi="宋体" w:cs="宋体"/>
          <w:b/>
          <w:bCs/>
          <w:kern w:val="2"/>
          <w:sz w:val="21"/>
          <w:szCs w:val="21"/>
        </w:rPr>
      </w:pPr>
      <w:r>
        <w:rPr>
          <w:rFonts w:hint="eastAsia" w:hAnsi="宋体" w:cs="宋体"/>
          <w:b/>
          <w:bCs/>
          <w:kern w:val="2"/>
          <w:sz w:val="21"/>
          <w:szCs w:val="21"/>
        </w:rPr>
        <w:t>医学必需：指医疗费用符合下列所有条件：</w:t>
      </w:r>
    </w:p>
    <w:p>
      <w:pPr>
        <w:spacing w:after="156" w:afterLines="50"/>
        <w:ind w:firstLine="420" w:firstLineChars="200"/>
        <w:rPr>
          <w:rFonts w:hAnsi="宋体" w:cs="宋体"/>
          <w:kern w:val="2"/>
          <w:sz w:val="21"/>
          <w:szCs w:val="21"/>
        </w:rPr>
      </w:pPr>
      <w:r>
        <w:rPr>
          <w:rFonts w:hint="eastAsia" w:hAnsi="宋体" w:cs="宋体"/>
          <w:kern w:val="2"/>
          <w:sz w:val="21"/>
          <w:szCs w:val="21"/>
        </w:rPr>
        <w:t>（1）治疗意外伤害或者疾病所必需的项目；</w:t>
      </w:r>
    </w:p>
    <w:p>
      <w:pPr>
        <w:spacing w:after="156" w:afterLines="50"/>
        <w:ind w:firstLine="420" w:firstLineChars="200"/>
        <w:rPr>
          <w:rFonts w:hAnsi="宋体" w:cs="宋体"/>
          <w:kern w:val="2"/>
          <w:sz w:val="21"/>
          <w:szCs w:val="21"/>
        </w:rPr>
      </w:pPr>
      <w:r>
        <w:rPr>
          <w:rFonts w:hint="eastAsia" w:hAnsi="宋体" w:cs="宋体"/>
          <w:kern w:val="2"/>
          <w:sz w:val="21"/>
          <w:szCs w:val="21"/>
        </w:rPr>
        <w:t>（2）不超过安全、足量治疗原则的项目；</w:t>
      </w:r>
    </w:p>
    <w:p>
      <w:pPr>
        <w:spacing w:after="156" w:afterLines="50"/>
        <w:ind w:firstLine="420" w:firstLineChars="200"/>
        <w:rPr>
          <w:rFonts w:hAnsi="宋体" w:cs="宋体"/>
          <w:kern w:val="2"/>
          <w:sz w:val="21"/>
          <w:szCs w:val="21"/>
        </w:rPr>
      </w:pPr>
      <w:r>
        <w:rPr>
          <w:rFonts w:hint="eastAsia" w:hAnsi="宋体" w:cs="宋体"/>
          <w:kern w:val="2"/>
          <w:sz w:val="21"/>
          <w:szCs w:val="21"/>
        </w:rPr>
        <w:t>（3）由医生开具的处方药；</w:t>
      </w:r>
    </w:p>
    <w:p>
      <w:pPr>
        <w:spacing w:after="156" w:afterLines="50"/>
        <w:ind w:firstLine="420" w:firstLineChars="200"/>
        <w:rPr>
          <w:rFonts w:hAnsi="宋体" w:cs="宋体"/>
          <w:kern w:val="2"/>
          <w:sz w:val="21"/>
          <w:szCs w:val="21"/>
        </w:rPr>
      </w:pPr>
      <w:r>
        <w:rPr>
          <w:rFonts w:hint="eastAsia" w:hAnsi="宋体" w:cs="宋体"/>
          <w:kern w:val="2"/>
          <w:sz w:val="21"/>
          <w:szCs w:val="21"/>
        </w:rPr>
        <w:t>（4）非试验性的、非研究性的项目；</w:t>
      </w:r>
    </w:p>
    <w:p>
      <w:pPr>
        <w:spacing w:after="156" w:afterLines="50"/>
        <w:ind w:firstLine="420" w:firstLineChars="200"/>
        <w:rPr>
          <w:rFonts w:hAnsi="宋体" w:cs="宋体"/>
          <w:kern w:val="2"/>
          <w:sz w:val="21"/>
          <w:szCs w:val="21"/>
        </w:rPr>
      </w:pPr>
      <w:r>
        <w:rPr>
          <w:rFonts w:hint="eastAsia" w:hAnsi="宋体" w:cs="宋体"/>
          <w:kern w:val="2"/>
          <w:sz w:val="21"/>
          <w:szCs w:val="21"/>
        </w:rPr>
        <w:t>（5）与接受治疗当地普遍接受的医疗专业实践标准一致的项目。</w:t>
      </w:r>
    </w:p>
    <w:p>
      <w:pPr>
        <w:spacing w:after="156" w:afterLines="50"/>
        <w:ind w:firstLine="420" w:firstLineChars="200"/>
        <w:rPr>
          <w:rFonts w:hAnsi="宋体" w:cs="宋体"/>
          <w:b w:val="0"/>
          <w:kern w:val="2"/>
          <w:sz w:val="21"/>
          <w:szCs w:val="21"/>
        </w:rPr>
      </w:pPr>
      <w:r>
        <w:rPr>
          <w:rFonts w:hint="eastAsia" w:hAnsi="宋体" w:cs="宋体"/>
          <w:kern w:val="2"/>
          <w:sz w:val="21"/>
          <w:szCs w:val="21"/>
        </w:rPr>
        <w:t>对是否医学必需由保险人根据客观、审慎、合理的原则进行审核；如果被保险人对审核结果有不同意见，可由双方认同的权威医学机构或者权威医学专家进行审核鉴定。</w:t>
      </w:r>
    </w:p>
    <w:p>
      <w:pPr>
        <w:spacing w:after="156" w:afterLines="50"/>
        <w:ind w:firstLine="474" w:firstLineChars="225"/>
        <w:rPr>
          <w:rFonts w:hAnsi="宋体"/>
          <w:b/>
          <w:kern w:val="2"/>
          <w:sz w:val="21"/>
        </w:rPr>
      </w:pPr>
      <w:r>
        <w:rPr>
          <w:rFonts w:hAnsi="宋体"/>
          <w:b/>
          <w:kern w:val="2"/>
          <w:sz w:val="21"/>
        </w:rPr>
        <w:t>4</w:t>
      </w:r>
      <w:r>
        <w:rPr>
          <w:rFonts w:hint="eastAsia" w:hAnsi="宋体"/>
          <w:b/>
          <w:kern w:val="2"/>
          <w:sz w:val="21"/>
        </w:rPr>
        <w:t>、药品费：</w:t>
      </w:r>
      <w:r>
        <w:rPr>
          <w:rFonts w:hint="eastAsia" w:hAnsi="宋体"/>
          <w:bCs/>
          <w:kern w:val="2"/>
          <w:sz w:val="21"/>
        </w:rPr>
        <w:t>指实际发生的合理且必要的由医生开具的具有国家药品监督管理部门核发的药品批准文号或者进口药品注册证书、医药产品注册证书的国产或进口药品的费用。</w:t>
      </w:r>
      <w:r>
        <w:rPr>
          <w:rFonts w:hint="eastAsia" w:hAnsi="宋体"/>
          <w:b/>
          <w:kern w:val="2"/>
          <w:sz w:val="21"/>
        </w:rPr>
        <w:t>但不包括营养补充类药品，免疫功能调节类药品，美容及减肥类药品，预防类药品，以及下列中药类药品：</w:t>
      </w:r>
    </w:p>
    <w:p>
      <w:pPr>
        <w:spacing w:after="156" w:afterLines="50"/>
        <w:ind w:firstLine="474" w:firstLineChars="225"/>
        <w:rPr>
          <w:rFonts w:hAnsi="宋体"/>
          <w:b/>
          <w:kern w:val="2"/>
          <w:sz w:val="21"/>
        </w:rPr>
      </w:pPr>
      <w:r>
        <w:rPr>
          <w:rFonts w:hint="eastAsia" w:hAnsi="宋体"/>
          <w:b/>
          <w:kern w:val="2"/>
          <w:sz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spacing w:after="156" w:afterLines="50"/>
        <w:ind w:firstLine="474" w:firstLineChars="225"/>
        <w:rPr>
          <w:rFonts w:hAnsi="宋体"/>
          <w:b/>
          <w:kern w:val="2"/>
          <w:sz w:val="21"/>
        </w:rPr>
      </w:pPr>
      <w:r>
        <w:rPr>
          <w:rFonts w:hint="eastAsia" w:hAnsi="宋体"/>
          <w:b/>
          <w:kern w:val="2"/>
          <w:sz w:val="21"/>
        </w:rPr>
        <w:t>b.部分可以入药的动物及动物脏器，如鹿茸，海马，胎盘，鞭，尾，筋，骨等；</w:t>
      </w:r>
    </w:p>
    <w:p>
      <w:pPr>
        <w:spacing w:after="156" w:afterLines="50"/>
        <w:ind w:firstLine="474" w:firstLineChars="225"/>
        <w:rPr>
          <w:rFonts w:hAnsi="宋体"/>
          <w:b/>
          <w:kern w:val="2"/>
          <w:sz w:val="21"/>
        </w:rPr>
      </w:pPr>
      <w:r>
        <w:rPr>
          <w:rFonts w:hint="eastAsia" w:hAnsi="宋体"/>
          <w:b/>
          <w:kern w:val="2"/>
          <w:sz w:val="21"/>
        </w:rPr>
        <w:t>c.用中药材和中药饮片炮制的各类酒制剂等。</w:t>
      </w:r>
    </w:p>
    <w:p>
      <w:pPr>
        <w:spacing w:after="156" w:afterLines="50"/>
        <w:ind w:firstLine="474" w:firstLineChars="225"/>
        <w:rPr>
          <w:rFonts w:hAnsi="宋体"/>
          <w:bCs/>
          <w:kern w:val="2"/>
          <w:sz w:val="21"/>
        </w:rPr>
      </w:pPr>
      <w:r>
        <w:rPr>
          <w:rFonts w:hAnsi="宋体"/>
          <w:b/>
          <w:kern w:val="2"/>
          <w:sz w:val="21"/>
        </w:rPr>
        <w:t>5</w:t>
      </w:r>
      <w:r>
        <w:rPr>
          <w:rFonts w:hint="eastAsia" w:hAnsi="宋体"/>
          <w:b/>
          <w:kern w:val="2"/>
          <w:sz w:val="21"/>
        </w:rPr>
        <w:t>、检查检验费：</w:t>
      </w:r>
      <w:r>
        <w:rPr>
          <w:rFonts w:hint="eastAsia" w:hAnsi="宋体"/>
          <w:bCs/>
          <w:kern w:val="2"/>
          <w:sz w:val="21"/>
        </w:rPr>
        <w:t>指实际发生的，以诊断为目的，采取必要的医学手段进行检查及检验而发生的合理的医疗费用，包括X光费、心电图费、B超费、脑电图费、内窥镜费、肺功能仪费、分子生化检验费和血、尿、便常规检验费等。</w:t>
      </w:r>
    </w:p>
    <w:p>
      <w:pPr>
        <w:spacing w:after="156" w:afterLines="50"/>
        <w:ind w:firstLine="474" w:firstLineChars="225"/>
        <w:rPr>
          <w:rFonts w:hAnsi="宋体"/>
          <w:bCs/>
          <w:kern w:val="2"/>
          <w:sz w:val="21"/>
        </w:rPr>
      </w:pPr>
      <w:r>
        <w:rPr>
          <w:rFonts w:hAnsi="宋体"/>
          <w:b/>
          <w:kern w:val="2"/>
          <w:sz w:val="21"/>
        </w:rPr>
        <w:t>6</w:t>
      </w:r>
      <w:r>
        <w:rPr>
          <w:rFonts w:hint="eastAsia" w:hAnsi="宋体"/>
          <w:b/>
          <w:kern w:val="2"/>
          <w:sz w:val="21"/>
        </w:rPr>
        <w:t>、诊疗费：</w:t>
      </w:r>
      <w:r>
        <w:rPr>
          <w:rFonts w:hint="eastAsia" w:hAnsi="宋体"/>
          <w:bCs/>
          <w:kern w:val="2"/>
          <w:sz w:val="21"/>
        </w:rPr>
        <w:t>指被保险人在门（急）诊期间发生的经治医生或会诊医生的劳务费用。</w:t>
      </w:r>
    </w:p>
    <w:p>
      <w:pPr>
        <w:spacing w:after="156" w:afterLines="50"/>
        <w:ind w:firstLine="474" w:firstLineChars="225"/>
        <w:rPr>
          <w:rFonts w:hAnsi="宋体"/>
          <w:b/>
          <w:kern w:val="2"/>
          <w:sz w:val="21"/>
        </w:rPr>
      </w:pPr>
      <w:r>
        <w:rPr>
          <w:rFonts w:hAnsi="宋体"/>
          <w:b/>
          <w:kern w:val="2"/>
          <w:sz w:val="21"/>
        </w:rPr>
        <w:t>7</w:t>
      </w:r>
      <w:r>
        <w:rPr>
          <w:rFonts w:hint="eastAsia" w:hAnsi="宋体"/>
          <w:b/>
          <w:kern w:val="2"/>
          <w:sz w:val="21"/>
        </w:rPr>
        <w:t>、治疗费：</w:t>
      </w:r>
      <w:r>
        <w:rPr>
          <w:rFonts w:hint="eastAsia" w:hAnsi="宋体"/>
          <w:bCs/>
          <w:kern w:val="2"/>
          <w:sz w:val="21"/>
        </w:rPr>
        <w:t>指以治疗疾病为目的，提供必要的医学手段而发生的合理的治疗者的技术劳务费和医疗器械使用费，以及消耗品的费用，具体以就诊合同约定的医院或指定医疗机构的费用项目划分为准。</w:t>
      </w:r>
      <w:r>
        <w:rPr>
          <w:rFonts w:hint="eastAsia" w:hAnsi="宋体"/>
          <w:b/>
          <w:kern w:val="2"/>
          <w:sz w:val="21"/>
        </w:rPr>
        <w:t>本项责任不包含如下费用：物理治疗、中医理疗及其他特殊疗法费用。</w:t>
      </w:r>
    </w:p>
    <w:p>
      <w:pPr>
        <w:spacing w:after="156" w:afterLines="50"/>
        <w:ind w:firstLine="474" w:firstLineChars="225"/>
        <w:rPr>
          <w:rFonts w:hAnsi="宋体"/>
          <w:b/>
          <w:kern w:val="2"/>
          <w:sz w:val="21"/>
        </w:rPr>
      </w:pPr>
      <w:r>
        <w:rPr>
          <w:rFonts w:hAnsi="宋体"/>
          <w:b/>
          <w:kern w:val="2"/>
          <w:sz w:val="21"/>
        </w:rPr>
        <w:t>8</w:t>
      </w:r>
      <w:r>
        <w:rPr>
          <w:rFonts w:hint="eastAsia" w:hAnsi="宋体"/>
          <w:b/>
          <w:kern w:val="2"/>
          <w:sz w:val="21"/>
        </w:rPr>
        <w:t>、门诊手术费：</w:t>
      </w:r>
      <w:r>
        <w:rPr>
          <w:rFonts w:hint="eastAsia" w:hAnsi="宋体"/>
          <w:bCs/>
          <w:kern w:val="2"/>
          <w:sz w:val="21"/>
        </w:rPr>
        <w:t>指当地卫生行政部门规定的手术项目的费用。包括手术费、麻醉费、手术监测费、手术材料费、术中用药费、手术设备费；</w:t>
      </w:r>
      <w:r>
        <w:rPr>
          <w:rFonts w:hint="eastAsia" w:hAnsi="宋体"/>
          <w:b/>
          <w:kern w:val="2"/>
          <w:sz w:val="21"/>
        </w:rPr>
        <w:t>若因器官移植而发生的手术费用，不包括器官本身的费用和获取器官过程中的费用。</w:t>
      </w:r>
    </w:p>
    <w:p>
      <w:pPr>
        <w:pStyle w:val="7"/>
        <w:widowControl/>
        <w:adjustRightInd w:val="0"/>
        <w:snapToGrid w:val="0"/>
        <w:spacing w:after="156" w:afterLines="50"/>
        <w:ind w:firstLine="420" w:firstLineChars="200"/>
        <w:rPr>
          <w:sz w:val="21"/>
          <w:szCs w:val="21"/>
          <w:lang w:bidi="ar"/>
        </w:rPr>
      </w:pPr>
      <w:r>
        <w:rPr>
          <w:rFonts w:hint="eastAsia"/>
          <w:sz w:val="21"/>
          <w:szCs w:val="21"/>
          <w:lang w:bidi="ar"/>
        </w:rPr>
        <w:t>本附加险合同中无明确“释义”的词语，均以该词语在主险合同中的释义为准。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CAF84"/>
    <w:multiLevelType w:val="singleLevel"/>
    <w:tmpl w:val="58BCAF8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E0ZjljZDExM2YyODdkMDQ1ZGRhYjY0YmQ5MmQifQ=="/>
  </w:docVars>
  <w:rsids>
    <w:rsidRoot w:val="005C3B00"/>
    <w:rsid w:val="000042CD"/>
    <w:rsid w:val="0002377D"/>
    <w:rsid w:val="0005464B"/>
    <w:rsid w:val="00140C76"/>
    <w:rsid w:val="001D3602"/>
    <w:rsid w:val="0020253D"/>
    <w:rsid w:val="00206E7F"/>
    <w:rsid w:val="00232B1C"/>
    <w:rsid w:val="0028122D"/>
    <w:rsid w:val="002B7108"/>
    <w:rsid w:val="002F4D15"/>
    <w:rsid w:val="003101A9"/>
    <w:rsid w:val="003400CA"/>
    <w:rsid w:val="003611F3"/>
    <w:rsid w:val="003712EC"/>
    <w:rsid w:val="0037265E"/>
    <w:rsid w:val="003B110C"/>
    <w:rsid w:val="00410041"/>
    <w:rsid w:val="00492464"/>
    <w:rsid w:val="00495B58"/>
    <w:rsid w:val="004B1541"/>
    <w:rsid w:val="004E4A45"/>
    <w:rsid w:val="004F40AC"/>
    <w:rsid w:val="00505CD3"/>
    <w:rsid w:val="00527CDB"/>
    <w:rsid w:val="005402B1"/>
    <w:rsid w:val="00566E34"/>
    <w:rsid w:val="00580F6A"/>
    <w:rsid w:val="00583D73"/>
    <w:rsid w:val="005B7440"/>
    <w:rsid w:val="005C3B00"/>
    <w:rsid w:val="00694F48"/>
    <w:rsid w:val="006A10C0"/>
    <w:rsid w:val="006A3A65"/>
    <w:rsid w:val="006B3A16"/>
    <w:rsid w:val="006D6B12"/>
    <w:rsid w:val="006E3041"/>
    <w:rsid w:val="006F4B6A"/>
    <w:rsid w:val="00710CC5"/>
    <w:rsid w:val="0073662B"/>
    <w:rsid w:val="00796ED3"/>
    <w:rsid w:val="007A60F4"/>
    <w:rsid w:val="007D5DD5"/>
    <w:rsid w:val="0080084D"/>
    <w:rsid w:val="008551F3"/>
    <w:rsid w:val="00863FA4"/>
    <w:rsid w:val="0086583B"/>
    <w:rsid w:val="008D472F"/>
    <w:rsid w:val="008E0A59"/>
    <w:rsid w:val="008F0255"/>
    <w:rsid w:val="00994C00"/>
    <w:rsid w:val="00A513C8"/>
    <w:rsid w:val="00AA79E2"/>
    <w:rsid w:val="00AE1BA5"/>
    <w:rsid w:val="00B471B8"/>
    <w:rsid w:val="00B530A5"/>
    <w:rsid w:val="00BA7875"/>
    <w:rsid w:val="00BB66FB"/>
    <w:rsid w:val="00C10010"/>
    <w:rsid w:val="00C10831"/>
    <w:rsid w:val="00C12DA8"/>
    <w:rsid w:val="00C308EB"/>
    <w:rsid w:val="00C37F1D"/>
    <w:rsid w:val="00C63F25"/>
    <w:rsid w:val="00C753AE"/>
    <w:rsid w:val="00C75F43"/>
    <w:rsid w:val="00C7629F"/>
    <w:rsid w:val="00CB1D70"/>
    <w:rsid w:val="00CB601F"/>
    <w:rsid w:val="00CC4EF6"/>
    <w:rsid w:val="00D31E03"/>
    <w:rsid w:val="00D37AD3"/>
    <w:rsid w:val="00D71D3C"/>
    <w:rsid w:val="00DB735C"/>
    <w:rsid w:val="00DB7F65"/>
    <w:rsid w:val="00DD5068"/>
    <w:rsid w:val="00E237A4"/>
    <w:rsid w:val="00E869D9"/>
    <w:rsid w:val="00EF4A9E"/>
    <w:rsid w:val="00F60EFB"/>
    <w:rsid w:val="00F85D06"/>
    <w:rsid w:val="0126463D"/>
    <w:rsid w:val="01306C24"/>
    <w:rsid w:val="01963C2F"/>
    <w:rsid w:val="024671D8"/>
    <w:rsid w:val="03904FDC"/>
    <w:rsid w:val="067D65EE"/>
    <w:rsid w:val="07497E9B"/>
    <w:rsid w:val="08C011AA"/>
    <w:rsid w:val="0BC044AB"/>
    <w:rsid w:val="0D335069"/>
    <w:rsid w:val="0E455C3D"/>
    <w:rsid w:val="0F1C6656"/>
    <w:rsid w:val="10BB00DF"/>
    <w:rsid w:val="12B932D6"/>
    <w:rsid w:val="12DE15D3"/>
    <w:rsid w:val="13C72896"/>
    <w:rsid w:val="15FC43A7"/>
    <w:rsid w:val="17002738"/>
    <w:rsid w:val="17C84AAA"/>
    <w:rsid w:val="184D7F83"/>
    <w:rsid w:val="18AF0849"/>
    <w:rsid w:val="1AFB4D97"/>
    <w:rsid w:val="20257733"/>
    <w:rsid w:val="20E307DF"/>
    <w:rsid w:val="22256A52"/>
    <w:rsid w:val="22880B48"/>
    <w:rsid w:val="231117DA"/>
    <w:rsid w:val="242D181A"/>
    <w:rsid w:val="24C57FA9"/>
    <w:rsid w:val="24ED1D91"/>
    <w:rsid w:val="25354DE5"/>
    <w:rsid w:val="254305B7"/>
    <w:rsid w:val="26314AA0"/>
    <w:rsid w:val="285A6686"/>
    <w:rsid w:val="289D1622"/>
    <w:rsid w:val="28F47824"/>
    <w:rsid w:val="298D382A"/>
    <w:rsid w:val="2EF656F4"/>
    <w:rsid w:val="2F506325"/>
    <w:rsid w:val="30F60109"/>
    <w:rsid w:val="323F7EBA"/>
    <w:rsid w:val="33300104"/>
    <w:rsid w:val="35F22437"/>
    <w:rsid w:val="36272B92"/>
    <w:rsid w:val="39D762C9"/>
    <w:rsid w:val="3A92665F"/>
    <w:rsid w:val="3B4C2805"/>
    <w:rsid w:val="3BC27DC5"/>
    <w:rsid w:val="3BD14D7F"/>
    <w:rsid w:val="3CA666C7"/>
    <w:rsid w:val="3CD17C15"/>
    <w:rsid w:val="3CFA3BBC"/>
    <w:rsid w:val="3E1E528A"/>
    <w:rsid w:val="3FBD4E2F"/>
    <w:rsid w:val="4137661F"/>
    <w:rsid w:val="418A62E9"/>
    <w:rsid w:val="42DF52D9"/>
    <w:rsid w:val="440F28F0"/>
    <w:rsid w:val="44F2199D"/>
    <w:rsid w:val="44F36920"/>
    <w:rsid w:val="463E6B42"/>
    <w:rsid w:val="479B3D9D"/>
    <w:rsid w:val="47AE01B4"/>
    <w:rsid w:val="49C65255"/>
    <w:rsid w:val="4A0425C9"/>
    <w:rsid w:val="4A05295F"/>
    <w:rsid w:val="4B3F26B8"/>
    <w:rsid w:val="4D8B36B6"/>
    <w:rsid w:val="4DB55197"/>
    <w:rsid w:val="50C52978"/>
    <w:rsid w:val="52333CA7"/>
    <w:rsid w:val="52C25E16"/>
    <w:rsid w:val="52CA066B"/>
    <w:rsid w:val="539A559B"/>
    <w:rsid w:val="551337A9"/>
    <w:rsid w:val="56544E11"/>
    <w:rsid w:val="5657227E"/>
    <w:rsid w:val="58802194"/>
    <w:rsid w:val="5CFC1E6D"/>
    <w:rsid w:val="5F1412BE"/>
    <w:rsid w:val="5FFC6350"/>
    <w:rsid w:val="612A3463"/>
    <w:rsid w:val="616B778C"/>
    <w:rsid w:val="63363778"/>
    <w:rsid w:val="649C5186"/>
    <w:rsid w:val="67865847"/>
    <w:rsid w:val="6A400491"/>
    <w:rsid w:val="6E5E3637"/>
    <w:rsid w:val="6EA05F66"/>
    <w:rsid w:val="6FF54FF3"/>
    <w:rsid w:val="71D05C07"/>
    <w:rsid w:val="72942848"/>
    <w:rsid w:val="73D4272C"/>
    <w:rsid w:val="74E77404"/>
    <w:rsid w:val="75684EEF"/>
    <w:rsid w:val="75BD7AFA"/>
    <w:rsid w:val="774A2CD7"/>
    <w:rsid w:val="796C5667"/>
    <w:rsid w:val="79902EBD"/>
    <w:rsid w:val="7A6E3656"/>
    <w:rsid w:val="7B82077D"/>
    <w:rsid w:val="7B99088B"/>
    <w:rsid w:val="7C696BA9"/>
    <w:rsid w:val="7C883C01"/>
    <w:rsid w:val="7CB37B2B"/>
    <w:rsid w:val="7CD275C8"/>
    <w:rsid w:val="7CD36E26"/>
    <w:rsid w:val="7CFE1D21"/>
    <w:rsid w:val="7D68DC3C"/>
    <w:rsid w:val="7DA623B9"/>
    <w:rsid w:val="7DE93AA6"/>
    <w:rsid w:val="7E7F3A86"/>
    <w:rsid w:val="7EB74F2F"/>
    <w:rsid w:val="EFFF9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2"/>
    <w:basedOn w:val="1"/>
    <w:qFormat/>
    <w:uiPriority w:val="0"/>
    <w:pPr>
      <w:ind w:firstLine="420" w:firstLineChars="200"/>
      <w:jc w:val="left"/>
    </w:p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hAnsi="宋体" w:cs="宋体"/>
      <w:sz w:val="24"/>
    </w:rPr>
  </w:style>
  <w:style w:type="paragraph" w:styleId="8">
    <w:name w:val="annotation subject"/>
    <w:basedOn w:val="2"/>
    <w:next w:val="2"/>
    <w:link w:val="15"/>
    <w:qFormat/>
    <w:uiPriority w:val="0"/>
    <w:rPr>
      <w:b/>
      <w:bCs/>
    </w:rPr>
  </w:style>
  <w:style w:type="character" w:styleId="11">
    <w:name w:val="annotation reference"/>
    <w:basedOn w:val="10"/>
    <w:qFormat/>
    <w:uiPriority w:val="0"/>
    <w:rPr>
      <w:sz w:val="21"/>
      <w:szCs w:val="21"/>
    </w:rPr>
  </w:style>
  <w:style w:type="character" w:customStyle="1" w:styleId="12">
    <w:name w:val="页眉 字符"/>
    <w:basedOn w:val="10"/>
    <w:link w:val="6"/>
    <w:qFormat/>
    <w:uiPriority w:val="0"/>
    <w:rPr>
      <w:rFonts w:ascii="宋体" w:hAnsi="Times New Roman" w:eastAsia="宋体" w:cs="Times New Roman"/>
      <w:sz w:val="18"/>
      <w:szCs w:val="18"/>
    </w:rPr>
  </w:style>
  <w:style w:type="character" w:customStyle="1" w:styleId="13">
    <w:name w:val="批注框文本 字符"/>
    <w:basedOn w:val="10"/>
    <w:link w:val="4"/>
    <w:qFormat/>
    <w:uiPriority w:val="0"/>
    <w:rPr>
      <w:rFonts w:ascii="宋体" w:hAnsi="Times New Roman" w:eastAsia="宋体" w:cs="Times New Roman"/>
      <w:sz w:val="18"/>
      <w:szCs w:val="18"/>
    </w:rPr>
  </w:style>
  <w:style w:type="character" w:customStyle="1" w:styleId="14">
    <w:name w:val="批注文字 字符"/>
    <w:basedOn w:val="10"/>
    <w:link w:val="2"/>
    <w:qFormat/>
    <w:uiPriority w:val="0"/>
    <w:rPr>
      <w:rFonts w:ascii="宋体" w:hAnsi="Times New Roman" w:eastAsia="宋体" w:cs="Times New Roman"/>
      <w:sz w:val="34"/>
      <w:szCs w:val="22"/>
    </w:rPr>
  </w:style>
  <w:style w:type="character" w:customStyle="1" w:styleId="15">
    <w:name w:val="批注主题 字符"/>
    <w:basedOn w:val="14"/>
    <w:link w:val="8"/>
    <w:qFormat/>
    <w:uiPriority w:val="0"/>
    <w:rPr>
      <w:rFonts w:ascii="宋体" w:hAnsi="Times New Roman" w:eastAsia="宋体" w:cs="Times New Roman"/>
      <w:b/>
      <w:bCs/>
      <w:sz w:val="34"/>
      <w:szCs w:val="22"/>
    </w:rPr>
  </w:style>
  <w:style w:type="paragraph" w:customStyle="1" w:styleId="16">
    <w:name w:val="修订1"/>
    <w:hidden/>
    <w:semiHidden/>
    <w:qFormat/>
    <w:uiPriority w:val="99"/>
    <w:rPr>
      <w:rFonts w:ascii="宋体" w:hAnsi="Times New Roman" w:eastAsia="宋体" w:cs="Times New Roman"/>
      <w:sz w:val="34"/>
      <w:szCs w:val="22"/>
      <w:lang w:val="en-US" w:eastAsia="zh-CN" w:bidi="ar-SA"/>
    </w:rPr>
  </w:style>
  <w:style w:type="paragraph" w:customStyle="1" w:styleId="17">
    <w:name w:val="_Style 1"/>
    <w:basedOn w:val="1"/>
    <w:qFormat/>
    <w:uiPriority w:val="34"/>
    <w:pPr>
      <w:ind w:firstLine="420" w:firstLineChars="200"/>
    </w:pPr>
    <w:rPr>
      <w:rFonts w:ascii="Calibri" w:hAnsi="Calibri"/>
    </w:rPr>
  </w:style>
  <w:style w:type="paragraph" w:customStyle="1" w:styleId="18">
    <w:name w:val="条款正文"/>
    <w:basedOn w:val="1"/>
    <w:qFormat/>
    <w:uiPriority w:val="0"/>
    <w:pPr>
      <w:adjustRightInd w:val="0"/>
      <w:snapToGrid w:val="0"/>
      <w:ind w:left="840" w:leftChars="400" w:firstLine="420" w:firstLineChars="200"/>
    </w:pPr>
    <w:rPr>
      <w:rFonts w:ascii="Times New Roman"/>
      <w:szCs w:val="24"/>
    </w:rPr>
  </w:style>
  <w:style w:type="paragraph" w:customStyle="1" w:styleId="19">
    <w:name w:val="条款标题"/>
    <w:basedOn w:val="18"/>
    <w:qFormat/>
    <w:uiPriority w:val="0"/>
    <w:pPr>
      <w:spacing w:after="160" w:line="259" w:lineRule="auto"/>
    </w:pPr>
    <w:rPr>
      <w:kern w:val="2"/>
      <w:sz w:val="21"/>
    </w:rPr>
  </w:style>
  <w:style w:type="paragraph" w:customStyle="1" w:styleId="20">
    <w:name w:val="修订2"/>
    <w:hidden/>
    <w:semiHidden/>
    <w:qFormat/>
    <w:uiPriority w:val="99"/>
    <w:rPr>
      <w:rFonts w:ascii="宋体" w:hAnsi="Times New Roman" w:eastAsia="宋体" w:cs="Times New Roman"/>
      <w:sz w:val="34"/>
      <w:szCs w:val="22"/>
      <w:lang w:val="en-US" w:eastAsia="zh-CN" w:bidi="ar-SA"/>
    </w:rPr>
  </w:style>
  <w:style w:type="paragraph" w:customStyle="1" w:styleId="21">
    <w:name w:val="Revision"/>
    <w:hidden/>
    <w:unhideWhenUsed/>
    <w:qFormat/>
    <w:uiPriority w:val="99"/>
    <w:rPr>
      <w:rFonts w:ascii="宋体" w:hAnsi="Times New Roman" w:eastAsia="宋体" w:cs="Times New Roman"/>
      <w:sz w:val="3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3783</Words>
  <Characters>3818</Characters>
  <Lines>30</Lines>
  <Paragraphs>8</Paragraphs>
  <TotalTime>1</TotalTime>
  <ScaleCrop>false</ScaleCrop>
  <LinksUpToDate>false</LinksUpToDate>
  <CharactersWithSpaces>3836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2020-12-15T03:46:00Z</dcterms:created>
  <dc:creator>Lenovo</dc:creator>
  <cp:lastModifiedBy>Zixuan Shen</cp:lastModifiedBy>
  <dcterms:modified xsi:type="dcterms:W3CDTF">2022-05-27T08:06:53Z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8C5A990847764074A6CD8528913894B4</vt:lpwstr>
  </property>
</Properties>
</file>