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sz w:val="28"/>
          <w:szCs w:val="28"/>
        </w:rPr>
        <w:t>家庭成员意外伤害保险（互联网专属）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费率表</w:t>
      </w:r>
    </w:p>
    <w:p>
      <w:pPr>
        <w:pStyle w:val="14"/>
        <w:spacing w:line="360" w:lineRule="auto"/>
        <w:jc w:val="center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年基准费率</w:t>
      </w:r>
    </w:p>
    <w:tbl>
      <w:tblPr>
        <w:tblStyle w:val="7"/>
        <w:tblW w:w="7866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3"/>
        <w:gridCol w:w="39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家庭保险金额分配方式</w:t>
            </w:r>
          </w:p>
        </w:tc>
        <w:tc>
          <w:tcPr>
            <w:tcW w:w="3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年基准费率（‰）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均分家庭保险金额</w:t>
            </w:r>
          </w:p>
        </w:tc>
        <w:tc>
          <w:tcPr>
            <w:tcW w:w="3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39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共享家庭保险金额</w:t>
            </w:r>
          </w:p>
        </w:tc>
        <w:tc>
          <w:tcPr>
            <w:tcW w:w="3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</w:tr>
    </w:tbl>
    <w:p>
      <w:pPr>
        <w:pStyle w:val="14"/>
        <w:spacing w:line="360" w:lineRule="auto"/>
        <w:jc w:val="center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4"/>
        <w:spacing w:line="360" w:lineRule="auto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二、费率调整系数</w:t>
      </w:r>
    </w:p>
    <w:p>
      <w:pPr>
        <w:pStyle w:val="14"/>
        <w:spacing w:line="360" w:lineRule="auto"/>
        <w:jc w:val="left"/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1、被保险家庭成员人数调整系数（仅适用于共享家庭保险金额分配方式）（F1）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被保险家庭成员人数（人）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[3,6]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[1.2,2.0]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＞6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（2.0,3.0]</w:t>
            </w:r>
          </w:p>
        </w:tc>
      </w:tr>
    </w:tbl>
    <w:p>
      <w:pPr>
        <w:pStyle w:val="14"/>
        <w:spacing w:line="360" w:lineRule="auto"/>
        <w:rPr>
          <w:rFonts w:hint="eastAsia" w:ascii="宋体" w:hAnsi="宋体" w:eastAsia="PMingLiU" w:cs="宋体"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2、被保险家庭成员职业类别调整系数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（F2）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被保险家庭成员职业类别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家庭成员均为1-2类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家庭成员均为1-3类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家庭成员均为1-4类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家庭成员存在5-6类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(1.0,3.0]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家庭成员存在6类以上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（3.0,4.0]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3、经验</w:t>
      </w:r>
      <w:r>
        <w:rPr>
          <w:rFonts w:ascii="宋体" w:hAnsi="宋体" w:cs="宋体"/>
          <w:b/>
          <w:color w:val="000000"/>
          <w:szCs w:val="21"/>
        </w:rPr>
        <w:t>/</w:t>
      </w:r>
      <w:r>
        <w:rPr>
          <w:rFonts w:hint="eastAsia" w:ascii="宋体" w:hAnsi="宋体" w:cs="宋体"/>
          <w:b/>
          <w:color w:val="000000"/>
          <w:szCs w:val="21"/>
        </w:rPr>
        <w:t>预期赔付率调整系数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（F3）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销售渠道</w:t>
            </w:r>
            <w:r>
              <w:rPr>
                <w:rFonts w:hint="eastAsia" w:ascii="PMingLiU" w:hAnsi="PMingLiU" w:eastAsia="PMingLiU" w:cs="宋体"/>
                <w:b/>
                <w:color w:val="000000"/>
                <w:szCs w:val="21"/>
                <w:lang w:eastAsia="zh-TW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经验</w:t>
            </w:r>
            <w:r>
              <w:rPr>
                <w:rFonts w:ascii="宋体" w:hAnsi="宋体" w:cs="宋体"/>
                <w:b/>
                <w:color w:val="00000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预期赔付率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[0,30%]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[0.5,0.7]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(30%,50%]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(0.7,0.9]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(50%,80%]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(0.9,1.2]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80%以上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(1.2,2.0]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4、被保险人常住地风险状况调整系数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（F4）</w:t>
      </w:r>
    </w:p>
    <w:tbl>
      <w:tblPr>
        <w:tblStyle w:val="8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9"/>
        <w:gridCol w:w="3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常住地风险状况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调整系数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低风险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[0.5,0.8]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中等风险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(0.8,1.0]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949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高风险</w:t>
            </w:r>
          </w:p>
        </w:tc>
        <w:tc>
          <w:tcPr>
            <w:tcW w:w="3803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(1.0,1.5]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注：常住地的风险状况按常住地的社会治安、交通秩序、安全设施等进行划分。</w:t>
      </w:r>
    </w:p>
    <w:p>
      <w:pPr>
        <w:pStyle w:val="14"/>
        <w:spacing w:line="360" w:lineRule="auto"/>
        <w:rPr>
          <w:rFonts w:ascii="宋体" w:hAnsi="宋体" w:cs="宋体"/>
          <w:bCs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5、渠道类型调整系数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（F5）</w:t>
      </w:r>
    </w:p>
    <w:tbl>
      <w:tblPr>
        <w:tblStyle w:val="7"/>
        <w:tblW w:w="7016" w:type="dxa"/>
        <w:tblInd w:w="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6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6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渠道类型</w:t>
            </w:r>
          </w:p>
        </w:tc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6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直销（或销售费用率等同直销的渠道）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[0.7,1.0]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6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其他第三方渠道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[0.8,1.</w:t>
            </w:r>
            <w:r>
              <w:rPr>
                <w:rFonts w:hint="eastAsia" w:ascii="宋体" w:hAnsi="宋体" w:eastAsia="PMingLiU" w:cs="Arial"/>
                <w:bCs/>
                <w:color w:val="000000"/>
                <w:szCs w:val="21"/>
                <w:lang w:eastAsia="zh-TW"/>
              </w:rPr>
              <w:t>3</w:t>
            </w: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]</w:t>
            </w:r>
          </w:p>
        </w:tc>
      </w:tr>
    </w:tbl>
    <w:p>
      <w:pPr>
        <w:pStyle w:val="14"/>
        <w:spacing w:line="360" w:lineRule="auto"/>
        <w:rPr>
          <w:rFonts w:ascii="宋体" w:hAnsi="宋体" w:cs="Arial"/>
          <w:bCs/>
          <w:color w:val="000000"/>
          <w:szCs w:val="21"/>
        </w:rPr>
      </w:pPr>
      <w:r>
        <w:rPr>
          <w:rFonts w:hint="eastAsia" w:ascii="宋体" w:hAnsi="宋体" w:cs="Arial"/>
          <w:bCs/>
          <w:color w:val="000000"/>
          <w:szCs w:val="21"/>
        </w:rPr>
        <w:t>注：按渠道销售成本调整。</w:t>
      </w:r>
    </w:p>
    <w:p>
      <w:pPr>
        <w:pStyle w:val="14"/>
        <w:spacing w:line="360" w:lineRule="auto"/>
        <w:rPr>
          <w:rFonts w:ascii="宋体" w:hAnsi="宋体" w:cs="Arial"/>
          <w:bCs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6、缴费方式调整系数</w:t>
      </w:r>
      <w: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（F6）</w:t>
      </w:r>
    </w:p>
    <w:tbl>
      <w:tblPr>
        <w:tblStyle w:val="7"/>
        <w:tblW w:w="7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1"/>
        <w:gridCol w:w="3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1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缴费方式</w:t>
            </w:r>
          </w:p>
        </w:tc>
        <w:tc>
          <w:tcPr>
            <w:tcW w:w="3840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1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按月缴费</w:t>
            </w:r>
          </w:p>
        </w:tc>
        <w:tc>
          <w:tcPr>
            <w:tcW w:w="3840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[1.00,1.10]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1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按季缴费</w:t>
            </w:r>
          </w:p>
        </w:tc>
        <w:tc>
          <w:tcPr>
            <w:tcW w:w="3840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[1.00,1.05]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1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一次性缴清</w:t>
            </w:r>
          </w:p>
        </w:tc>
        <w:tc>
          <w:tcPr>
            <w:tcW w:w="3840" w:type="dxa"/>
          </w:tcPr>
          <w:p>
            <w:pPr>
              <w:pStyle w:val="14"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1.00</w:t>
            </w:r>
          </w:p>
        </w:tc>
      </w:tr>
    </w:tbl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三、保险费计算</w:t>
      </w:r>
    </w:p>
    <w:p>
      <w:pPr>
        <w:pStyle w:val="14"/>
        <w:spacing w:line="360" w:lineRule="auto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1、保险金额由家庭成员均分</w:t>
      </w:r>
    </w:p>
    <w:p>
      <w:pPr>
        <w:pStyle w:val="14"/>
        <w:spacing w:line="360" w:lineRule="auto"/>
        <w:ind w:firstLine="420" w:firstLineChars="200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/>
          <w:szCs w:val="21"/>
        </w:rPr>
        <w:t>每个家庭的年保险费=</w:t>
      </w:r>
      <w:r>
        <w:rPr>
          <w:rFonts w:hint="eastAsia" w:ascii="宋体" w:hAnsi="宋体" w:cs="宋体"/>
          <w:bCs/>
          <w:szCs w:val="24"/>
        </w:rPr>
        <w:t>保险金额×年基准费率×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F2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F3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F4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F5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F6</w:t>
      </w:r>
    </w:p>
    <w:p>
      <w:pPr>
        <w:pStyle w:val="14"/>
        <w:numPr>
          <w:ilvl w:val="0"/>
          <w:numId w:val="2"/>
        </w:numPr>
        <w:spacing w:line="360" w:lineRule="auto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保险金额由家庭成员共享</w:t>
      </w:r>
    </w:p>
    <w:p>
      <w:pPr>
        <w:pStyle w:val="14"/>
        <w:spacing w:line="360" w:lineRule="auto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每个家庭的年保险费=</w:t>
      </w:r>
      <w:r>
        <w:rPr>
          <w:rFonts w:hint="eastAsia" w:ascii="宋体" w:hAnsi="宋体" w:cs="宋体"/>
          <w:bCs/>
          <w:szCs w:val="24"/>
        </w:rPr>
        <w:t>保险金额×年基准费率×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F1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F2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F3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F4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F5</w:t>
      </w:r>
      <w:r>
        <w:rPr>
          <w:rFonts w:hint="eastAsia" w:ascii="宋体" w:hAnsi="宋体" w:cs="宋体"/>
          <w:bCs/>
          <w:szCs w:val="24"/>
        </w:rPr>
        <w:t>×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F6</w:t>
      </w:r>
    </w:p>
    <w:p>
      <w:pPr>
        <w:pStyle w:val="14"/>
        <w:spacing w:line="360" w:lineRule="auto"/>
        <w:ind w:firstLine="420" w:firstLineChars="200"/>
        <w:rPr>
          <w:rFonts w:ascii="宋体" w:hAnsi="宋体" w:cs="宋体"/>
          <w:bCs/>
        </w:rPr>
      </w:pPr>
    </w:p>
    <w:p>
      <w:pPr>
        <w:spacing w:line="360" w:lineRule="auto"/>
        <w:ind w:firstLine="420" w:firstLineChars="200"/>
        <w:jc w:val="left"/>
        <w:rPr>
          <w:rFonts w:ascii="Calibri" w:hAnsi="宋体" w:eastAsia="宋体" w:cs="Times New Roman"/>
        </w:rPr>
      </w:pPr>
      <w:r>
        <w:rPr>
          <w:rFonts w:hint="eastAsia" w:ascii="Calibri" w:hAnsi="宋体" w:eastAsia="宋体" w:cs="Times New Roman"/>
        </w:rPr>
        <w:t>每个家庭的每期保险费（按四舍五入计算）=每个家庭的总年保险费÷分期缴费期数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kern w:val="0"/>
        </w:rPr>
      </w:pPr>
      <w:r>
        <w:rPr>
          <w:rFonts w:ascii="Calibri" w:hAnsi="宋体" w:eastAsia="宋体" w:cs="Times New Roman"/>
        </w:rPr>
        <w:t>注</w:t>
      </w:r>
      <w:r>
        <w:rPr>
          <w:rFonts w:hint="eastAsia" w:ascii="Calibri" w:hAnsi="宋体" w:eastAsia="宋体" w:cs="Times New Roman"/>
        </w:rPr>
        <w:t>：本产品涉及分期缴费，每期缴费金额一致。</w:t>
      </w:r>
    </w:p>
    <w:p>
      <w:pPr>
        <w:pStyle w:val="14"/>
        <w:spacing w:line="360" w:lineRule="auto"/>
        <w:rPr>
          <w:rFonts w:ascii="宋体" w:hAnsi="宋体" w:cs="宋体"/>
          <w:b/>
          <w:color w:val="000000"/>
          <w:szCs w:val="21"/>
        </w:rPr>
      </w:pPr>
    </w:p>
    <w:p>
      <w:pPr>
        <w:pStyle w:val="14"/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四、短期费率表</w:t>
      </w:r>
    </w:p>
    <w:p>
      <w:pPr>
        <w:adjustRightInd w:val="0"/>
        <w:snapToGrid w:val="0"/>
        <w:spacing w:line="360" w:lineRule="auto"/>
        <w:ind w:firstLine="48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8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保险期间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一个月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三个月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四个月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五个月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六个月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七个月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八个月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九个月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十个月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十一个月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十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个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年保险费的百分比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20%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30%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40%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50%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60%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70%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85%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90%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100%</w:t>
            </w:r>
          </w:p>
        </w:tc>
      </w:tr>
    </w:tbl>
    <w:p>
      <w:pPr>
        <w:spacing w:line="360" w:lineRule="auto"/>
        <w:rPr>
          <w:rFonts w:ascii="宋体" w:hAnsi="宋体" w:eastAsia="宋体" w:cs="宋体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63853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A7E8AD"/>
    <w:multiLevelType w:val="singleLevel"/>
    <w:tmpl w:val="94A7E8A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779FA78"/>
    <w:multiLevelType w:val="singleLevel"/>
    <w:tmpl w:val="9779FA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wNDRhNmFmMzRlYTIyMDYzYjY3ZTY3MmRkZWYyNzUifQ=="/>
  </w:docVars>
  <w:rsids>
    <w:rsidRoot w:val="007B2B0B"/>
    <w:rsid w:val="00063B96"/>
    <w:rsid w:val="00121C13"/>
    <w:rsid w:val="002D4324"/>
    <w:rsid w:val="002D6291"/>
    <w:rsid w:val="002E2ECF"/>
    <w:rsid w:val="00325802"/>
    <w:rsid w:val="003700AD"/>
    <w:rsid w:val="00476BD6"/>
    <w:rsid w:val="005B08D7"/>
    <w:rsid w:val="005B7A4E"/>
    <w:rsid w:val="006E52AA"/>
    <w:rsid w:val="006E7E53"/>
    <w:rsid w:val="007443E2"/>
    <w:rsid w:val="007B2B0B"/>
    <w:rsid w:val="00813A67"/>
    <w:rsid w:val="00867879"/>
    <w:rsid w:val="008F1FCE"/>
    <w:rsid w:val="00A07A37"/>
    <w:rsid w:val="00A2088B"/>
    <w:rsid w:val="00AF3145"/>
    <w:rsid w:val="00B34198"/>
    <w:rsid w:val="00B9216A"/>
    <w:rsid w:val="00B9700E"/>
    <w:rsid w:val="00BC092A"/>
    <w:rsid w:val="00C13F1C"/>
    <w:rsid w:val="00C84B9A"/>
    <w:rsid w:val="00D46774"/>
    <w:rsid w:val="00EC7B26"/>
    <w:rsid w:val="00FD0B7C"/>
    <w:rsid w:val="0A5E32B7"/>
    <w:rsid w:val="0E3F40C3"/>
    <w:rsid w:val="28C130D1"/>
    <w:rsid w:val="32B02678"/>
    <w:rsid w:val="32CE0BA5"/>
    <w:rsid w:val="36D74749"/>
    <w:rsid w:val="3C32316B"/>
    <w:rsid w:val="3FBA497F"/>
    <w:rsid w:val="417C24D7"/>
    <w:rsid w:val="4ADF3512"/>
    <w:rsid w:val="4CA35168"/>
    <w:rsid w:val="4FD801DF"/>
    <w:rsid w:val="523B28C4"/>
    <w:rsid w:val="548F3A5F"/>
    <w:rsid w:val="54B23372"/>
    <w:rsid w:val="56023244"/>
    <w:rsid w:val="584D59EB"/>
    <w:rsid w:val="595C637A"/>
    <w:rsid w:val="5D5C1A16"/>
    <w:rsid w:val="5FA32C02"/>
    <w:rsid w:val="672369FF"/>
    <w:rsid w:val="6B3F2775"/>
    <w:rsid w:val="6E113780"/>
    <w:rsid w:val="7A9E57FA"/>
    <w:rsid w:val="7D027BF7"/>
    <w:rsid w:val="7EAD7B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autoRedefine/>
    <w:qFormat/>
    <w:uiPriority w:val="99"/>
    <w:rPr>
      <w:sz w:val="18"/>
      <w:szCs w:val="18"/>
    </w:rPr>
  </w:style>
  <w:style w:type="paragraph" w:styleId="13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无间隔1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9"/>
    <w:link w:val="2"/>
    <w:autoRedefine/>
    <w:semiHidden/>
    <w:qFormat/>
    <w:uiPriority w:val="99"/>
  </w:style>
  <w:style w:type="character" w:customStyle="1" w:styleId="16">
    <w:name w:val="批注主题 字符"/>
    <w:basedOn w:val="15"/>
    <w:link w:val="6"/>
    <w:autoRedefine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autoRedefine/>
    <w:semiHidden/>
    <w:qFormat/>
    <w:uiPriority w:val="99"/>
    <w:rPr>
      <w:sz w:val="18"/>
      <w:szCs w:val="18"/>
    </w:rPr>
  </w:style>
  <w:style w:type="paragraph" w:customStyle="1" w:styleId="18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901</Words>
  <Characters>1184</Characters>
  <Lines>9</Lines>
  <Paragraphs>2</Paragraphs>
  <TotalTime>1</TotalTime>
  <ScaleCrop>false</ScaleCrop>
  <LinksUpToDate>false</LinksUpToDate>
  <CharactersWithSpaces>1185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2017-11-22T04:16:00Z</dcterms:created>
  <dc:creator>王文成</dc:creator>
  <cp:lastModifiedBy>孙晓琪</cp:lastModifiedBy>
  <dcterms:modified xsi:type="dcterms:W3CDTF">2024-05-28T07:42:17Z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8E46477ACC4A46819D424A59C62DE8F9_13</vt:lpwstr>
  </property>
</Properties>
</file>