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bCs/>
          <w:sz w:val="28"/>
          <w:szCs w:val="28"/>
        </w:rPr>
      </w:pPr>
      <w:r>
        <w:rPr>
          <w:rFonts w:hint="eastAsia" w:ascii="宋体" w:hAnsi="宋体" w:cs="宋体"/>
          <w:b/>
          <w:bCs/>
          <w:sz w:val="28"/>
          <w:szCs w:val="28"/>
        </w:rPr>
        <w:t>华农财产保险股份有限公司</w:t>
      </w:r>
      <w:bookmarkStart w:id="0" w:name="_Toc24655"/>
      <w:bookmarkStart w:id="1" w:name="_Toc1681"/>
    </w:p>
    <w:bookmarkEnd w:id="0"/>
    <w:bookmarkEnd w:id="1"/>
    <w:p>
      <w:pPr>
        <w:jc w:val="center"/>
        <w:rPr>
          <w:rFonts w:ascii="宋体" w:hAnsi="宋体" w:cs="宋体"/>
          <w:b/>
          <w:bCs/>
          <w:sz w:val="28"/>
          <w:szCs w:val="28"/>
        </w:rPr>
      </w:pPr>
      <w:r>
        <w:rPr>
          <w:rFonts w:hint="eastAsia" w:ascii="宋体" w:hAnsi="宋体" w:cs="宋体"/>
          <w:b/>
          <w:bCs/>
          <w:sz w:val="28"/>
          <w:szCs w:val="28"/>
        </w:rPr>
        <w:t>手术意外伤害保险条款（互联网专属）</w:t>
      </w:r>
    </w:p>
    <w:p>
      <w:pPr>
        <w:tabs>
          <w:tab w:val="left" w:pos="840"/>
        </w:tabs>
        <w:adjustRightInd w:val="0"/>
        <w:snapToGrid w:val="0"/>
        <w:spacing w:after="156" w:afterLines="50"/>
        <w:jc w:val="center"/>
        <w:rPr>
          <w:rFonts w:hint="default" w:ascii="宋体" w:hAnsi="宋体" w:eastAsia="宋体" w:cs="宋体"/>
          <w:b/>
          <w:szCs w:val="21"/>
          <w:lang w:val="en-US" w:eastAsia="zh-CN"/>
        </w:rPr>
      </w:pPr>
      <w:r>
        <w:rPr>
          <w:rFonts w:hint="eastAsia" w:ascii="宋体" w:hAnsi="宋体" w:cs="宋体"/>
          <w:b/>
          <w:szCs w:val="21"/>
          <w:lang w:val="en-US" w:eastAsia="zh-CN"/>
        </w:rPr>
        <w:t>注册编号</w:t>
      </w:r>
      <w:bookmarkStart w:id="18" w:name="_GoBack"/>
      <w:r>
        <w:rPr>
          <w:rFonts w:hint="eastAsia" w:ascii="宋体" w:hAnsi="宋体" w:cs="宋体"/>
          <w:b/>
          <w:szCs w:val="21"/>
          <w:lang w:val="en-US" w:eastAsia="zh-CN"/>
        </w:rPr>
        <w:t>：C000101134012023112299491</w:t>
      </w:r>
      <w:bookmarkEnd w:id="18"/>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b/>
          <w:szCs w:val="21"/>
        </w:rPr>
      </w:pPr>
      <w:r>
        <w:rPr>
          <w:rFonts w:hint="eastAsia" w:ascii="宋体" w:hAnsi="宋体" w:cs="宋体"/>
          <w:b/>
          <w:szCs w:val="21"/>
        </w:rPr>
        <w:t>总则</w:t>
      </w:r>
    </w:p>
    <w:p>
      <w:pPr>
        <w:keepNext w:val="0"/>
        <w:keepLines w:val="0"/>
        <w:pageBreakBefore w:val="0"/>
        <w:widowControl w:val="0"/>
        <w:kinsoku/>
        <w:wordWrap/>
        <w:overflowPunct/>
        <w:topLinePunct w:val="0"/>
        <w:autoSpaceDE/>
        <w:autoSpaceDN/>
        <w:bidi w:val="0"/>
        <w:adjustRightInd w:val="0"/>
        <w:snapToGrid w:val="0"/>
        <w:spacing w:line="360" w:lineRule="auto"/>
        <w:ind w:firstLine="442"/>
        <w:textAlignment w:val="auto"/>
        <w:rPr>
          <w:rFonts w:ascii="宋体" w:hAnsi="宋体" w:cs="宋体"/>
          <w:szCs w:val="21"/>
        </w:rPr>
      </w:pPr>
      <w:r>
        <w:rPr>
          <w:rFonts w:hint="eastAsia" w:ascii="宋体" w:hAnsi="宋体" w:cs="宋体"/>
          <w:b/>
          <w:szCs w:val="21"/>
        </w:rPr>
        <w:t xml:space="preserve">第一条 </w:t>
      </w:r>
      <w:r>
        <w:rPr>
          <w:rFonts w:hint="eastAsia" w:ascii="宋体" w:hAnsi="宋体" w:cs="宋体"/>
          <w:szCs w:val="21"/>
        </w:rPr>
        <w:t>本保险合同由保险条款、投保单、保险单、保险凭证以及批单等组成。凡涉及本保险合同的约定，均应采用书面形式。</w:t>
      </w:r>
    </w:p>
    <w:p>
      <w:pPr>
        <w:keepNext w:val="0"/>
        <w:keepLines w:val="0"/>
        <w:pageBreakBefore w:val="0"/>
        <w:widowControl w:val="0"/>
        <w:kinsoku/>
        <w:wordWrap/>
        <w:overflowPunct/>
        <w:topLinePunct w:val="0"/>
        <w:autoSpaceDE/>
        <w:autoSpaceDN/>
        <w:bidi w:val="0"/>
        <w:adjustRightInd w:val="0"/>
        <w:snapToGrid w:val="0"/>
        <w:spacing w:line="360" w:lineRule="auto"/>
        <w:ind w:firstLine="442"/>
        <w:textAlignment w:val="auto"/>
      </w:pPr>
      <w:r>
        <w:rPr>
          <w:rFonts w:hint="eastAsia" w:ascii="宋体" w:hAnsi="宋体" w:cs="宋体"/>
          <w:b/>
          <w:szCs w:val="21"/>
        </w:rPr>
        <w:t xml:space="preserve">第二条 </w:t>
      </w:r>
      <w:r>
        <w:rPr>
          <w:rFonts w:hint="eastAsia" w:ascii="宋体" w:hAnsi="宋体" w:cs="宋体"/>
          <w:bCs/>
          <w:szCs w:val="21"/>
        </w:rPr>
        <w:t>本保险合同被保险人为在</w:t>
      </w:r>
      <w:r>
        <w:rPr>
          <w:rFonts w:hint="eastAsia"/>
        </w:rPr>
        <w:t>保险人认可的医疗机构</w:t>
      </w:r>
      <w:r>
        <w:rPr>
          <w:rFonts w:hint="eastAsia" w:ascii="宋体" w:hAnsi="宋体" w:cs="宋体"/>
          <w:bCs/>
          <w:szCs w:val="21"/>
        </w:rPr>
        <w:t>接受手术治疗的自然人</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42"/>
        <w:textAlignment w:val="auto"/>
        <w:rPr>
          <w:rFonts w:ascii="宋体" w:hAnsi="宋体" w:cs="宋体"/>
          <w:szCs w:val="21"/>
        </w:rPr>
      </w:pPr>
      <w:r>
        <w:rPr>
          <w:rFonts w:hint="eastAsia" w:ascii="宋体" w:hAnsi="宋体" w:cs="宋体"/>
          <w:b/>
          <w:szCs w:val="21"/>
        </w:rPr>
        <w:t xml:space="preserve">第三条 </w:t>
      </w:r>
      <w:r>
        <w:rPr>
          <w:rFonts w:hint="eastAsia" w:ascii="宋体" w:hAnsi="宋体" w:cs="宋体"/>
          <w:szCs w:val="21"/>
        </w:rPr>
        <w:t>本保险</w:t>
      </w:r>
      <w:r>
        <w:rPr>
          <w:rFonts w:hint="eastAsia" w:ascii="宋体" w:hAnsi="宋体" w:cs="宋体"/>
          <w:bCs/>
          <w:szCs w:val="21"/>
        </w:rPr>
        <w:t>合同</w:t>
      </w:r>
      <w:r>
        <w:rPr>
          <w:rFonts w:hint="eastAsia" w:ascii="宋体" w:hAnsi="宋体" w:cs="宋体"/>
          <w:szCs w:val="21"/>
        </w:rPr>
        <w:t>的投保人应为具有完全民事行为能力的被保险人本人、对被保险人有保险利益的其他人。</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415" w:firstLineChars="197"/>
        <w:textAlignment w:val="auto"/>
        <w:rPr>
          <w:rFonts w:ascii="宋体" w:hAnsi="宋体" w:cs="宋体"/>
          <w:b/>
          <w:szCs w:val="21"/>
        </w:rPr>
      </w:pPr>
      <w:r>
        <w:rPr>
          <w:rFonts w:hint="eastAsia" w:ascii="宋体" w:hAnsi="宋体" w:cs="宋体"/>
          <w:b/>
          <w:szCs w:val="21"/>
        </w:rPr>
        <w:t>投保人不得为无民事行为能力人投保以死亡为给付保险金条件的人身保险。父母为其未成年子女投保本保险合同的，不受该项限制。</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415" w:firstLineChars="197"/>
        <w:textAlignment w:val="auto"/>
        <w:rPr>
          <w:rFonts w:ascii="宋体" w:hAnsi="宋体" w:cs="宋体"/>
          <w:b/>
          <w:szCs w:val="21"/>
        </w:rPr>
      </w:pPr>
      <w:r>
        <w:rPr>
          <w:rFonts w:hint="eastAsia" w:ascii="宋体" w:hAnsi="宋体" w:cs="宋体"/>
          <w:b/>
          <w:szCs w:val="21"/>
        </w:rPr>
        <w:t>对于父母为其未成年子女投保的人身保险，在被保险人成年之前，本保险合同与其他保险合同约定的被保险人死亡给付的保险金额总和、被保险人死亡时本保险人与其他保险人实际给付的保险金总和</w:t>
      </w:r>
      <w:r>
        <w:rPr>
          <w:rFonts w:hint="eastAsia"/>
          <w:b/>
          <w:bCs/>
          <w:color w:val="000000"/>
          <w:szCs w:val="21"/>
          <w:shd w:val="clear" w:color="auto" w:fill="FFFFFF"/>
        </w:rPr>
        <w:t>按照国务院保险监督管理机构关于父母为其未成年子女投保以死亡为给付保险金条件人身保险规定的限额执行。</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415" w:firstLineChars="197"/>
        <w:textAlignment w:val="auto"/>
        <w:rPr>
          <w:rFonts w:ascii="宋体" w:hAnsi="宋体" w:cs="宋体"/>
          <w:b/>
          <w:szCs w:val="21"/>
        </w:rPr>
      </w:pPr>
      <w:r>
        <w:rPr>
          <w:rFonts w:hint="eastAsia" w:ascii="宋体" w:hAnsi="宋体" w:cs="宋体"/>
          <w:b/>
          <w:szCs w:val="21"/>
        </w:rPr>
        <w:t xml:space="preserve">第四条 </w:t>
      </w:r>
      <w:r>
        <w:rPr>
          <w:rFonts w:hint="eastAsia" w:ascii="宋体" w:hAnsi="宋体" w:cs="宋体"/>
          <w:szCs w:val="21"/>
        </w:rPr>
        <w:t>本保险合同的受益人包括：</w:t>
      </w:r>
    </w:p>
    <w:p>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firstLine="310" w:firstLineChars="148"/>
        <w:textAlignment w:val="auto"/>
        <w:rPr>
          <w:rFonts w:ascii="宋体" w:hAnsi="宋体" w:cs="宋体"/>
          <w:szCs w:val="21"/>
        </w:rPr>
      </w:pPr>
      <w:r>
        <w:rPr>
          <w:rFonts w:hint="eastAsia" w:ascii="宋体" w:hAnsi="宋体" w:cs="宋体"/>
          <w:szCs w:val="21"/>
        </w:rPr>
        <w:t>（一）手术意外伤害身故保险金受益人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color w:val="000000"/>
          <w:szCs w:val="21"/>
        </w:rPr>
      </w:pPr>
      <w:r>
        <w:rPr>
          <w:rFonts w:hint="eastAsia" w:ascii="宋体" w:hAnsi="宋体" w:cs="宋体"/>
          <w:szCs w:val="21"/>
        </w:rPr>
        <w:t>订立本保险合同时，被保险人或投保人可指定一人或数人为手术意外伤害身故保险金受益人。手术意外伤害身故保险金受益人为数人时，应确定其受益顺序和受益份额；未确定受益份额的，各手术意外伤害身故保险金受益人按照相等份额享有受益权。</w:t>
      </w:r>
      <w:r>
        <w:rPr>
          <w:rFonts w:hint="eastAsia" w:ascii="宋体" w:hAnsi="宋体" w:cs="宋体"/>
          <w:color w:val="000000"/>
          <w:szCs w:val="21"/>
        </w:rPr>
        <w:t>投保人指定受益人时须经被保险人同意。</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被保险人死亡后，有下列情形之一的，保险金作为被保险人的遗产，由保险人依照</w:t>
      </w:r>
      <w:r>
        <w:rPr>
          <w:rFonts w:hint="eastAsia" w:ascii="Helvetica" w:hAnsi="Helvetica"/>
          <w:color w:val="333333"/>
          <w:szCs w:val="21"/>
          <w:shd w:val="clear" w:color="auto" w:fill="FFFFFF"/>
        </w:rPr>
        <w:t>有关继承的法律规定履行给付保险金的义务</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1．没有指定受益人，或者受益人指定不明无法确定的；</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2．受益人先于被保险人死亡，没有其他受益人的；</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3．受益人依法丧失受益权或者放弃受益权，没有其他受益人的。</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宋体" w:hAnsi="宋体" w:cs="宋体"/>
          <w:b/>
          <w:color w:val="000000"/>
          <w:szCs w:val="21"/>
        </w:rPr>
      </w:pPr>
      <w:r>
        <w:rPr>
          <w:rFonts w:hint="eastAsia" w:ascii="宋体" w:hAnsi="宋体" w:cs="宋体"/>
          <w:b/>
          <w:szCs w:val="21"/>
        </w:rPr>
        <w:t>受益人与被保险人在同一事件中死亡，且不能确定死亡先后顺序的，推定受益人死亡在先。</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被保险人或投保人可以变更手术意外伤害身故保险金受益人，但需书面通知保险人，由保险人在本保险合同上批注。</w:t>
      </w:r>
      <w:r>
        <w:rPr>
          <w:rFonts w:hint="eastAsia" w:ascii="宋体" w:hAnsi="宋体" w:cs="宋体"/>
          <w:b/>
          <w:szCs w:val="21"/>
        </w:rPr>
        <w:t>对因</w:t>
      </w:r>
      <w:r>
        <w:rPr>
          <w:rFonts w:hint="eastAsia" w:ascii="宋体" w:hAnsi="宋体" w:cs="宋体"/>
          <w:b/>
          <w:bCs/>
          <w:szCs w:val="21"/>
        </w:rPr>
        <w:t>手术意外伤害</w:t>
      </w:r>
      <w:r>
        <w:rPr>
          <w:rFonts w:hint="eastAsia" w:ascii="宋体" w:hAnsi="宋体" w:cs="宋体"/>
          <w:b/>
          <w:szCs w:val="21"/>
        </w:rPr>
        <w:t>身故保险金受益人变更发生的法律纠纷，保险人不承担任何责任</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投保人指定或变更手术意外伤害身故保险金受益人的，应经被保险人书面同意。被保险人为无民事行为能力人或限制民事行为能力人的，应由其监护人指定或变更手术意外伤害身故保险金受益人。</w:t>
      </w:r>
    </w:p>
    <w:p>
      <w:pPr>
        <w:keepNext w:val="0"/>
        <w:keepLines w:val="0"/>
        <w:pageBreakBefore w:val="0"/>
        <w:widowControl w:val="0"/>
        <w:tabs>
          <w:tab w:val="left" w:pos="426"/>
          <w:tab w:val="left" w:pos="840"/>
        </w:tabs>
        <w:kinsoku/>
        <w:wordWrap/>
        <w:overflowPunct/>
        <w:topLinePunct w:val="0"/>
        <w:autoSpaceDE/>
        <w:autoSpaceDN/>
        <w:bidi w:val="0"/>
        <w:adjustRightInd w:val="0"/>
        <w:snapToGrid w:val="0"/>
        <w:spacing w:line="360" w:lineRule="auto"/>
        <w:ind w:firstLine="310" w:firstLineChars="148"/>
        <w:textAlignment w:val="auto"/>
        <w:rPr>
          <w:rFonts w:ascii="宋体" w:hAnsi="宋体" w:cs="宋体"/>
          <w:szCs w:val="21"/>
        </w:rPr>
      </w:pPr>
      <w:r>
        <w:rPr>
          <w:rFonts w:hint="eastAsia" w:ascii="宋体" w:hAnsi="宋体" w:cs="宋体"/>
          <w:szCs w:val="21"/>
        </w:rPr>
        <w:t>（二）手术意外伤害伤残保险金受益人</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除另有约定外，本保险合同的手术意外伤害伤残保险金受益人为被保险人本人。</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b/>
          <w:bCs/>
        </w:rPr>
      </w:pPr>
      <w:r>
        <w:rPr>
          <w:rFonts w:hint="eastAsia" w:ascii="宋体" w:hAnsi="宋体"/>
          <w:b/>
          <w:bCs/>
        </w:rPr>
        <w:t>保险责任</w:t>
      </w:r>
    </w:p>
    <w:p>
      <w:pPr>
        <w:keepNext w:val="0"/>
        <w:keepLines w:val="0"/>
        <w:pageBreakBefore w:val="0"/>
        <w:widowControl w:val="0"/>
        <w:kinsoku/>
        <w:wordWrap/>
        <w:overflowPunct/>
        <w:topLinePunct w:val="0"/>
        <w:autoSpaceDE/>
        <w:autoSpaceDN/>
        <w:bidi w:val="0"/>
        <w:snapToGrid w:val="0"/>
        <w:spacing w:line="360" w:lineRule="auto"/>
        <w:ind w:left="0" w:firstLine="422" w:firstLineChars="200"/>
        <w:textAlignment w:val="auto"/>
        <w:rPr>
          <w:szCs w:val="21"/>
        </w:rPr>
      </w:pPr>
      <w:r>
        <w:rPr>
          <w:rFonts w:hint="eastAsia" w:hAnsi="宋体"/>
          <w:b/>
        </w:rPr>
        <w:t xml:space="preserve">第五条 </w:t>
      </w:r>
      <w:r>
        <w:rPr>
          <w:szCs w:val="21"/>
        </w:rPr>
        <w:t>本</w:t>
      </w:r>
      <w:r>
        <w:rPr>
          <w:rFonts w:hint="eastAsia"/>
          <w:szCs w:val="21"/>
        </w:rPr>
        <w:t>保险</w:t>
      </w:r>
      <w:r>
        <w:rPr>
          <w:szCs w:val="21"/>
        </w:rPr>
        <w:t>合同的保险责任分为基本</w:t>
      </w:r>
      <w:r>
        <w:rPr>
          <w:rFonts w:hint="eastAsia"/>
          <w:szCs w:val="21"/>
        </w:rPr>
        <w:t>责任</w:t>
      </w:r>
      <w:r>
        <w:rPr>
          <w:szCs w:val="21"/>
        </w:rPr>
        <w:t>和可选</w:t>
      </w:r>
      <w:r>
        <w:rPr>
          <w:rFonts w:hint="eastAsia"/>
          <w:szCs w:val="21"/>
        </w:rPr>
        <w:t>责任</w:t>
      </w:r>
      <w:r>
        <w:rPr>
          <w:szCs w:val="21"/>
        </w:rPr>
        <w:t>。</w:t>
      </w:r>
      <w:r>
        <w:rPr>
          <w:rFonts w:hint="eastAsia" w:ascii="宋体"/>
          <w:szCs w:val="21"/>
        </w:rPr>
        <w:t>可选责任是在投保人已投保基本责任的前提下可以选择投保的责任，具体在保险单中载明。</w:t>
      </w:r>
      <w:r>
        <w:rPr>
          <w:rFonts w:hint="eastAsia"/>
          <w:b/>
          <w:bCs/>
          <w:szCs w:val="21"/>
        </w:rPr>
        <w:t>未在保险单中载明可选责任的，可选责任部分不列入保险责任范畴。</w:t>
      </w:r>
    </w:p>
    <w:p>
      <w:pPr>
        <w:keepNext w:val="0"/>
        <w:keepLines w:val="0"/>
        <w:pageBreakBefore w:val="0"/>
        <w:widowControl w:val="0"/>
        <w:numPr>
          <w:ilvl w:val="0"/>
          <w:numId w:val="1"/>
        </w:numPr>
        <w:tabs>
          <w:tab w:val="left" w:pos="840"/>
        </w:tabs>
        <w:kinsoku/>
        <w:wordWrap/>
        <w:overflowPunct/>
        <w:topLinePunct w:val="0"/>
        <w:autoSpaceDE/>
        <w:autoSpaceDN/>
        <w:bidi w:val="0"/>
        <w:adjustRightInd w:val="0"/>
        <w:spacing w:line="360" w:lineRule="auto"/>
        <w:ind w:left="0" w:firstLine="422" w:firstLineChars="200"/>
        <w:textAlignment w:val="auto"/>
        <w:rPr>
          <w:rFonts w:ascii="宋体" w:hAnsi="宋体" w:cs="宋体"/>
          <w:b/>
          <w:color w:val="000000"/>
          <w:szCs w:val="21"/>
        </w:rPr>
      </w:pPr>
      <w:r>
        <w:rPr>
          <w:rFonts w:hint="eastAsia" w:ascii="宋体" w:hAnsi="宋体" w:cs="宋体"/>
          <w:b/>
          <w:color w:val="000000"/>
          <w:szCs w:val="21"/>
        </w:rPr>
        <w:t>基本责任</w:t>
      </w:r>
    </w:p>
    <w:p>
      <w:pPr>
        <w:keepNext w:val="0"/>
        <w:keepLines w:val="0"/>
        <w:pageBreakBefore w:val="0"/>
        <w:widowControl w:val="0"/>
        <w:kinsoku/>
        <w:wordWrap/>
        <w:overflowPunct/>
        <w:topLinePunct w:val="0"/>
        <w:autoSpaceDE/>
        <w:autoSpaceDN/>
        <w:bidi w:val="0"/>
        <w:snapToGrid w:val="0"/>
        <w:spacing w:line="360" w:lineRule="auto"/>
        <w:ind w:left="0" w:firstLine="422" w:firstLineChars="200"/>
        <w:textAlignment w:val="auto"/>
        <w:rPr>
          <w:rFonts w:hAnsi="宋体"/>
          <w:b/>
        </w:rPr>
      </w:pPr>
      <w:r>
        <w:rPr>
          <w:rFonts w:hint="eastAsia" w:hAnsi="宋体"/>
          <w:b/>
        </w:rPr>
        <w:t>手术意外伤害身故保险金</w:t>
      </w:r>
    </w:p>
    <w:p>
      <w:pPr>
        <w:keepNext w:val="0"/>
        <w:keepLines w:val="0"/>
        <w:pageBreakBefore w:val="0"/>
        <w:widowControl w:val="0"/>
        <w:kinsoku/>
        <w:wordWrap/>
        <w:overflowPunct/>
        <w:topLinePunct w:val="0"/>
        <w:autoSpaceDE/>
        <w:autoSpaceDN/>
        <w:bidi w:val="0"/>
        <w:snapToGrid w:val="0"/>
        <w:spacing w:line="360" w:lineRule="auto"/>
        <w:ind w:left="0" w:firstLine="420" w:firstLineChars="200"/>
        <w:textAlignment w:val="auto"/>
        <w:rPr>
          <w:rFonts w:hAnsi="宋体"/>
          <w:b/>
        </w:rPr>
      </w:pPr>
      <w:r>
        <w:rPr>
          <w:rFonts w:hint="eastAsia"/>
        </w:rPr>
        <w:t>在本保险合同保险期间内，若被保险人在保险人认可的医疗机构接受保单载明的手术过程中，因手术意外伤害导致身故的，或自该手术事故发生之日起在本保险合同约定的期限内（如未约定期限，则为手术实施之日起3</w:t>
      </w:r>
      <w:r>
        <w:t>0</w:t>
      </w:r>
      <w:r>
        <w:rPr>
          <w:rFonts w:hint="eastAsia"/>
        </w:rPr>
        <w:t>天内）因该次手术意外伤害事故导致身故的，保险人按照保险合同载明的保险金额给付</w:t>
      </w:r>
      <w:r>
        <w:rPr>
          <w:rFonts w:hint="eastAsia" w:hAnsi="宋体"/>
          <w:bCs/>
        </w:rPr>
        <w:t>手术意外伤害身故</w:t>
      </w:r>
      <w:r>
        <w:rPr>
          <w:rFonts w:hint="eastAsia"/>
          <w:bCs/>
        </w:rPr>
        <w:t>保</w:t>
      </w:r>
      <w:r>
        <w:rPr>
          <w:rFonts w:hint="eastAsia"/>
        </w:rPr>
        <w:t>险金，对该被保险人的保险责任终止。</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ascii="宋体" w:hAnsi="宋体" w:cs="宋体"/>
          <w:szCs w:val="21"/>
          <w:u w:val="single"/>
        </w:rPr>
      </w:pPr>
      <w:r>
        <w:rPr>
          <w:rFonts w:hint="eastAsia" w:ascii="宋体" w:hAnsi="宋体" w:cs="宋体"/>
          <w:szCs w:val="21"/>
        </w:rPr>
        <w:t>被保险人身故前保险人已给付本条款第五条（二）中约定的手术意外伤害伤残保险金的，</w:t>
      </w:r>
      <w:r>
        <w:rPr>
          <w:rFonts w:hint="eastAsia" w:hAnsi="宋体"/>
          <w:b/>
        </w:rPr>
        <w:t>手术意外伤害</w:t>
      </w:r>
      <w:r>
        <w:rPr>
          <w:rFonts w:hint="eastAsia" w:ascii="宋体" w:hAnsi="宋体" w:cs="宋体"/>
          <w:b/>
          <w:bCs/>
          <w:szCs w:val="21"/>
        </w:rPr>
        <w:t>身故保险金应扣除已给付的</w:t>
      </w:r>
      <w:r>
        <w:rPr>
          <w:rFonts w:hint="eastAsia" w:hAnsi="宋体"/>
          <w:b/>
        </w:rPr>
        <w:t>手术意外伤害</w:t>
      </w:r>
      <w:r>
        <w:rPr>
          <w:rFonts w:hint="eastAsia" w:ascii="宋体" w:hAnsi="宋体" w:cs="宋体"/>
          <w:b/>
          <w:bCs/>
          <w:szCs w:val="21"/>
        </w:rPr>
        <w:t>伤残保险金</w:t>
      </w:r>
      <w:r>
        <w:rPr>
          <w:rFonts w:hint="eastAsia" w:ascii="宋体" w:hAnsi="宋体" w:cs="宋体"/>
          <w:szCs w:val="21"/>
        </w:rPr>
        <w:t>。</w:t>
      </w:r>
    </w:p>
    <w:p>
      <w:pPr>
        <w:numPr>
          <w:ilvl w:val="0"/>
          <w:numId w:val="1"/>
        </w:numPr>
        <w:tabs>
          <w:tab w:val="left" w:pos="840"/>
        </w:tabs>
        <w:adjustRightInd w:val="0"/>
        <w:spacing w:line="360" w:lineRule="auto"/>
        <w:ind w:firstLine="422" w:firstLineChars="200"/>
        <w:rPr>
          <w:rFonts w:ascii="宋体" w:hAnsi="宋体" w:cs="宋体"/>
          <w:b/>
          <w:bCs/>
          <w:color w:val="000000"/>
          <w:szCs w:val="21"/>
        </w:rPr>
      </w:pPr>
      <w:r>
        <w:rPr>
          <w:rFonts w:hint="eastAsia" w:ascii="宋体" w:hAnsi="宋体" w:cs="宋体"/>
          <w:b/>
          <w:bCs/>
          <w:color w:val="000000"/>
          <w:szCs w:val="21"/>
        </w:rPr>
        <w:t>可选责任</w:t>
      </w:r>
    </w:p>
    <w:p>
      <w:pPr>
        <w:keepNext w:val="0"/>
        <w:keepLines w:val="0"/>
        <w:pageBreakBefore w:val="0"/>
        <w:widowControl w:val="0"/>
        <w:kinsoku/>
        <w:wordWrap/>
        <w:overflowPunct/>
        <w:topLinePunct w:val="0"/>
        <w:autoSpaceDE/>
        <w:autoSpaceDN/>
        <w:bidi w:val="0"/>
        <w:snapToGrid w:val="0"/>
        <w:spacing w:line="360" w:lineRule="auto"/>
        <w:ind w:left="0" w:firstLine="422" w:firstLineChars="200"/>
        <w:textAlignment w:val="auto"/>
        <w:rPr>
          <w:b/>
          <w:bCs/>
        </w:rPr>
      </w:pPr>
      <w:r>
        <w:rPr>
          <w:rFonts w:hint="eastAsia" w:ascii="宋体" w:hAnsi="宋体" w:cs="宋体"/>
          <w:b/>
          <w:color w:val="000000"/>
          <w:szCs w:val="21"/>
        </w:rPr>
        <w:t>手术意外伤害伤残保险</w:t>
      </w:r>
      <w:r>
        <w:rPr>
          <w:rFonts w:hint="eastAsia" w:hAnsi="宋体"/>
          <w:b/>
        </w:rPr>
        <w:t>金</w:t>
      </w:r>
    </w:p>
    <w:p>
      <w:pPr>
        <w:keepNext w:val="0"/>
        <w:keepLines w:val="0"/>
        <w:pageBreakBefore w:val="0"/>
        <w:widowControl w:val="0"/>
        <w:kinsoku/>
        <w:wordWrap/>
        <w:overflowPunct/>
        <w:topLinePunct w:val="0"/>
        <w:autoSpaceDE/>
        <w:autoSpaceDN/>
        <w:bidi w:val="0"/>
        <w:snapToGrid w:val="0"/>
        <w:spacing w:line="360" w:lineRule="auto"/>
        <w:ind w:left="0" w:firstLine="420" w:firstLineChars="200"/>
        <w:textAlignment w:val="auto"/>
        <w:rPr>
          <w:rFonts w:ascii="宋体" w:hAnsi="宋体"/>
          <w:color w:val="000000"/>
          <w:szCs w:val="21"/>
        </w:rPr>
      </w:pPr>
      <w:r>
        <w:rPr>
          <w:rFonts w:hint="eastAsia"/>
        </w:rPr>
        <w:t>在本保险合同保险期间内，若被保险人在保险人认可的医疗机构接受保单载明的手术过程中，因手术意外伤害导致</w:t>
      </w:r>
      <w:r>
        <w:rPr>
          <w:rFonts w:hint="eastAsia" w:ascii="宋体" w:hAnsi="宋体"/>
          <w:color w:val="000000"/>
          <w:szCs w:val="21"/>
        </w:rPr>
        <w:t>《人身保险伤残评定标准及代码》（JR/T 0083-2013）（由原中国保险监督管理委员会发布，保监发﹝</w:t>
      </w:r>
      <w:r>
        <w:rPr>
          <w:rFonts w:ascii="宋体" w:hAnsi="宋体"/>
          <w:color w:val="000000"/>
          <w:szCs w:val="21"/>
        </w:rPr>
        <w:t>2014﹞6号）</w:t>
      </w:r>
      <w:r>
        <w:rPr>
          <w:rFonts w:hint="eastAsia" w:ascii="宋体" w:hAnsi="宋体"/>
          <w:color w:val="000000"/>
          <w:szCs w:val="21"/>
        </w:rPr>
        <w:t>（以下简称“《人身保险伤残评定标准》”）所列伤残条目之一的，</w:t>
      </w:r>
      <w:r>
        <w:rPr>
          <w:rFonts w:hint="eastAsia" w:ascii="宋体" w:hAnsi="宋体"/>
          <w:b/>
          <w:bCs/>
          <w:color w:val="000000"/>
          <w:szCs w:val="21"/>
        </w:rPr>
        <w:t>保险人按本行业标准所列保险金给付比例乘以手术意外伤害伤残保险金额给付手术意外伤害伤残保险金。</w:t>
      </w:r>
      <w:r>
        <w:rPr>
          <w:rFonts w:hint="eastAsia" w:ascii="宋体" w:hAnsi="宋体"/>
          <w:color w:val="000000"/>
          <w:szCs w:val="21"/>
        </w:rPr>
        <w:t>如保险约定期间满治疗仍未结束的，按保险期间最后一日的身体情况进行伤残鉴定，并据此给付手术意外伤害伤残保险金。</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被保险人因同一手术意外伤害事故造成两处或两处以上伤残时，应首先根据《人身保险</w:t>
      </w:r>
      <w:r>
        <w:rPr>
          <w:rFonts w:hint="eastAsia" w:ascii="宋体" w:hAnsi="宋体"/>
          <w:b/>
          <w:color w:val="000000"/>
          <w:szCs w:val="21"/>
        </w:rPr>
        <w:t>伤残评定</w:t>
      </w:r>
      <w:r>
        <w:rPr>
          <w:rFonts w:hint="eastAsia" w:ascii="宋体" w:hAnsi="宋体"/>
          <w:b/>
          <w:bCs/>
          <w:color w:val="000000" w:themeColor="text1"/>
          <w:szCs w:val="21"/>
          <w14:textFill>
            <w14:solidFill>
              <w14:schemeClr w14:val="tx1"/>
            </w14:solidFill>
          </w14:textFill>
        </w:rPr>
        <w:t>标准》对各处伤残程度分别进行评定，如果几处伤残等级不同，以最重的伤残等级作为最终的评定结论并据此给付手术意外伤害伤残保险金；</w:t>
      </w:r>
      <w:r>
        <w:rPr>
          <w:rFonts w:hint="eastAsia" w:ascii="宋体" w:hAnsi="宋体"/>
          <w:color w:val="000000" w:themeColor="text1"/>
          <w:szCs w:val="21"/>
          <w14:textFill>
            <w14:solidFill>
              <w14:schemeClr w14:val="tx1"/>
            </w14:solidFill>
          </w14:textFill>
        </w:rPr>
        <w:t>如果两处或两处以上伤残等级相同，伤残等级在原评定基础上最多晋升一级，最高晋升至第一级。同一部位和性质的伤残，不应采用《人身保险</w:t>
      </w:r>
      <w:r>
        <w:rPr>
          <w:rFonts w:hint="eastAsia" w:ascii="宋体" w:hAnsi="宋体"/>
          <w:color w:val="000000"/>
          <w:szCs w:val="21"/>
        </w:rPr>
        <w:t>伤残评定</w:t>
      </w:r>
      <w:r>
        <w:rPr>
          <w:rFonts w:hint="eastAsia" w:ascii="宋体" w:hAnsi="宋体"/>
          <w:color w:val="000000" w:themeColor="text1"/>
          <w:szCs w:val="21"/>
          <w14:textFill>
            <w14:solidFill>
              <w14:schemeClr w14:val="tx1"/>
            </w14:solidFill>
          </w14:textFill>
        </w:rPr>
        <w:t>标准》条文两条以上或者同一条文两次以上进行评定。</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textAlignment w:val="auto"/>
        <w:rPr>
          <w:rFonts w:ascii="宋体" w:hAnsi="宋体"/>
          <w:b/>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w:t>
      </w:r>
      <w:r>
        <w:rPr>
          <w:rFonts w:hint="eastAsia" w:ascii="宋体" w:hAnsi="宋体"/>
          <w:b/>
          <w:bCs/>
          <w:color w:val="000000" w:themeColor="text1"/>
          <w:szCs w:val="21"/>
          <w14:textFill>
            <w14:solidFill>
              <w14:schemeClr w14:val="tx1"/>
            </w14:solidFill>
          </w14:textFill>
        </w:rPr>
        <w:t>被保险人如在本次手术意外伤害事故之前已有伤残，保险人按合并后的伤残程度在《人身保险伤残评定标准》中所对应的给付比例给付手术意外伤害伤残保险金，但应扣除原有伤残程度在《人身保险</w:t>
      </w:r>
      <w:r>
        <w:rPr>
          <w:rFonts w:hint="eastAsia" w:ascii="宋体" w:hAnsi="宋体"/>
          <w:b/>
          <w:color w:val="000000"/>
          <w:szCs w:val="21"/>
        </w:rPr>
        <w:t>伤残评定</w:t>
      </w:r>
      <w:r>
        <w:rPr>
          <w:rFonts w:hint="eastAsia" w:ascii="宋体" w:hAnsi="宋体"/>
          <w:b/>
          <w:bCs/>
          <w:color w:val="000000" w:themeColor="text1"/>
          <w:szCs w:val="21"/>
          <w14:textFill>
            <w14:solidFill>
              <w14:schemeClr w14:val="tx1"/>
            </w14:solidFill>
          </w14:textFill>
        </w:rPr>
        <w:t>标准》中所对应的手术意外伤害伤残保险金。</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22" w:firstLineChars="200"/>
        <w:textAlignment w:val="auto"/>
        <w:rPr>
          <w:rFonts w:ascii="宋体"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在保险期间内，前述第（一）、（二）款下的保险金累计给付金额以保险单载明的手术意外伤害身故保险金额为限。</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b/>
          <w:szCs w:val="21"/>
        </w:rPr>
      </w:pPr>
      <w:r>
        <w:rPr>
          <w:rFonts w:hint="eastAsia" w:ascii="宋体" w:hAnsi="宋体" w:cs="宋体"/>
          <w:b/>
          <w:szCs w:val="21"/>
        </w:rPr>
        <w:t>责任</w:t>
      </w:r>
      <w:r>
        <w:rPr>
          <w:rFonts w:hint="eastAsia" w:ascii="宋体" w:hAnsi="宋体"/>
          <w:b/>
          <w:bCs/>
        </w:rPr>
        <w:t>免除</w:t>
      </w:r>
    </w:p>
    <w:p>
      <w:pPr>
        <w:keepNext w:val="0"/>
        <w:keepLines w:val="0"/>
        <w:pageBreakBefore w:val="0"/>
        <w:widowControl w:val="0"/>
        <w:tabs>
          <w:tab w:val="left" w:pos="840"/>
        </w:tabs>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第六条 因下列情形或原因造成被保险人身故或伤残的，保险人不承担给付保险金责任：</w:t>
      </w:r>
    </w:p>
    <w:p>
      <w:pPr>
        <w:keepNext w:val="0"/>
        <w:keepLines w:val="0"/>
        <w:pageBreakBefore w:val="0"/>
        <w:widowControl w:val="0"/>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（一）投保人对被保险人的故意杀害、故意伤害；</w:t>
      </w:r>
    </w:p>
    <w:p>
      <w:pPr>
        <w:keepNext w:val="0"/>
        <w:keepLines w:val="0"/>
        <w:pageBreakBefore w:val="0"/>
        <w:widowControl w:val="0"/>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（二）被保险人故意犯罪或者抗拒依法采取的刑事强制措施；</w:t>
      </w:r>
    </w:p>
    <w:p>
      <w:pPr>
        <w:keepNext w:val="0"/>
        <w:keepLines w:val="0"/>
        <w:pageBreakBefore w:val="0"/>
        <w:widowControl w:val="0"/>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（三）被保险人未遵医嘱，私自实施手术或服用、涂用、注射药物，但按使用说明的规定使用非处方药的除外；</w:t>
      </w:r>
    </w:p>
    <w:p>
      <w:pPr>
        <w:keepNext w:val="0"/>
        <w:keepLines w:val="0"/>
        <w:pageBreakBefore w:val="0"/>
        <w:widowControl w:val="0"/>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（四）出于治疗目的，手术本身必须对被保险人身体组织、器官或肢体进行破坏所造成的伤残、器官组织缺失或功能障碍；</w:t>
      </w:r>
    </w:p>
    <w:p>
      <w:pPr>
        <w:keepNext w:val="0"/>
        <w:keepLines w:val="0"/>
        <w:pageBreakBefore w:val="0"/>
        <w:widowControl w:val="0"/>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（五）被保险人或其家属拒绝或者未按要求配合检查、治疗；</w:t>
      </w:r>
    </w:p>
    <w:p>
      <w:pPr>
        <w:keepNext w:val="0"/>
        <w:keepLines w:val="0"/>
        <w:pageBreakBefore w:val="0"/>
        <w:widowControl w:val="0"/>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（六）被保险人殴斗、醉酒，服用、吸食或注射毒品；</w:t>
      </w:r>
    </w:p>
    <w:p>
      <w:pPr>
        <w:keepNext w:val="0"/>
        <w:keepLines w:val="0"/>
        <w:pageBreakBefore w:val="0"/>
        <w:widowControl w:val="0"/>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（七）被保险人妊娠、流产、分娩；</w:t>
      </w:r>
    </w:p>
    <w:p>
      <w:pPr>
        <w:keepNext w:val="0"/>
        <w:keepLines w:val="0"/>
        <w:pageBreakBefore w:val="0"/>
        <w:widowControl w:val="0"/>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（八）疗养、视力矫正手术、各种健康体检项目及预防性医疗项目、牙科保健及牙科治疗、康复治疗、非意外事故所致整容手术；</w:t>
      </w:r>
    </w:p>
    <w:p>
      <w:pPr>
        <w:pStyle w:val="13"/>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left="0" w:leftChars="0" w:firstLine="422" w:firstLineChars="200"/>
        <w:textAlignment w:val="auto"/>
        <w:rPr>
          <w:rFonts w:ascii="宋体" w:hAnsi="宋体" w:cs="宋体"/>
          <w:b/>
          <w:szCs w:val="21"/>
        </w:rPr>
      </w:pPr>
      <w:r>
        <w:rPr>
          <w:rFonts w:hint="eastAsia" w:ascii="宋体" w:hAnsi="宋体" w:cs="宋体"/>
          <w:b/>
          <w:szCs w:val="21"/>
          <w:lang w:eastAsia="zh-CN"/>
        </w:rPr>
        <w:t>（</w:t>
      </w:r>
      <w:r>
        <w:rPr>
          <w:rFonts w:hint="eastAsia" w:ascii="宋体" w:hAnsi="宋体" w:cs="宋体"/>
          <w:b/>
          <w:szCs w:val="21"/>
          <w:lang w:val="en-US" w:eastAsia="zh-CN"/>
        </w:rPr>
        <w:t>九</w:t>
      </w:r>
      <w:r>
        <w:rPr>
          <w:rFonts w:hint="eastAsia" w:ascii="宋体" w:hAnsi="宋体" w:cs="宋体"/>
          <w:b/>
          <w:szCs w:val="21"/>
          <w:lang w:eastAsia="zh-CN"/>
        </w:rPr>
        <w:t>）</w:t>
      </w:r>
      <w:r>
        <w:rPr>
          <w:rFonts w:hint="eastAsia" w:ascii="宋体" w:hAnsi="宋体" w:cs="宋体"/>
          <w:b/>
          <w:szCs w:val="21"/>
        </w:rPr>
        <w:t>被保险人接受实验性治疗，即未经科学或医学认可的医疗；</w:t>
      </w:r>
    </w:p>
    <w:p>
      <w:pPr>
        <w:keepNext w:val="0"/>
        <w:keepLines w:val="0"/>
        <w:pageBreakBefore w:val="0"/>
        <w:widowControl w:val="0"/>
        <w:kinsoku/>
        <w:wordWrap/>
        <w:overflowPunct/>
        <w:topLinePunct w:val="0"/>
        <w:autoSpaceDE/>
        <w:autoSpaceDN/>
        <w:bidi w:val="0"/>
        <w:adjustRightInd w:val="0"/>
        <w:snapToGrid/>
        <w:spacing w:line="360" w:lineRule="auto"/>
        <w:ind w:left="0" w:firstLine="422" w:firstLineChars="200"/>
        <w:textAlignment w:val="auto"/>
        <w:rPr>
          <w:rFonts w:ascii="宋体" w:hAnsi="宋体" w:cs="宋体"/>
          <w:b/>
          <w:szCs w:val="21"/>
        </w:rPr>
      </w:pPr>
      <w:r>
        <w:rPr>
          <w:rFonts w:hint="eastAsia" w:ascii="宋体" w:hAnsi="宋体" w:cs="宋体"/>
          <w:b/>
          <w:szCs w:val="21"/>
        </w:rPr>
        <w:t>（十）核爆炸、核辐射或核污染、化学污染；恐怖袭击、战争、军事冲突、暴乱或武装叛乱。</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szCs w:val="21"/>
        </w:rPr>
      </w:pPr>
      <w:r>
        <w:rPr>
          <w:rFonts w:hint="eastAsia" w:ascii="宋体" w:hAnsi="宋体" w:cs="宋体"/>
          <w:b/>
          <w:szCs w:val="21"/>
        </w:rPr>
        <w:t>保险金额</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b/>
          <w:bCs/>
          <w:color w:val="000000"/>
          <w:kern w:val="0"/>
          <w:szCs w:val="21"/>
        </w:rPr>
      </w:pPr>
      <w:r>
        <w:rPr>
          <w:rFonts w:hint="eastAsia" w:ascii="宋体" w:hAnsi="宋体" w:cs="宋体"/>
          <w:b/>
          <w:szCs w:val="21"/>
        </w:rPr>
        <w:t xml:space="preserve">第七条 </w:t>
      </w:r>
      <w:r>
        <w:rPr>
          <w:rFonts w:hint="eastAsia" w:ascii="宋体" w:hAnsi="宋体" w:cs="宋体"/>
          <w:color w:val="000000"/>
          <w:szCs w:val="21"/>
        </w:rPr>
        <w:t>保险合同的保险金额由投保人与保险人双方约定，并于保险单中载明。</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szCs w:val="21"/>
        </w:rPr>
      </w:pPr>
      <w:r>
        <w:rPr>
          <w:rFonts w:hint="eastAsia" w:ascii="宋体" w:hAnsi="宋体" w:cs="宋体"/>
          <w:b/>
          <w:szCs w:val="21"/>
        </w:rPr>
        <w:t>保险期间</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cs="宋体"/>
          <w:szCs w:val="21"/>
        </w:rPr>
      </w:pPr>
      <w:r>
        <w:rPr>
          <w:rFonts w:hint="eastAsia" w:ascii="宋体" w:hAnsi="宋体" w:cs="宋体"/>
          <w:b/>
          <w:szCs w:val="21"/>
        </w:rPr>
        <w:t xml:space="preserve">第八条 </w:t>
      </w:r>
      <w:r>
        <w:rPr>
          <w:rFonts w:hint="eastAsia" w:ascii="宋体" w:hAnsi="宋体" w:cs="宋体"/>
          <w:szCs w:val="21"/>
        </w:rPr>
        <w:t>本保险合同保险期间由保险人和投保人协商确定，最长不超过一年，具体以保险单载明的起讫时间为准。</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szCs w:val="21"/>
        </w:rPr>
      </w:pPr>
      <w:r>
        <w:rPr>
          <w:rFonts w:hint="eastAsia" w:ascii="宋体" w:hAnsi="宋体" w:cs="宋体"/>
          <w:b/>
          <w:szCs w:val="21"/>
        </w:rPr>
        <w:t>保险人义务</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b/>
          <w:color w:val="000000"/>
          <w:kern w:val="0"/>
          <w:szCs w:val="21"/>
        </w:rPr>
      </w:pPr>
      <w:r>
        <w:rPr>
          <w:rFonts w:hint="eastAsia" w:ascii="宋体" w:hAnsi="宋体" w:cs="宋体"/>
          <w:b/>
          <w:szCs w:val="21"/>
        </w:rPr>
        <w:t>第九条</w:t>
      </w:r>
      <w:r>
        <w:rPr>
          <w:rFonts w:ascii="宋体" w:hAnsi="宋体" w:cs="宋体"/>
          <w:b/>
          <w:szCs w:val="21"/>
        </w:rPr>
        <w:t xml:space="preserve"> </w:t>
      </w:r>
      <w:r>
        <w:rPr>
          <w:rFonts w:hint="eastAsia" w:ascii="宋体" w:hAnsi="宋体" w:cs="宋体"/>
          <w:color w:val="000000"/>
          <w:kern w:val="0"/>
          <w:szCs w:val="21"/>
        </w:rPr>
        <w:t>订立保险合同时，采用保险人提供的格式条款的，保险人向投保人提供的投保单应当附格式条款，保险人应当向投保人说明保险合同的内容。</w:t>
      </w:r>
      <w:r>
        <w:rPr>
          <w:rFonts w:hint="eastAsia" w:ascii="宋体" w:hAnsi="宋体" w:cs="宋体"/>
          <w:b/>
          <w:color w:val="000000"/>
          <w:kern w:val="0"/>
          <w:szCs w:val="21"/>
        </w:rPr>
        <w:t>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keepNext w:val="0"/>
        <w:keepLines w:val="0"/>
        <w:pageBreakBefore w:val="0"/>
        <w:kinsoku/>
        <w:wordWrap/>
        <w:overflowPunct/>
        <w:topLinePunct w:val="0"/>
        <w:bidi w:val="0"/>
        <w:adjustRightInd w:val="0"/>
        <w:snapToGrid w:val="0"/>
        <w:spacing w:line="360" w:lineRule="auto"/>
        <w:ind w:firstLine="422" w:firstLineChars="200"/>
        <w:rPr>
          <w:rFonts w:ascii="宋体" w:hAnsi="宋体" w:cs="宋体"/>
          <w:color w:val="000000"/>
          <w:kern w:val="0"/>
          <w:szCs w:val="21"/>
        </w:rPr>
      </w:pPr>
      <w:r>
        <w:rPr>
          <w:rFonts w:hint="eastAsia" w:ascii="宋体" w:hAnsi="宋体" w:cs="宋体"/>
          <w:b/>
          <w:szCs w:val="21"/>
        </w:rPr>
        <w:t xml:space="preserve">第十条 </w:t>
      </w:r>
      <w:r>
        <w:rPr>
          <w:rFonts w:hint="eastAsia" w:ascii="宋体" w:hAnsi="宋体" w:cs="宋体"/>
          <w:color w:val="000000"/>
          <w:kern w:val="0"/>
          <w:szCs w:val="21"/>
        </w:rPr>
        <w:t>本保险合同成立后，保险人应当及时向投保人签发保险单或其他保险凭证。</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第十一条 </w:t>
      </w:r>
      <w:r>
        <w:rPr>
          <w:rFonts w:hint="eastAsia" w:ascii="宋体" w:hAnsi="宋体" w:cs="宋体"/>
          <w:color w:val="000000"/>
          <w:kern w:val="0"/>
          <w:szCs w:val="21"/>
        </w:rPr>
        <w:t>保险人依据第十七条所取得的保险合同解除权，自保险人知道有解除事由之日起，超过三十日不行使而消灭。</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保险人在合同订立时已经知道投保人未如实告知的情况的，保险人不得解除合同；发生保险事故的，保险人应当承担给付保险金责任。</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b/>
          <w:color w:val="000000"/>
          <w:kern w:val="0"/>
          <w:szCs w:val="21"/>
        </w:rPr>
      </w:pPr>
      <w:r>
        <w:rPr>
          <w:rFonts w:hint="eastAsia" w:ascii="宋体" w:hAnsi="宋体" w:cs="宋体"/>
          <w:b/>
          <w:szCs w:val="21"/>
        </w:rPr>
        <w:t>第十二条</w:t>
      </w:r>
      <w:r>
        <w:rPr>
          <w:rFonts w:hint="eastAsia" w:ascii="宋体" w:hAnsi="宋体" w:cs="宋体"/>
          <w:b/>
          <w:color w:val="000000"/>
          <w:kern w:val="0"/>
          <w:szCs w:val="21"/>
        </w:rPr>
        <w:t xml:space="preserve"> 保险人认为被保险人提供的有关索赔的证明和资料不完整的，应当及时一次性通知投保人、被保险人补充提供。</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第十三条 </w:t>
      </w:r>
      <w:r>
        <w:rPr>
          <w:rFonts w:hint="eastAsia" w:ascii="宋体" w:hAnsi="宋体" w:cs="宋体"/>
          <w:color w:val="000000"/>
          <w:kern w:val="0"/>
          <w:szCs w:val="21"/>
        </w:rPr>
        <w:t>保险人收到被保险人的给付保险金的请求后，应当及时作出是否属于保险责任的核定；情形复杂的，应当在三十日内作出核定，但保险合同另有约定的除外。保险人应当将核定结果通知被保险人；对属于保险责任的，在与被保险人达成给付保险金的协议后十日内，履行赔偿保险金义务。保险合同对给付保险金的期限有约定的，保险人应当按照约定履行给付保险金的义务。保险人依照前款约定作出核定后，对不属于保险责任的，应当自作出核定之日起三日内向被保险人发出拒绝给付保险金通知书，并说明理由。</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第十四条 </w:t>
      </w:r>
      <w:r>
        <w:rPr>
          <w:rFonts w:hint="eastAsia" w:ascii="宋体" w:hAnsi="宋体" w:cs="宋体"/>
          <w:color w:val="000000"/>
          <w:kern w:val="0"/>
          <w:szCs w:val="21"/>
        </w:rPr>
        <w:t>保险人自收到给付保险金的请求和有关证明、资料之日起六十日内，对其给付的数额不能确定的，应当根据已有证明和资料可以确定的数额先予支付；保险人最终确定给付的数额后，应当支付相应的差额。</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第十五条 </w:t>
      </w:r>
      <w:r>
        <w:rPr>
          <w:rFonts w:hint="eastAsia" w:ascii="宋体" w:hAnsi="宋体" w:cs="宋体"/>
          <w:color w:val="000000"/>
          <w:kern w:val="0"/>
          <w:szCs w:val="21"/>
        </w:rPr>
        <w:t>投保人符合保险法规定的退还保险费相关要求的，保险人应当按照保险法相关规定退还未满期保险费。</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b/>
          <w:szCs w:val="21"/>
        </w:rPr>
      </w:pPr>
      <w:r>
        <w:rPr>
          <w:rFonts w:hint="eastAsia" w:ascii="宋体" w:hAnsi="宋体" w:cs="宋体"/>
          <w:b/>
          <w:szCs w:val="21"/>
        </w:rPr>
        <w:t>投保人、被保险人义务</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color w:val="000000"/>
          <w:kern w:val="0"/>
          <w:szCs w:val="21"/>
        </w:rPr>
      </w:pPr>
      <w:r>
        <w:rPr>
          <w:rFonts w:hint="eastAsia" w:ascii="宋体" w:hAnsi="宋体" w:cs="宋体"/>
          <w:b/>
          <w:szCs w:val="21"/>
        </w:rPr>
        <w:t xml:space="preserve">第十六条 </w:t>
      </w:r>
      <w:r>
        <w:rPr>
          <w:rFonts w:hint="eastAsia" w:ascii="宋体" w:hAnsi="宋体" w:cs="宋体"/>
          <w:color w:val="000000"/>
          <w:kern w:val="0"/>
          <w:szCs w:val="21"/>
        </w:rPr>
        <w:t>除另有约定外，投保人应当在保险合同成立时交清保险费。</w:t>
      </w:r>
      <w:r>
        <w:rPr>
          <w:rFonts w:hint="eastAsia" w:ascii="宋体" w:hAnsi="宋体" w:cs="宋体"/>
          <w:b/>
          <w:color w:val="000000"/>
          <w:szCs w:val="21"/>
        </w:rPr>
        <w:t>保险费未交清前，本保险合同不生效，对本保险合同生效前发生的保险事故，保险人不承担保险责任。</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color w:val="000000"/>
          <w:kern w:val="0"/>
          <w:szCs w:val="21"/>
        </w:rPr>
      </w:pPr>
      <w:r>
        <w:rPr>
          <w:rFonts w:hint="eastAsia" w:ascii="宋体" w:hAnsi="宋体" w:cs="宋体"/>
          <w:b/>
          <w:bCs/>
          <w:szCs w:val="21"/>
        </w:rPr>
        <w:t xml:space="preserve">第十七条 </w:t>
      </w:r>
      <w:r>
        <w:rPr>
          <w:rFonts w:hint="eastAsia" w:ascii="宋体" w:hAnsi="宋体" w:cs="宋体"/>
          <w:color w:val="000000"/>
          <w:kern w:val="0"/>
          <w:szCs w:val="21"/>
        </w:rPr>
        <w:t>订立保险合同，保险人就保险标的或者被保险人的有关情况提出询问的，投保人应当如实告知。</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投保人故意或者因重大过失未履行前款规定的义务，足以影响保险人决定是否同意承保或者提高保险费率的，保险人有权解除本保险合同。</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投保人故意不履行如实告知义务的，保险人对于合同解除前发生的保险事故，不承担给付保险金责任，并不退还保险费。</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b/>
          <w:color w:val="000000"/>
          <w:kern w:val="0"/>
          <w:szCs w:val="21"/>
        </w:rPr>
      </w:pPr>
      <w:r>
        <w:rPr>
          <w:rFonts w:hint="eastAsia" w:ascii="宋体" w:hAnsi="宋体" w:cs="宋体"/>
          <w:b/>
          <w:color w:val="000000"/>
          <w:kern w:val="0"/>
          <w:szCs w:val="21"/>
        </w:rPr>
        <w:t>投保人因重大过失未履行如实告知义务，对保险事故的发生有严重影响的，保险人对于合同解除前发生的保险事故，不承担给付保险金责任，但应当退还保险费。</w:t>
      </w:r>
    </w:p>
    <w:p>
      <w:pPr>
        <w:keepNext w:val="0"/>
        <w:keepLines w:val="0"/>
        <w:pageBreakBefore w:val="0"/>
        <w:tabs>
          <w:tab w:val="left" w:pos="840"/>
        </w:tabs>
        <w:kinsoku/>
        <w:wordWrap/>
        <w:overflowPunct/>
        <w:topLinePunct w:val="0"/>
        <w:bidi w:val="0"/>
        <w:adjustRightInd w:val="0"/>
        <w:snapToGrid w:val="0"/>
        <w:spacing w:line="360" w:lineRule="auto"/>
        <w:ind w:firstLine="422" w:firstLineChars="200"/>
        <w:rPr>
          <w:rFonts w:ascii="宋体" w:hAnsi="宋体" w:cs="宋体"/>
          <w:b/>
          <w:color w:val="000000"/>
          <w:kern w:val="0"/>
          <w:szCs w:val="21"/>
        </w:rPr>
      </w:pPr>
      <w:r>
        <w:rPr>
          <w:rFonts w:hint="eastAsia" w:ascii="宋体" w:hAnsi="宋体" w:cs="宋体"/>
          <w:b/>
          <w:color w:val="000000"/>
          <w:kern w:val="0"/>
          <w:szCs w:val="21"/>
        </w:rPr>
        <w:t>保险人在合同订立时已经知道投保人未如实告知的情况的，保险人不得解除合同；发生保险事故的，保险人应当承担给付保险金责任。</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 xml:space="preserve">第十八条 </w:t>
      </w:r>
      <w:r>
        <w:rPr>
          <w:rFonts w:hint="eastAsia" w:ascii="宋体" w:hAnsi="宋体" w:cs="宋体"/>
          <w:color w:val="000000"/>
          <w:kern w:val="0"/>
          <w:szCs w:val="21"/>
        </w:rPr>
        <w:t>投保人住所或通讯地址变更时，应及时以书面形式通知保险人。投保人未通知的，保险人按本保险合同所载的最后住所或通讯地址发送的有关通知，均视为已发送给投保人。</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第十九条</w:t>
      </w:r>
      <w:r>
        <w:rPr>
          <w:rFonts w:hint="eastAsia" w:ascii="宋体" w:hAnsi="宋体" w:cs="宋体"/>
          <w:color w:val="000000"/>
          <w:kern w:val="0"/>
          <w:szCs w:val="21"/>
        </w:rPr>
        <w:t xml:space="preserve"> 投保人、被保险人或者保险金受益人知道保险事故发生后，应当及时通知保险人。</w:t>
      </w:r>
      <w:r>
        <w:rPr>
          <w:rFonts w:hint="eastAsia" w:ascii="宋体" w:hAnsi="宋体" w:cs="宋体"/>
          <w:b/>
          <w:bCs/>
          <w:color w:val="000000"/>
          <w:kern w:val="0"/>
          <w:szCs w:val="21"/>
        </w:rPr>
        <w:t>故意或者因重大过失未及时通知，致使保险事故的性质、原因、损失程度等难以确定的，保险人对无法确定的部分，不承担给付保险金责任</w:t>
      </w:r>
      <w:r>
        <w:rPr>
          <w:rFonts w:hint="eastAsia" w:ascii="宋体" w:hAnsi="宋体" w:cs="宋体"/>
          <w:color w:val="000000"/>
          <w:kern w:val="0"/>
          <w:szCs w:val="21"/>
        </w:rPr>
        <w:t>，但保险人通过其他途径已经及时知道或者应当及时知道保险事故发生的除外。</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b/>
          <w:bCs/>
          <w:color w:val="000000"/>
          <w:kern w:val="0"/>
          <w:szCs w:val="21"/>
        </w:rPr>
      </w:pPr>
      <w:r>
        <w:rPr>
          <w:rFonts w:hint="eastAsia" w:ascii="宋体" w:hAnsi="宋体" w:cs="宋体"/>
          <w:b/>
          <w:bCs/>
          <w:color w:val="000000"/>
          <w:kern w:val="0"/>
          <w:szCs w:val="21"/>
        </w:rPr>
        <w:t>上述约定，不包括因不可抗力而导致的迟延。</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b/>
          <w:szCs w:val="21"/>
        </w:rPr>
      </w:pPr>
      <w:r>
        <w:rPr>
          <w:rFonts w:hint="eastAsia" w:ascii="宋体" w:hAnsi="宋体" w:cs="宋体"/>
          <w:b/>
          <w:szCs w:val="21"/>
        </w:rPr>
        <w:t>保险金申请与给付</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2" w:firstLineChars="200"/>
        <w:jc w:val="left"/>
        <w:textAlignment w:val="bottom"/>
        <w:rPr>
          <w:rFonts w:ascii="宋体" w:hAnsi="宋体" w:cs="宋体"/>
          <w:color w:val="000000"/>
          <w:kern w:val="0"/>
          <w:szCs w:val="21"/>
        </w:rPr>
      </w:pPr>
      <w:r>
        <w:rPr>
          <w:rFonts w:hint="eastAsia" w:ascii="宋体" w:hAnsi="宋体" w:cs="宋体"/>
          <w:b/>
          <w:bCs/>
          <w:color w:val="000000"/>
          <w:kern w:val="0"/>
          <w:szCs w:val="21"/>
        </w:rPr>
        <w:t>第二十条</w:t>
      </w:r>
      <w:r>
        <w:rPr>
          <w:rFonts w:hint="eastAsia" w:ascii="宋体" w:hAnsi="宋体" w:cs="宋体"/>
          <w:color w:val="000000"/>
          <w:kern w:val="0"/>
          <w:szCs w:val="21"/>
        </w:rPr>
        <w:t xml:space="preserve"> 由保险金受益人作为保险金的申请人。保险金申请人向保险人申请给付保险金时，应提交以下材料原件。保险金申请人因特殊原因不能提供以下材料原件的，应提供其他合法有效的材料原件。</w:t>
      </w:r>
      <w:r>
        <w:rPr>
          <w:rFonts w:hint="eastAsia" w:ascii="宋体" w:hAnsi="宋体" w:cs="宋体"/>
          <w:b/>
          <w:bCs/>
          <w:color w:val="000000"/>
          <w:kern w:val="0"/>
          <w:szCs w:val="21"/>
        </w:rPr>
        <w:t>保险金申请人未能提供有关材料原件，导致保险人无法核实该申请的真实性的，保险人对无法核实部分不承担给付保险金的责任。</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（一）手术意外伤害身故保险金申请</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（1）</w:t>
      </w:r>
      <w:r>
        <w:rPr>
          <w:rFonts w:hint="eastAsia" w:ascii="宋体" w:hAnsi="宋体"/>
          <w:color w:val="000000"/>
          <w:szCs w:val="21"/>
        </w:rPr>
        <w:t>保险金给付申请书</w:t>
      </w:r>
      <w:r>
        <w:rPr>
          <w:rFonts w:hint="eastAsia" w:ascii="宋体" w:hAnsi="宋体" w:cs="宋体"/>
          <w:color w:val="000000"/>
          <w:kern w:val="0"/>
          <w:szCs w:val="21"/>
        </w:rPr>
        <w:t>；</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（2）</w:t>
      </w:r>
      <w:r>
        <w:rPr>
          <w:rFonts w:hint="eastAsia" w:ascii="宋体" w:hAnsi="宋体"/>
          <w:color w:val="000000"/>
          <w:szCs w:val="21"/>
        </w:rPr>
        <w:t>保险合同凭证</w:t>
      </w:r>
      <w:r>
        <w:rPr>
          <w:rFonts w:hint="eastAsia" w:ascii="宋体" w:hAnsi="宋体" w:cs="宋体"/>
          <w:color w:val="000000"/>
          <w:kern w:val="0"/>
          <w:szCs w:val="21"/>
        </w:rPr>
        <w:t>；</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（3）保险金申请人的身份证明；</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（4）公安部门出具的被保险人户籍注销证明；</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（5）二级以上（含二级）或保险人认可的医疗机构出具的被保险人身故证明书；</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（6）保险金申请人所能提供的与确认保险事故的性质、原因、损失程度等有关的其他证明和资料；</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szCs w:val="21"/>
          <w:u w:val="single"/>
        </w:rPr>
      </w:pPr>
      <w:r>
        <w:rPr>
          <w:rFonts w:hint="eastAsia" w:ascii="宋体" w:hAnsi="宋体" w:cs="宋体"/>
          <w:color w:val="000000"/>
          <w:kern w:val="0"/>
          <w:szCs w:val="21"/>
        </w:rPr>
        <w:t>（</w:t>
      </w:r>
      <w:r>
        <w:rPr>
          <w:rFonts w:ascii="宋体" w:hAnsi="宋体" w:cs="宋体"/>
          <w:color w:val="000000"/>
          <w:kern w:val="0"/>
          <w:szCs w:val="21"/>
        </w:rPr>
        <w:t>7</w:t>
      </w:r>
      <w:r>
        <w:rPr>
          <w:rFonts w:hint="eastAsia" w:ascii="宋体" w:hAnsi="宋体" w:cs="宋体"/>
          <w:color w:val="000000"/>
          <w:kern w:val="0"/>
          <w:szCs w:val="21"/>
        </w:rPr>
        <w:t>）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keepNext w:val="0"/>
        <w:keepLines w:val="0"/>
        <w:pageBreakBefore w:val="0"/>
        <w:widowControl/>
        <w:kinsoku/>
        <w:wordWrap/>
        <w:overflowPunct/>
        <w:topLinePunct w:val="0"/>
        <w:autoSpaceDE w:val="0"/>
        <w:autoSpaceDN w:val="0"/>
        <w:bidi w:val="0"/>
        <w:adjustRightInd w:val="0"/>
        <w:snapToGrid w:val="0"/>
        <w:spacing w:line="360" w:lineRule="auto"/>
        <w:ind w:firstLine="420" w:firstLineChars="200"/>
        <w:jc w:val="left"/>
        <w:textAlignment w:val="bottom"/>
        <w:rPr>
          <w:rFonts w:ascii="宋体" w:hAnsi="宋体" w:cs="宋体"/>
          <w:color w:val="000000"/>
          <w:kern w:val="0"/>
          <w:szCs w:val="21"/>
        </w:rPr>
      </w:pPr>
      <w:r>
        <w:rPr>
          <w:rFonts w:hint="eastAsia" w:ascii="宋体" w:hAnsi="宋体" w:cs="宋体"/>
          <w:color w:val="000000"/>
          <w:kern w:val="0"/>
          <w:szCs w:val="21"/>
        </w:rPr>
        <w:t>（二）手术意外伤害伤残保险金申请</w:t>
      </w:r>
    </w:p>
    <w:p>
      <w:pPr>
        <w:keepNext w:val="0"/>
        <w:keepLines w:val="0"/>
        <w:pageBreakBefore w:val="0"/>
        <w:kinsoku/>
        <w:wordWrap/>
        <w:overflowPunct/>
        <w:topLinePunct w:val="0"/>
        <w:bidi w:val="0"/>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 xml:space="preserve"> （1）保险金给付申请书；</w:t>
      </w:r>
    </w:p>
    <w:p>
      <w:pPr>
        <w:keepNext w:val="0"/>
        <w:keepLines w:val="0"/>
        <w:pageBreakBefore w:val="0"/>
        <w:kinsoku/>
        <w:wordWrap/>
        <w:overflowPunct/>
        <w:topLinePunct w:val="0"/>
        <w:bidi w:val="0"/>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 xml:space="preserve"> （2）保险合同凭证；</w:t>
      </w:r>
    </w:p>
    <w:p>
      <w:pPr>
        <w:keepNext w:val="0"/>
        <w:keepLines w:val="0"/>
        <w:pageBreakBefore w:val="0"/>
        <w:kinsoku/>
        <w:wordWrap/>
        <w:overflowPunct/>
        <w:topLinePunct w:val="0"/>
        <w:bidi w:val="0"/>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 xml:space="preserve"> （3）被保险人有效身份证明；</w:t>
      </w:r>
    </w:p>
    <w:p>
      <w:pPr>
        <w:keepNext w:val="0"/>
        <w:keepLines w:val="0"/>
        <w:pageBreakBefore w:val="0"/>
        <w:kinsoku/>
        <w:wordWrap/>
        <w:overflowPunct/>
        <w:topLinePunct w:val="0"/>
        <w:bidi w:val="0"/>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 xml:space="preserve"> （4）司法鉴定机构或具有鉴定资质的医疗机构出具的伤残鉴定书，或被保险人认可的医疗机构出具的诊断证明书；</w:t>
      </w:r>
    </w:p>
    <w:p>
      <w:pPr>
        <w:keepNext w:val="0"/>
        <w:keepLines w:val="0"/>
        <w:pageBreakBefore w:val="0"/>
        <w:kinsoku/>
        <w:wordWrap/>
        <w:overflowPunct/>
        <w:topLinePunct w:val="0"/>
        <w:bidi w:val="0"/>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 xml:space="preserve"> （5）保险金申请人所能提供的其他与本项申请相关的材料；</w:t>
      </w:r>
    </w:p>
    <w:p>
      <w:pPr>
        <w:keepNext w:val="0"/>
        <w:keepLines w:val="0"/>
        <w:pageBreakBefore w:val="0"/>
        <w:kinsoku/>
        <w:wordWrap/>
        <w:overflowPunct/>
        <w:topLinePunct w:val="0"/>
        <w:bidi w:val="0"/>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 xml:space="preserve"> （</w:t>
      </w:r>
      <w:r>
        <w:rPr>
          <w:rFonts w:ascii="宋体" w:hAnsi="宋体"/>
          <w:color w:val="000000"/>
          <w:szCs w:val="21"/>
        </w:rPr>
        <w:t>6</w:t>
      </w:r>
      <w:r>
        <w:rPr>
          <w:rFonts w:hint="eastAsia" w:ascii="宋体" w:hAnsi="宋体"/>
          <w:color w:val="000000"/>
          <w:szCs w:val="21"/>
        </w:rPr>
        <w:t>）若保险金申请人委托他人申请的，还应提供授权委托书原件、委托人和受托人的身份证明等相关证明文件。受益人为无民事行为能力人或限制民事行为能力人的，由其监护人代为申领保险金，并需要提供监护人的身份证明等资料。</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b/>
          <w:bCs/>
          <w:color w:val="000000"/>
          <w:kern w:val="0"/>
          <w:szCs w:val="21"/>
        </w:rPr>
      </w:pPr>
      <w:r>
        <w:rPr>
          <w:rFonts w:hint="eastAsia" w:ascii="宋体" w:hAnsi="宋体" w:cs="宋体"/>
          <w:b/>
          <w:szCs w:val="21"/>
        </w:rPr>
        <w:t>诉讼</w:t>
      </w:r>
      <w:r>
        <w:rPr>
          <w:rFonts w:hint="eastAsia" w:ascii="宋体" w:hAnsi="宋体" w:cs="宋体"/>
          <w:b/>
          <w:bCs/>
          <w:color w:val="000000"/>
          <w:kern w:val="0"/>
          <w:szCs w:val="21"/>
        </w:rPr>
        <w:t>时效期间</w:t>
      </w:r>
    </w:p>
    <w:p>
      <w:pPr>
        <w:keepNext w:val="0"/>
        <w:keepLines w:val="0"/>
        <w:pageBreakBefore w:val="0"/>
        <w:kinsoku/>
        <w:wordWrap/>
        <w:overflowPunct/>
        <w:topLinePunct w:val="0"/>
        <w:bidi w:val="0"/>
        <w:adjustRightInd w:val="0"/>
        <w:snapToGrid w:val="0"/>
        <w:spacing w:line="360" w:lineRule="auto"/>
        <w:ind w:firstLine="422" w:firstLineChars="200"/>
        <w:rPr>
          <w:rFonts w:ascii="宋体" w:hAnsi="宋体" w:cs="宋体"/>
          <w:color w:val="000000"/>
          <w:szCs w:val="21"/>
        </w:rPr>
      </w:pPr>
      <w:r>
        <w:rPr>
          <w:rFonts w:hint="eastAsia" w:ascii="宋体" w:hAnsi="宋体" w:cs="宋体"/>
          <w:b/>
          <w:bCs/>
          <w:color w:val="000000"/>
          <w:kern w:val="0"/>
          <w:szCs w:val="21"/>
        </w:rPr>
        <w:t>第二十一条</w:t>
      </w:r>
      <w:r>
        <w:rPr>
          <w:rFonts w:hint="eastAsia" w:ascii="宋体" w:hAnsi="宋体" w:cs="宋体"/>
          <w:color w:val="000000"/>
          <w:kern w:val="0"/>
          <w:szCs w:val="21"/>
        </w:rPr>
        <w:t xml:space="preserve"> </w:t>
      </w:r>
      <w:bookmarkStart w:id="2" w:name="_Hlk17123229"/>
      <w:r>
        <w:rPr>
          <w:rFonts w:hint="eastAsia" w:ascii="宋体" w:hAnsi="宋体"/>
          <w:szCs w:val="21"/>
        </w:rPr>
        <w:t>被保险人向保险人请求赔偿保险金的诉讼时效依据中华人民共和国（</w:t>
      </w:r>
      <w:r>
        <w:rPr>
          <w:rFonts w:hint="eastAsia" w:ascii="宋体" w:hAnsi="宋体"/>
          <w:b/>
          <w:bCs/>
          <w:szCs w:val="21"/>
        </w:rPr>
        <w:t>不包括香港、澳门、台湾地区</w:t>
      </w:r>
      <w:r>
        <w:rPr>
          <w:rFonts w:hint="eastAsia" w:ascii="宋体" w:hAnsi="宋体"/>
          <w:szCs w:val="21"/>
        </w:rPr>
        <w:t>）相关法律规定确定，自其知道或者应当知道保险事故发生之日起计算</w:t>
      </w:r>
      <w:bookmarkEnd w:id="2"/>
      <w:r>
        <w:rPr>
          <w:rFonts w:hint="eastAsia" w:ascii="宋体" w:hAnsi="宋体" w:cs="宋体"/>
          <w:color w:val="000000"/>
          <w:kern w:val="0"/>
          <w:szCs w:val="21"/>
        </w:rPr>
        <w:t>。</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b/>
          <w:szCs w:val="21"/>
        </w:rPr>
      </w:pPr>
      <w:r>
        <w:rPr>
          <w:rFonts w:hint="eastAsia" w:ascii="宋体" w:hAnsi="宋体" w:cs="宋体"/>
          <w:b/>
          <w:szCs w:val="21"/>
        </w:rPr>
        <w:t>争议处理和法律适用</w:t>
      </w:r>
    </w:p>
    <w:p>
      <w:pPr>
        <w:keepNext w:val="0"/>
        <w:keepLines w:val="0"/>
        <w:pageBreakBefore w:val="0"/>
        <w:kinsoku/>
        <w:wordWrap/>
        <w:overflowPunct/>
        <w:topLinePunct w:val="0"/>
        <w:bidi w:val="0"/>
        <w:adjustRightInd w:val="0"/>
        <w:snapToGrid w:val="0"/>
        <w:spacing w:line="360" w:lineRule="auto"/>
        <w:ind w:firstLine="422" w:firstLineChars="200"/>
        <w:rPr>
          <w:rFonts w:ascii="宋体" w:hAnsi="宋体" w:cs="宋体"/>
          <w:szCs w:val="21"/>
        </w:rPr>
      </w:pPr>
      <w:r>
        <w:rPr>
          <w:rFonts w:hint="eastAsia" w:ascii="宋体" w:hAnsi="宋体" w:cs="宋体"/>
          <w:b/>
          <w:szCs w:val="21"/>
        </w:rPr>
        <w:t>第二十二条</w:t>
      </w:r>
      <w:r>
        <w:rPr>
          <w:rFonts w:hint="eastAsia" w:ascii="宋体" w:hAnsi="宋体" w:cs="宋体"/>
          <w:szCs w:val="21"/>
        </w:rPr>
        <w:t xml:space="preserve"> 因履行本</w:t>
      </w:r>
      <w:r>
        <w:rPr>
          <w:rFonts w:hint="eastAsia" w:ascii="宋体" w:hAnsi="宋体"/>
          <w:szCs w:val="21"/>
        </w:rPr>
        <w:t>保险</w:t>
      </w:r>
      <w:r>
        <w:rPr>
          <w:rFonts w:hint="eastAsia" w:ascii="宋体" w:hAnsi="宋体" w:cs="宋体"/>
          <w:szCs w:val="21"/>
        </w:rPr>
        <w:t>合同发生的争议，由当事人协商解决。协商不成的，提交保险单载明的仲裁机构仲裁；保险单未载明仲裁机构或者争议发生后未达成仲裁协议的，依法向</w:t>
      </w:r>
      <w:r>
        <w:rPr>
          <w:rFonts w:hint="eastAsia" w:ascii="宋体" w:hAnsi="宋体"/>
          <w:szCs w:val="21"/>
        </w:rPr>
        <w:t>中华人民共和国（</w:t>
      </w:r>
      <w:r>
        <w:rPr>
          <w:rFonts w:hint="eastAsia" w:ascii="宋体" w:hAnsi="宋体"/>
          <w:b/>
          <w:bCs/>
          <w:szCs w:val="21"/>
        </w:rPr>
        <w:t>不包括香港、澳门、台湾地区</w:t>
      </w:r>
      <w:r>
        <w:rPr>
          <w:rFonts w:hint="eastAsia" w:ascii="宋体" w:hAnsi="宋体"/>
          <w:szCs w:val="21"/>
        </w:rPr>
        <w:t>）</w:t>
      </w:r>
      <w:r>
        <w:rPr>
          <w:rFonts w:hint="eastAsia" w:ascii="宋体" w:hAnsi="宋体" w:cs="宋体"/>
          <w:szCs w:val="21"/>
        </w:rPr>
        <w:t>有管辖权的人民法院起诉。</w:t>
      </w:r>
    </w:p>
    <w:p>
      <w:pPr>
        <w:keepNext w:val="0"/>
        <w:keepLines w:val="0"/>
        <w:pageBreakBefore w:val="0"/>
        <w:kinsoku/>
        <w:wordWrap/>
        <w:overflowPunct/>
        <w:topLinePunct w:val="0"/>
        <w:bidi w:val="0"/>
        <w:adjustRightInd w:val="0"/>
        <w:snapToGrid w:val="0"/>
        <w:spacing w:line="360" w:lineRule="auto"/>
        <w:ind w:firstLine="422" w:firstLineChars="200"/>
        <w:rPr>
          <w:rFonts w:ascii="宋体" w:hAnsi="宋体" w:cs="宋体"/>
          <w:szCs w:val="21"/>
        </w:rPr>
      </w:pPr>
      <w:r>
        <w:rPr>
          <w:rFonts w:hint="eastAsia" w:ascii="宋体" w:hAnsi="宋体" w:cs="宋体"/>
          <w:b/>
          <w:szCs w:val="21"/>
        </w:rPr>
        <w:t>第二十三条</w:t>
      </w:r>
      <w:r>
        <w:rPr>
          <w:rFonts w:hint="eastAsia" w:ascii="宋体" w:hAnsi="宋体" w:cs="宋体"/>
          <w:szCs w:val="21"/>
        </w:rPr>
        <w:t xml:space="preserve"> 与本保险合同有关的以及履行本保险合同产生的一切争议处理适用中华人民共和国法律</w:t>
      </w:r>
      <w:r>
        <w:rPr>
          <w:rFonts w:hint="eastAsia" w:ascii="宋体" w:hAnsi="宋体" w:cs="宋体"/>
          <w:b/>
          <w:bCs/>
          <w:szCs w:val="21"/>
        </w:rPr>
        <w:t>（</w:t>
      </w:r>
      <w:r>
        <w:rPr>
          <w:rFonts w:hint="eastAsia" w:ascii="宋体" w:hAnsi="宋体"/>
          <w:b/>
          <w:bCs/>
          <w:szCs w:val="21"/>
        </w:rPr>
        <w:t>不包括香港、澳门、台湾地区的法律</w:t>
      </w:r>
      <w:r>
        <w:rPr>
          <w:rFonts w:hint="eastAsia" w:ascii="宋体" w:hAnsi="宋体" w:cs="宋体"/>
          <w:b/>
          <w:bCs/>
          <w:szCs w:val="21"/>
        </w:rPr>
        <w:t>）。</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b/>
          <w:bCs/>
          <w:szCs w:val="21"/>
        </w:rPr>
      </w:pPr>
      <w:r>
        <w:rPr>
          <w:rFonts w:hint="eastAsia" w:ascii="宋体" w:hAnsi="宋体" w:cs="宋体"/>
          <w:b/>
          <w:bCs/>
          <w:szCs w:val="21"/>
        </w:rPr>
        <w:t>其他</w:t>
      </w:r>
      <w:r>
        <w:rPr>
          <w:rFonts w:hint="eastAsia" w:ascii="宋体" w:hAnsi="宋体" w:cs="宋体"/>
          <w:b/>
          <w:szCs w:val="21"/>
        </w:rPr>
        <w:t>事项</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第二十四条</w:t>
      </w:r>
      <w:r>
        <w:rPr>
          <w:rFonts w:hint="eastAsia" w:ascii="宋体" w:hAnsi="宋体" w:cs="宋体"/>
          <w:szCs w:val="21"/>
        </w:rPr>
        <w:t xml:space="preserve"> 投保人和保险人可以协商变更合同内容。</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变更保险合同的，应当由保险人在保险单或者其他保险凭证上批注或附贴批单，或者投保人和保险人订立变更的书面协议。</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第二十五条</w:t>
      </w:r>
      <w:r>
        <w:rPr>
          <w:rFonts w:hint="eastAsia" w:ascii="宋体" w:hAnsi="宋体" w:cs="宋体"/>
          <w:szCs w:val="21"/>
        </w:rPr>
        <w:t xml:space="preserve"> 在本保险合同成立后，</w:t>
      </w:r>
      <w:r>
        <w:rPr>
          <w:rFonts w:hint="eastAsia" w:ascii="宋体" w:hAnsi="宋体" w:cs="宋体"/>
          <w:b/>
          <w:szCs w:val="21"/>
        </w:rPr>
        <w:t>投保人可以书面形式通知保险人解除合同，但保险人已根据本保险合同约定给付保险金的除外。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投保人解除本保险合同时，应提供下列证明文件和资料：</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（一）保险合同解除申请书；</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（二）保险合同凭证；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（三）保险费交付凭证；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（四）投保人身份证明。</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投保人要求解除本保险合同，</w:t>
      </w:r>
      <w:r>
        <w:rPr>
          <w:rFonts w:hint="eastAsia" w:ascii="宋体" w:hAnsi="宋体" w:cs="宋体"/>
          <w:b/>
          <w:szCs w:val="21"/>
        </w:rPr>
        <w:t>自保险人接到保险合同解除申请书之时起，本保险合同的效力终止</w:t>
      </w:r>
      <w:r>
        <w:rPr>
          <w:rFonts w:hint="eastAsia" w:ascii="宋体" w:hAnsi="宋体" w:cs="宋体"/>
          <w:szCs w:val="21"/>
        </w:rPr>
        <w:t>。保险人收到上述证明文件和资料之日起30日内退还保险单的未满期保险费。</w:t>
      </w:r>
    </w:p>
    <w:p>
      <w:pPr>
        <w:keepNext w:val="0"/>
        <w:keepLines w:val="0"/>
        <w:pageBreakBefore w:val="0"/>
        <w:widowControl w:val="0"/>
        <w:tabs>
          <w:tab w:val="left" w:pos="840"/>
        </w:tabs>
        <w:kinsoku/>
        <w:wordWrap/>
        <w:overflowPunct/>
        <w:topLinePunct w:val="0"/>
        <w:autoSpaceDE/>
        <w:autoSpaceDN/>
        <w:bidi w:val="0"/>
        <w:adjustRightInd w:val="0"/>
        <w:snapToGrid w:val="0"/>
        <w:spacing w:before="157" w:beforeLines="50"/>
        <w:jc w:val="center"/>
        <w:textAlignment w:val="auto"/>
        <w:rPr>
          <w:rFonts w:ascii="宋体" w:hAnsi="宋体" w:cs="宋体"/>
          <w:b/>
          <w:szCs w:val="21"/>
        </w:rPr>
      </w:pPr>
      <w:r>
        <w:rPr>
          <w:rFonts w:hint="eastAsia" w:ascii="宋体" w:hAnsi="宋体" w:cs="宋体"/>
          <w:b/>
          <w:bCs/>
          <w:szCs w:val="21"/>
        </w:rPr>
        <w:t>释义</w:t>
      </w:r>
    </w:p>
    <w:p>
      <w:pPr>
        <w:pStyle w:val="18"/>
        <w:keepNext w:val="0"/>
        <w:keepLines w:val="0"/>
        <w:pageBreakBefore w:val="0"/>
        <w:numPr>
          <w:ilvl w:val="255"/>
          <w:numId w:val="0"/>
        </w:numPr>
        <w:kinsoku/>
        <w:wordWrap/>
        <w:overflowPunct/>
        <w:topLinePunct w:val="0"/>
        <w:bidi w:val="0"/>
        <w:snapToGrid w:val="0"/>
        <w:spacing w:after="0" w:line="360" w:lineRule="auto"/>
        <w:ind w:firstLine="422" w:firstLineChars="200"/>
        <w:rPr>
          <w:rFonts w:ascii="宋体" w:hAnsi="宋体" w:cs="宋体"/>
          <w:b/>
          <w:szCs w:val="21"/>
        </w:rPr>
      </w:pPr>
      <w:r>
        <w:rPr>
          <w:rFonts w:hint="eastAsia" w:ascii="宋体" w:hAnsi="宋体" w:cs="宋体"/>
          <w:b/>
          <w:szCs w:val="21"/>
        </w:rPr>
        <w:t>1、手术：</w:t>
      </w:r>
      <w:r>
        <w:rPr>
          <w:rFonts w:hint="eastAsia" w:ascii="宋体" w:hAnsi="宋体" w:cs="宋体"/>
          <w:bCs/>
          <w:szCs w:val="21"/>
        </w:rPr>
        <w:t>指为治疗疾病或损伤、挽救生命而施行的手术，</w:t>
      </w:r>
      <w:r>
        <w:rPr>
          <w:rFonts w:hint="eastAsia" w:ascii="宋体" w:hAnsi="宋体"/>
          <w:b/>
        </w:rPr>
        <w:t>不包括活检、穿刺、造影等创伤性检查以及康复性手术。</w:t>
      </w:r>
    </w:p>
    <w:p>
      <w:pPr>
        <w:pStyle w:val="18"/>
        <w:keepNext w:val="0"/>
        <w:keepLines w:val="0"/>
        <w:pageBreakBefore w:val="0"/>
        <w:numPr>
          <w:ilvl w:val="255"/>
          <w:numId w:val="0"/>
        </w:numPr>
        <w:kinsoku/>
        <w:wordWrap/>
        <w:overflowPunct/>
        <w:topLinePunct w:val="0"/>
        <w:bidi w:val="0"/>
        <w:snapToGrid w:val="0"/>
        <w:spacing w:after="0" w:line="360" w:lineRule="auto"/>
        <w:ind w:firstLine="422" w:firstLineChars="200"/>
        <w:rPr>
          <w:rFonts w:ascii="宋体" w:hAnsi="宋体" w:cs="宋体"/>
          <w:kern w:val="0"/>
          <w:szCs w:val="21"/>
        </w:rPr>
      </w:pPr>
      <w:r>
        <w:rPr>
          <w:rFonts w:hint="eastAsia" w:ascii="宋体" w:hAnsi="宋体" w:cs="宋体"/>
          <w:b/>
          <w:szCs w:val="21"/>
        </w:rPr>
        <w:t>2、保险人认可的医疗机构：</w:t>
      </w:r>
      <w:r>
        <w:rPr>
          <w:rFonts w:hint="eastAsia" w:ascii="宋体" w:hAnsi="宋体" w:cs="宋体"/>
          <w:kern w:val="0"/>
          <w:szCs w:val="21"/>
        </w:rPr>
        <w:t>指保险人与投保人约定的定点医疗及相关机构，未约定定点医疗机构的，则指中华人民共和国卫生部门审核认定的二级或二级以上公立医院或符合如下条件的其他医疗机构：</w:t>
      </w:r>
    </w:p>
    <w:p>
      <w:pPr>
        <w:keepNext w:val="0"/>
        <w:keepLines w:val="0"/>
        <w:pageBreakBefore w:val="0"/>
        <w:widowControl/>
        <w:kinsoku/>
        <w:wordWrap/>
        <w:overflowPunct/>
        <w:topLinePunct w:val="0"/>
        <w:bidi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（1）持有合法有效的《医疗机构执业许可证》；</w:t>
      </w:r>
    </w:p>
    <w:p>
      <w:pPr>
        <w:keepNext w:val="0"/>
        <w:keepLines w:val="0"/>
        <w:pageBreakBefore w:val="0"/>
        <w:widowControl/>
        <w:kinsoku/>
        <w:wordWrap/>
        <w:overflowPunct/>
        <w:topLinePunct w:val="0"/>
        <w:bidi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（2）主要从事疾病诊断、治疗活动；</w:t>
      </w:r>
    </w:p>
    <w:p>
      <w:pPr>
        <w:keepNext w:val="0"/>
        <w:keepLines w:val="0"/>
        <w:pageBreakBefore w:val="0"/>
        <w:widowControl/>
        <w:kinsoku/>
        <w:wordWrap/>
        <w:overflowPunct/>
        <w:topLinePunct w:val="0"/>
        <w:bidi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（3）有合法注册的医生和护士常驻执业。</w:t>
      </w:r>
    </w:p>
    <w:p>
      <w:pPr>
        <w:pStyle w:val="18"/>
        <w:keepNext w:val="0"/>
        <w:keepLines w:val="0"/>
        <w:pageBreakBefore w:val="0"/>
        <w:kinsoku/>
        <w:wordWrap/>
        <w:overflowPunct/>
        <w:topLinePunct w:val="0"/>
        <w:bidi w:val="0"/>
        <w:snapToGrid w:val="0"/>
        <w:spacing w:after="0" w:line="360" w:lineRule="auto"/>
        <w:ind w:left="0" w:leftChars="0" w:firstLine="422"/>
        <w:rPr>
          <w:rFonts w:ascii="宋体" w:hAnsi="宋体" w:cs="宋体"/>
          <w:b/>
          <w:bCs/>
          <w:szCs w:val="21"/>
        </w:rPr>
      </w:pPr>
      <w:r>
        <w:rPr>
          <w:rFonts w:hint="eastAsia" w:ascii="宋体" w:hAnsi="宋体" w:cs="宋体"/>
          <w:b/>
          <w:bCs/>
          <w:szCs w:val="21"/>
        </w:rPr>
        <w:t>3、</w:t>
      </w:r>
      <w:r>
        <w:rPr>
          <w:rFonts w:hint="eastAsia" w:ascii="宋体" w:hAnsi="宋体" w:cs="宋体"/>
          <w:b/>
          <w:szCs w:val="21"/>
        </w:rPr>
        <w:t>毒品:</w:t>
      </w:r>
      <w:r>
        <w:rPr>
          <w:rFonts w:hint="eastAsia"/>
        </w:rPr>
        <w:t xml:space="preserve"> </w:t>
      </w:r>
      <w:r>
        <w:rPr>
          <w:rFonts w:hint="eastAsia" w:ascii="宋体" w:hAnsi="宋体" w:cs="宋体"/>
          <w:bCs/>
          <w:szCs w:val="21"/>
        </w:rPr>
        <w:t>指中华人民共和国刑法规定的鸦片、海洛因、甲基苯丙胺(冰毒)、吗啡、大麻、可卡因以及国家规定管制的其他能够使人形成瘾癖的麻醉药品和精神药品，</w:t>
      </w:r>
      <w:r>
        <w:rPr>
          <w:rFonts w:hint="eastAsia" w:ascii="宋体" w:hAnsi="宋体" w:cs="宋体"/>
          <w:b/>
          <w:szCs w:val="21"/>
        </w:rPr>
        <w:t>但不包括由医生开具并遵医嘱使用的用于治疗疾病但含有毒品成分的处方药品</w:t>
      </w:r>
      <w:r>
        <w:rPr>
          <w:rFonts w:hint="eastAsia" w:ascii="宋体" w:hAnsi="宋体" w:cs="宋体"/>
          <w:bCs/>
          <w:szCs w:val="21"/>
        </w:rPr>
        <w:t>。</w:t>
      </w:r>
    </w:p>
    <w:p>
      <w:pPr>
        <w:keepNext w:val="0"/>
        <w:keepLines w:val="0"/>
        <w:pageBreakBefore w:val="0"/>
        <w:kinsoku/>
        <w:wordWrap/>
        <w:overflowPunct/>
        <w:topLinePunct w:val="0"/>
        <w:autoSpaceDE w:val="0"/>
        <w:autoSpaceDN w:val="0"/>
        <w:bidi w:val="0"/>
        <w:adjustRightInd w:val="0"/>
        <w:snapToGrid w:val="0"/>
        <w:spacing w:line="360" w:lineRule="auto"/>
        <w:ind w:firstLine="422" w:firstLineChars="200"/>
        <w:textAlignment w:val="bottom"/>
        <w:rPr>
          <w:rFonts w:hint="eastAsia" w:ascii="宋体" w:hAnsi="宋体" w:cs="宋体"/>
        </w:rPr>
      </w:pPr>
      <w:r>
        <w:rPr>
          <w:rFonts w:hint="eastAsia" w:ascii="宋体" w:hAnsi="宋体" w:cs="宋体"/>
          <w:b/>
          <w:szCs w:val="21"/>
        </w:rPr>
        <w:t>4、保险金申请人：</w:t>
      </w:r>
      <w:r>
        <w:rPr>
          <w:rFonts w:hint="eastAsia" w:ascii="宋体" w:hAnsi="宋体" w:cs="宋体"/>
          <w:szCs w:val="21"/>
        </w:rPr>
        <w:t>指受益人或被保险人的继承人或依法享有保险金请求权的其他自然人。</w:t>
      </w:r>
    </w:p>
    <w:p>
      <w:pPr>
        <w:keepNext w:val="0"/>
        <w:keepLines w:val="0"/>
        <w:pageBreakBefore w:val="0"/>
        <w:tabs>
          <w:tab w:val="left" w:pos="0"/>
        </w:tabs>
        <w:kinsoku/>
        <w:wordWrap/>
        <w:overflowPunct/>
        <w:topLinePunct w:val="0"/>
        <w:bidi w:val="0"/>
        <w:snapToGrid w:val="0"/>
        <w:spacing w:line="360" w:lineRule="auto"/>
        <w:ind w:firstLine="422" w:firstLineChars="200"/>
        <w:rPr>
          <w:rFonts w:hint="eastAsia" w:ascii="宋体" w:hAnsi="宋体" w:cs="宋体"/>
        </w:rPr>
      </w:pPr>
      <w:r>
        <w:rPr>
          <w:rFonts w:hint="eastAsia" w:ascii="宋体" w:hAnsi="宋体" w:cs="宋体"/>
          <w:b/>
        </w:rPr>
        <w:t>5、未满期保险费：</w:t>
      </w:r>
      <w:r>
        <w:rPr>
          <w:rFonts w:hint="eastAsia" w:ascii="宋体" w:hAnsi="宋体" w:cs="宋体"/>
        </w:rPr>
        <w:t>未满期保险费＝保险费×（1－保险期间已经过天数/保险期间天数）。经过天数不足一天的按一天计算。</w:t>
      </w:r>
      <w:bookmarkStart w:id="3" w:name="_Toc349826915"/>
      <w:bookmarkEnd w:id="3"/>
      <w:bookmarkStart w:id="4" w:name="_Toc349833348"/>
      <w:bookmarkEnd w:id="4"/>
      <w:bookmarkStart w:id="5" w:name="_Toc349826759"/>
      <w:bookmarkEnd w:id="5"/>
      <w:bookmarkStart w:id="6" w:name="_Toc349833830"/>
      <w:bookmarkEnd w:id="6"/>
      <w:bookmarkStart w:id="7" w:name="_Toc349833744"/>
      <w:bookmarkEnd w:id="7"/>
      <w:bookmarkStart w:id="8" w:name="_Toc349826758"/>
      <w:bookmarkEnd w:id="8"/>
      <w:bookmarkStart w:id="9" w:name="_Toc349827001"/>
      <w:bookmarkEnd w:id="9"/>
      <w:bookmarkStart w:id="10" w:name="_Toc349832692"/>
      <w:bookmarkEnd w:id="10"/>
      <w:bookmarkStart w:id="11" w:name="_Toc349832693"/>
      <w:bookmarkEnd w:id="11"/>
      <w:bookmarkStart w:id="12" w:name="_Toc349833347"/>
      <w:bookmarkEnd w:id="12"/>
      <w:bookmarkStart w:id="13" w:name="_Toc349826845"/>
      <w:bookmarkEnd w:id="13"/>
      <w:bookmarkStart w:id="14" w:name="_Toc349826914"/>
      <w:bookmarkEnd w:id="14"/>
      <w:bookmarkStart w:id="15" w:name="_Toc349832779"/>
      <w:bookmarkEnd w:id="15"/>
      <w:bookmarkStart w:id="16" w:name="_Toc349833743"/>
      <w:bookmarkEnd w:id="16"/>
      <w:bookmarkStart w:id="17" w:name="_Toc349833434"/>
      <w:bookmarkEnd w:id="17"/>
    </w:p>
    <w:p>
      <w:pPr>
        <w:adjustRightInd w:val="0"/>
        <w:snapToGrid w:val="0"/>
        <w:spacing w:line="360" w:lineRule="auto"/>
        <w:rPr>
          <w:rFonts w:ascii="宋体" w:hAnsi="宋体" w:cs="宋体"/>
          <w:b/>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0" w:usb3="00000000" w:csb0="00000093"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6828935"/>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F3B780"/>
    <w:multiLevelType w:val="singleLevel"/>
    <w:tmpl w:val="CEF3B78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xOTg0ZTg2NjA3ZGU0MTY2MmU0Yjk5YzMyNzRlOGMifQ=="/>
  </w:docVars>
  <w:rsids>
    <w:rsidRoot w:val="009121C6"/>
    <w:rsid w:val="000405C1"/>
    <w:rsid w:val="000A0261"/>
    <w:rsid w:val="001E628E"/>
    <w:rsid w:val="001F6B1F"/>
    <w:rsid w:val="002000C9"/>
    <w:rsid w:val="002476F1"/>
    <w:rsid w:val="00265DD3"/>
    <w:rsid w:val="00267CF6"/>
    <w:rsid w:val="002A436E"/>
    <w:rsid w:val="002B6E7A"/>
    <w:rsid w:val="002D06CF"/>
    <w:rsid w:val="002E1D54"/>
    <w:rsid w:val="00305C5E"/>
    <w:rsid w:val="00313A5F"/>
    <w:rsid w:val="0032317F"/>
    <w:rsid w:val="003577B9"/>
    <w:rsid w:val="003978A2"/>
    <w:rsid w:val="003B2A56"/>
    <w:rsid w:val="003C78B1"/>
    <w:rsid w:val="004509C8"/>
    <w:rsid w:val="00485E5C"/>
    <w:rsid w:val="0049349B"/>
    <w:rsid w:val="004A1C44"/>
    <w:rsid w:val="004D2751"/>
    <w:rsid w:val="004D369D"/>
    <w:rsid w:val="0056366F"/>
    <w:rsid w:val="00580FF7"/>
    <w:rsid w:val="00592B40"/>
    <w:rsid w:val="005D10AC"/>
    <w:rsid w:val="00695A92"/>
    <w:rsid w:val="006D57DA"/>
    <w:rsid w:val="007000FA"/>
    <w:rsid w:val="00706CCC"/>
    <w:rsid w:val="00744AE7"/>
    <w:rsid w:val="00755ACF"/>
    <w:rsid w:val="00775513"/>
    <w:rsid w:val="00780D1C"/>
    <w:rsid w:val="007C70D3"/>
    <w:rsid w:val="007F28FA"/>
    <w:rsid w:val="00814EB8"/>
    <w:rsid w:val="008538BC"/>
    <w:rsid w:val="009121C6"/>
    <w:rsid w:val="00915CEF"/>
    <w:rsid w:val="00965D11"/>
    <w:rsid w:val="00965FBB"/>
    <w:rsid w:val="009B235E"/>
    <w:rsid w:val="009C1FA3"/>
    <w:rsid w:val="009D66BE"/>
    <w:rsid w:val="009D7F92"/>
    <w:rsid w:val="00A06CAF"/>
    <w:rsid w:val="00A40626"/>
    <w:rsid w:val="00A41035"/>
    <w:rsid w:val="00A835A3"/>
    <w:rsid w:val="00AA0221"/>
    <w:rsid w:val="00B26FF0"/>
    <w:rsid w:val="00B63925"/>
    <w:rsid w:val="00B70CE4"/>
    <w:rsid w:val="00BA0297"/>
    <w:rsid w:val="00C202BA"/>
    <w:rsid w:val="00C20CB2"/>
    <w:rsid w:val="00C67C37"/>
    <w:rsid w:val="00CE63EF"/>
    <w:rsid w:val="00CF54DA"/>
    <w:rsid w:val="00DA6DF9"/>
    <w:rsid w:val="00DC18E2"/>
    <w:rsid w:val="00DF3366"/>
    <w:rsid w:val="00E07D9A"/>
    <w:rsid w:val="00E12316"/>
    <w:rsid w:val="00E16EC1"/>
    <w:rsid w:val="00ED05AB"/>
    <w:rsid w:val="00ED1188"/>
    <w:rsid w:val="00FD2BE7"/>
    <w:rsid w:val="00FE3CED"/>
    <w:rsid w:val="00FF3F1B"/>
    <w:rsid w:val="00FF65D7"/>
    <w:rsid w:val="044048D5"/>
    <w:rsid w:val="04446E23"/>
    <w:rsid w:val="0FA1450C"/>
    <w:rsid w:val="10C25C7B"/>
    <w:rsid w:val="14F74AC9"/>
    <w:rsid w:val="15B838F1"/>
    <w:rsid w:val="160C74D1"/>
    <w:rsid w:val="16F609BB"/>
    <w:rsid w:val="172A05D3"/>
    <w:rsid w:val="1A5572CF"/>
    <w:rsid w:val="21207A98"/>
    <w:rsid w:val="3A4F6F86"/>
    <w:rsid w:val="3B4F6D20"/>
    <w:rsid w:val="3D46040E"/>
    <w:rsid w:val="3F5176BA"/>
    <w:rsid w:val="42E45EE2"/>
    <w:rsid w:val="52A628DF"/>
    <w:rsid w:val="54A31D10"/>
    <w:rsid w:val="592558EB"/>
    <w:rsid w:val="611E579F"/>
    <w:rsid w:val="66CD2597"/>
    <w:rsid w:val="6778333E"/>
    <w:rsid w:val="753E4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unhideWhenUsed/>
    <w:qFormat/>
    <w:uiPriority w:val="99"/>
    <w:rPr>
      <w:b/>
      <w:bCs/>
    </w:rPr>
  </w:style>
  <w:style w:type="character" w:styleId="9">
    <w:name w:val="annotation reference"/>
    <w:basedOn w:val="8"/>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条款标题"/>
    <w:basedOn w:val="1"/>
    <w:unhideWhenUsed/>
    <w:qFormat/>
    <w:uiPriority w:val="0"/>
    <w:pPr>
      <w:tabs>
        <w:tab w:val="left" w:pos="840"/>
      </w:tabs>
      <w:adjustRightInd w:val="0"/>
      <w:snapToGrid w:val="0"/>
    </w:pPr>
    <w:rPr>
      <w:b/>
    </w:rPr>
  </w:style>
  <w:style w:type="paragraph" w:customStyle="1" w:styleId="13">
    <w:name w:val="列表段落1"/>
    <w:basedOn w:val="1"/>
    <w:qFormat/>
    <w:uiPriority w:val="34"/>
    <w:pPr>
      <w:ind w:firstLine="420" w:firstLineChars="200"/>
    </w:pPr>
  </w:style>
  <w:style w:type="character" w:customStyle="1" w:styleId="14">
    <w:name w:val="批注框文本 字符"/>
    <w:basedOn w:val="8"/>
    <w:link w:val="3"/>
    <w:semiHidden/>
    <w:qFormat/>
    <w:uiPriority w:val="99"/>
    <w:rPr>
      <w:rFonts w:ascii="Times New Roman" w:hAnsi="Times New Roman" w:eastAsia="宋体" w:cs="Times New Roman"/>
      <w:kern w:val="2"/>
      <w:sz w:val="18"/>
      <w:szCs w:val="18"/>
    </w:rPr>
  </w:style>
  <w:style w:type="character" w:customStyle="1" w:styleId="15">
    <w:name w:val="批注文字 字符"/>
    <w:basedOn w:val="8"/>
    <w:link w:val="2"/>
    <w:semiHidden/>
    <w:qFormat/>
    <w:uiPriority w:val="99"/>
    <w:rPr>
      <w:rFonts w:ascii="Times New Roman" w:hAnsi="Times New Roman" w:eastAsia="宋体" w:cs="Times New Roman"/>
      <w:kern w:val="2"/>
      <w:sz w:val="21"/>
      <w:szCs w:val="22"/>
    </w:rPr>
  </w:style>
  <w:style w:type="character" w:customStyle="1" w:styleId="16">
    <w:name w:val="批注主题 字符"/>
    <w:basedOn w:val="15"/>
    <w:link w:val="6"/>
    <w:semiHidden/>
    <w:qFormat/>
    <w:uiPriority w:val="99"/>
    <w:rPr>
      <w:rFonts w:ascii="Times New Roman" w:hAnsi="Times New Roman" w:eastAsia="宋体" w:cs="Times New Roman"/>
      <w:b/>
      <w:bCs/>
      <w:kern w:val="2"/>
      <w:sz w:val="21"/>
      <w:szCs w:val="22"/>
    </w:rPr>
  </w:style>
  <w:style w:type="paragraph" w:customStyle="1" w:styleId="17">
    <w:name w:val="修订1"/>
    <w:hidden/>
    <w:semiHidden/>
    <w:qFormat/>
    <w:uiPriority w:val="99"/>
    <w:rPr>
      <w:rFonts w:ascii="Times New Roman" w:hAnsi="Times New Roman" w:eastAsia="宋体" w:cs="Times New Roman"/>
      <w:kern w:val="2"/>
      <w:sz w:val="21"/>
      <w:szCs w:val="22"/>
      <w:lang w:val="en-US" w:eastAsia="zh-CN" w:bidi="ar-SA"/>
    </w:rPr>
  </w:style>
  <w:style w:type="paragraph" w:customStyle="1" w:styleId="18">
    <w:name w:val="条款正文"/>
    <w:basedOn w:val="1"/>
    <w:qFormat/>
    <w:uiPriority w:val="0"/>
    <w:pPr>
      <w:adjustRightInd w:val="0"/>
      <w:snapToGrid w:val="0"/>
      <w:spacing w:after="160" w:line="259" w:lineRule="auto"/>
      <w:ind w:left="840" w:leftChars="400" w:firstLine="420" w:firstLineChars="200"/>
    </w:pPr>
    <w:rPr>
      <w:szCs w:val="24"/>
    </w:rPr>
  </w:style>
  <w:style w:type="paragraph" w:customStyle="1" w:styleId="19">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889</Words>
  <Characters>5069</Characters>
  <Lines>42</Lines>
  <Paragraphs>11</Paragraphs>
  <TotalTime>60</TotalTime>
  <ScaleCrop>false</ScaleCrop>
  <LinksUpToDate>false</LinksUpToDate>
  <CharactersWithSpaces>5947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2021-11-19T07:41:00Z</dcterms:created>
  <dc:creator>angelia w</dc:creator>
  <cp:lastModifiedBy>Zixuan Shen</cp:lastModifiedBy>
  <dcterms:modified xsi:type="dcterms:W3CDTF">2023-11-22T08:41:19Z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CF8405D3E8FD4B52A880F577B71EAF4F</vt:lpwstr>
  </property>
</Properties>
</file>