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D3010D">
      <w:pPr>
        <w:keepNext w:val="0"/>
        <w:keepLines w:val="0"/>
        <w:pageBreakBefore w:val="0"/>
        <w:kinsoku/>
        <w:wordWrap/>
        <w:overflowPunct/>
        <w:topLinePunct w:val="0"/>
        <w:autoSpaceDE/>
        <w:autoSpaceDN/>
        <w:bidi w:val="0"/>
        <w:snapToGrid/>
        <w:spacing w:line="240" w:lineRule="auto"/>
        <w:jc w:val="center"/>
        <w:rPr>
          <w:rFonts w:hint="eastAsia" w:ascii="宋体" w:hAnsi="宋体" w:eastAsia="宋体" w:cs="宋体"/>
          <w:b/>
          <w:bCs/>
          <w:sz w:val="28"/>
          <w:szCs w:val="28"/>
        </w:rPr>
      </w:pPr>
      <w:bookmarkStart w:id="0" w:name="OLE_LINK1"/>
      <w:r>
        <w:rPr>
          <w:rFonts w:hint="eastAsia" w:ascii="宋体" w:hAnsi="宋体" w:eastAsia="宋体" w:cs="宋体"/>
          <w:b/>
          <w:bCs/>
          <w:sz w:val="28"/>
          <w:szCs w:val="28"/>
        </w:rPr>
        <w:t>华农财产保险股份有限公司旅行意外伤害保险</w:t>
      </w:r>
      <w:r>
        <w:rPr>
          <w:rFonts w:hint="eastAsia" w:ascii="宋体" w:hAnsi="宋体" w:eastAsia="宋体" w:cs="宋体"/>
          <w:b/>
          <w:bCs/>
          <w:sz w:val="28"/>
          <w:szCs w:val="28"/>
          <w:lang w:val="en-US" w:eastAsia="zh-CN"/>
        </w:rPr>
        <w:t>B款</w:t>
      </w:r>
      <w:r>
        <w:rPr>
          <w:rFonts w:hint="eastAsia" w:ascii="宋体" w:hAnsi="宋体" w:eastAsia="宋体" w:cs="宋体"/>
          <w:b/>
          <w:bCs/>
          <w:sz w:val="28"/>
          <w:szCs w:val="28"/>
        </w:rPr>
        <w:t>费率表</w:t>
      </w:r>
    </w:p>
    <w:p w14:paraId="1E362FC3">
      <w:pPr>
        <w:pStyle w:val="2"/>
        <w:keepNext w:val="0"/>
        <w:keepLines w:val="0"/>
        <w:pageBreakBefore w:val="0"/>
        <w:kinsoku/>
        <w:wordWrap/>
        <w:overflowPunct/>
        <w:topLinePunct w:val="0"/>
        <w:autoSpaceDE/>
        <w:autoSpaceDN/>
        <w:bidi w:val="0"/>
        <w:snapToGrid/>
        <w:spacing w:after="0" w:afterLines="0" w:line="240" w:lineRule="auto"/>
      </w:pPr>
    </w:p>
    <w:p w14:paraId="33D7A195">
      <w:pPr>
        <w:keepNext w:val="0"/>
        <w:keepLines w:val="0"/>
        <w:pageBreakBefore w:val="0"/>
        <w:kinsoku/>
        <w:wordWrap/>
        <w:overflowPunct/>
        <w:topLinePunct w:val="0"/>
        <w:autoSpaceDE/>
        <w:autoSpaceDN/>
        <w:bidi w:val="0"/>
        <w:snapToGrid/>
        <w:spacing w:line="240" w:lineRule="auto"/>
        <w:jc w:val="center"/>
        <w:rPr>
          <w:rFonts w:ascii="宋体" w:hAnsi="宋体" w:eastAsia="宋体" w:cs="宋体"/>
          <w:b/>
          <w:bCs/>
          <w:szCs w:val="21"/>
        </w:rPr>
      </w:pPr>
    </w:p>
    <w:p w14:paraId="404DF503">
      <w:pPr>
        <w:keepNext w:val="0"/>
        <w:keepLines w:val="0"/>
        <w:pageBreakBefore w:val="0"/>
        <w:widowControl/>
        <w:kinsoku/>
        <w:wordWrap/>
        <w:overflowPunct/>
        <w:topLinePunct w:val="0"/>
        <w:autoSpaceDE/>
        <w:autoSpaceDN/>
        <w:bidi w:val="0"/>
        <w:snapToGrid/>
        <w:spacing w:line="240" w:lineRule="auto"/>
        <w:rPr>
          <w:rFonts w:hint="eastAsia" w:ascii="宋体" w:hAnsi="宋体" w:eastAsia="宋体" w:cs="宋体"/>
          <w:b/>
          <w:sz w:val="21"/>
          <w:szCs w:val="21"/>
        </w:rPr>
      </w:pPr>
      <w:r>
        <w:rPr>
          <w:rFonts w:hint="eastAsia" w:ascii="宋体" w:hAnsi="宋体" w:eastAsia="宋体" w:cs="宋体"/>
          <w:b/>
          <w:sz w:val="21"/>
          <w:szCs w:val="21"/>
        </w:rPr>
        <w:t>一、基准费率</w:t>
      </w:r>
    </w:p>
    <w:p w14:paraId="159A7D50">
      <w:pPr>
        <w:keepNext w:val="0"/>
        <w:keepLines w:val="0"/>
        <w:pageBreakBefore w:val="0"/>
        <w:widowControl/>
        <w:kinsoku/>
        <w:wordWrap/>
        <w:overflowPunct/>
        <w:topLinePunct w:val="0"/>
        <w:autoSpaceDE/>
        <w:autoSpaceDN/>
        <w:bidi w:val="0"/>
        <w:adjustRightInd/>
        <w:snapToGrid/>
        <w:spacing w:line="240" w:lineRule="auto"/>
        <w:ind w:firstLine="422" w:firstLineChars="200"/>
        <w:textAlignment w:val="auto"/>
        <w:rPr>
          <w:rFonts w:hint="eastAsia" w:ascii="宋体" w:hAnsi="宋体" w:eastAsia="宋体" w:cs="宋体"/>
          <w:b/>
          <w:sz w:val="21"/>
          <w:szCs w:val="21"/>
          <w:lang w:val="en-US" w:eastAsia="zh-CN"/>
        </w:rPr>
      </w:pPr>
      <w:r>
        <w:rPr>
          <w:rFonts w:hint="eastAsia" w:ascii="宋体" w:hAnsi="宋体" w:eastAsia="宋体" w:cs="宋体"/>
          <w:b/>
          <w:sz w:val="21"/>
          <w:szCs w:val="21"/>
          <w:lang w:val="en-US" w:eastAsia="zh-CN"/>
        </w:rPr>
        <w:t>（一）基准方案</w:t>
      </w:r>
    </w:p>
    <w:p w14:paraId="0DCBF3E2">
      <w:pPr>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1、意外和急性病医疗费用保险金：</w:t>
      </w:r>
    </w:p>
    <w:p w14:paraId="218C279D">
      <w:pPr>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（1）基准赔付比例：</w:t>
      </w:r>
    </w:p>
    <w:p w14:paraId="1D4BA2E2">
      <w:pPr>
        <w:pStyle w:val="2"/>
        <w:keepNext w:val="0"/>
        <w:keepLines w:val="0"/>
        <w:pageBreakBefore w:val="0"/>
        <w:kinsoku/>
        <w:wordWrap/>
        <w:overflowPunct/>
        <w:topLinePunct w:val="0"/>
        <w:autoSpaceDE/>
        <w:autoSpaceDN/>
        <w:bidi w:val="0"/>
        <w:adjustRightInd/>
        <w:snapToGrid/>
        <w:spacing w:after="0" w:afterLines="0" w:line="240" w:lineRule="auto"/>
        <w:ind w:firstLine="420" w:firstLineChars="200"/>
        <w:textAlignment w:val="auto"/>
        <w:rPr>
          <w:rFonts w:hint="eastAsia" w:ascii="宋体" w:hAnsi="宋体" w:eastAsia="宋体" w:cs="宋体"/>
          <w:b w:val="0"/>
          <w:bCs/>
          <w:kern w:val="2"/>
          <w:sz w:val="21"/>
          <w:szCs w:val="21"/>
          <w:lang w:eastAsia="zh-CN"/>
        </w:rPr>
      </w:pPr>
      <w:r>
        <w:rPr>
          <w:rFonts w:hint="eastAsia" w:ascii="宋体" w:hAnsi="宋体" w:eastAsia="宋体" w:cs="宋体"/>
          <w:b w:val="0"/>
          <w:bCs/>
          <w:kern w:val="2"/>
          <w:sz w:val="21"/>
          <w:szCs w:val="21"/>
          <w:lang w:val="en-US" w:eastAsia="zh-CN"/>
        </w:rPr>
        <w:t>①</w:t>
      </w:r>
      <w:r>
        <w:rPr>
          <w:rFonts w:hint="eastAsia" w:ascii="宋体" w:hAnsi="宋体" w:eastAsia="宋体" w:cs="宋体"/>
          <w:b w:val="0"/>
          <w:bCs/>
          <w:kern w:val="2"/>
          <w:sz w:val="21"/>
          <w:szCs w:val="21"/>
          <w:lang w:eastAsia="zh-CN"/>
        </w:rPr>
        <w:t>被保险人以参加基本医疗保险或公费医疗身份投保，并以基本医疗保险或公费医疗身份就诊并结算：</w:t>
      </w:r>
      <w:r>
        <w:rPr>
          <w:rFonts w:hint="eastAsia" w:ascii="宋体" w:hAnsi="宋体" w:eastAsia="宋体" w:cs="宋体"/>
          <w:b w:val="0"/>
          <w:bCs/>
          <w:kern w:val="2"/>
          <w:sz w:val="21"/>
          <w:szCs w:val="21"/>
          <w:lang w:val="en-US" w:eastAsia="zh-CN"/>
        </w:rPr>
        <w:t>80%</w:t>
      </w:r>
      <w:r>
        <w:rPr>
          <w:rFonts w:hint="eastAsia" w:ascii="宋体" w:hAnsi="宋体" w:eastAsia="宋体" w:cs="宋体"/>
          <w:b w:val="0"/>
          <w:bCs/>
          <w:kern w:val="2"/>
          <w:sz w:val="21"/>
          <w:szCs w:val="21"/>
          <w:lang w:eastAsia="zh-CN"/>
        </w:rPr>
        <w:t>；</w:t>
      </w:r>
    </w:p>
    <w:p w14:paraId="4CF0DF23">
      <w:pPr>
        <w:pStyle w:val="2"/>
        <w:keepNext w:val="0"/>
        <w:keepLines w:val="0"/>
        <w:pageBreakBefore w:val="0"/>
        <w:kinsoku/>
        <w:wordWrap/>
        <w:overflowPunct/>
        <w:topLinePunct w:val="0"/>
        <w:autoSpaceDE/>
        <w:autoSpaceDN/>
        <w:bidi w:val="0"/>
        <w:adjustRightInd/>
        <w:snapToGrid/>
        <w:spacing w:after="0" w:afterLines="0" w:line="240" w:lineRule="auto"/>
        <w:ind w:firstLine="420" w:firstLineChars="200"/>
        <w:textAlignment w:val="auto"/>
        <w:rPr>
          <w:rFonts w:hint="eastAsia" w:ascii="宋体" w:hAnsi="宋体" w:eastAsia="宋体" w:cs="宋体"/>
          <w:b w:val="0"/>
          <w:bCs/>
          <w:kern w:val="2"/>
          <w:sz w:val="21"/>
          <w:szCs w:val="21"/>
          <w:lang w:val="en-US" w:eastAsia="zh-CN"/>
        </w:rPr>
      </w:pPr>
      <w:r>
        <w:rPr>
          <w:rFonts w:hint="eastAsia" w:ascii="宋体" w:hAnsi="宋体" w:eastAsia="宋体" w:cs="宋体"/>
          <w:b w:val="0"/>
          <w:bCs/>
          <w:kern w:val="2"/>
          <w:sz w:val="21"/>
          <w:szCs w:val="21"/>
          <w:lang w:val="en-US" w:eastAsia="zh-CN"/>
        </w:rPr>
        <w:t>②被保险人以参加基本医疗保险或公费医疗身份投保，但未以基本医疗保险或公费医疗身份就诊并结算：48%；</w:t>
      </w:r>
    </w:p>
    <w:p w14:paraId="622DA521">
      <w:pPr>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 w:val="0"/>
          <w:bCs/>
          <w:kern w:val="2"/>
          <w:sz w:val="21"/>
          <w:szCs w:val="21"/>
          <w:lang w:eastAsia="zh-CN"/>
        </w:rPr>
      </w:pPr>
      <w:r>
        <w:rPr>
          <w:rFonts w:hint="eastAsia" w:ascii="宋体" w:hAnsi="宋体" w:eastAsia="宋体" w:cs="宋体"/>
          <w:b w:val="0"/>
          <w:bCs/>
          <w:kern w:val="2"/>
          <w:sz w:val="21"/>
          <w:szCs w:val="21"/>
          <w:lang w:val="en-US" w:eastAsia="zh-CN"/>
        </w:rPr>
        <w:t>③</w:t>
      </w:r>
      <w:r>
        <w:rPr>
          <w:rFonts w:hint="eastAsia" w:ascii="宋体" w:hAnsi="宋体" w:eastAsia="宋体" w:cs="宋体"/>
          <w:b w:val="0"/>
          <w:bCs/>
          <w:kern w:val="2"/>
          <w:sz w:val="21"/>
          <w:szCs w:val="21"/>
          <w:lang w:eastAsia="zh-CN"/>
        </w:rPr>
        <w:t>被保险人未以参加基本医疗保险且未以参加公费医疗身份投保：</w:t>
      </w:r>
      <w:r>
        <w:rPr>
          <w:rFonts w:hint="eastAsia" w:ascii="宋体" w:hAnsi="宋体" w:eastAsia="宋体" w:cs="宋体"/>
          <w:b w:val="0"/>
          <w:bCs/>
          <w:kern w:val="2"/>
          <w:sz w:val="21"/>
          <w:szCs w:val="21"/>
          <w:lang w:val="en-US" w:eastAsia="zh-CN"/>
        </w:rPr>
        <w:t>80%</w:t>
      </w:r>
      <w:r>
        <w:rPr>
          <w:rFonts w:hint="eastAsia" w:ascii="宋体" w:hAnsi="宋体" w:eastAsia="宋体" w:cs="宋体"/>
          <w:b w:val="0"/>
          <w:bCs/>
          <w:kern w:val="2"/>
          <w:sz w:val="21"/>
          <w:szCs w:val="21"/>
          <w:lang w:eastAsia="zh-CN"/>
        </w:rPr>
        <w:t>。</w:t>
      </w:r>
    </w:p>
    <w:p w14:paraId="30D1D1D5">
      <w:pPr>
        <w:pStyle w:val="2"/>
        <w:keepNext w:val="0"/>
        <w:keepLines w:val="0"/>
        <w:pageBreakBefore w:val="0"/>
        <w:numPr>
          <w:ilvl w:val="0"/>
          <w:numId w:val="0"/>
        </w:numPr>
        <w:kinsoku/>
        <w:wordWrap/>
        <w:overflowPunct/>
        <w:topLinePunct w:val="0"/>
        <w:autoSpaceDE/>
        <w:autoSpaceDN/>
        <w:bidi w:val="0"/>
        <w:adjustRightInd/>
        <w:snapToGrid/>
        <w:spacing w:after="0" w:afterLines="0" w:line="240" w:lineRule="auto"/>
        <w:ind w:firstLine="420" w:firstLineChars="200"/>
        <w:textAlignment w:val="auto"/>
        <w:rPr>
          <w:rFonts w:hint="eastAsia" w:ascii="宋体" w:hAnsi="宋体" w:eastAsia="宋体" w:cs="宋体"/>
          <w:bCs/>
          <w:sz w:val="21"/>
          <w:szCs w:val="21"/>
          <w:lang w:val="en-US" w:eastAsia="zh-CN"/>
        </w:rPr>
      </w:pPr>
      <w:r>
        <w:rPr>
          <w:rFonts w:hint="eastAsia" w:ascii="宋体" w:hAnsi="宋体" w:eastAsia="宋体" w:cs="宋体"/>
          <w:bCs/>
          <w:kern w:val="2"/>
          <w:sz w:val="21"/>
          <w:szCs w:val="21"/>
          <w:lang w:val="en-US" w:eastAsia="zh-CN" w:bidi="ar-SA"/>
        </w:rPr>
        <w:t>2、</w:t>
      </w:r>
      <w:r>
        <w:rPr>
          <w:rFonts w:hint="eastAsia" w:ascii="宋体" w:hAnsi="宋体" w:eastAsia="宋体" w:cs="宋体"/>
          <w:bCs/>
          <w:sz w:val="21"/>
          <w:szCs w:val="21"/>
          <w:lang w:val="en-US" w:eastAsia="zh-CN"/>
        </w:rPr>
        <w:t>基准免赔额：100元</w:t>
      </w:r>
    </w:p>
    <w:p w14:paraId="32729235">
      <w:pPr>
        <w:pStyle w:val="2"/>
        <w:keepNext w:val="0"/>
        <w:keepLines w:val="0"/>
        <w:pageBreakBefore w:val="0"/>
        <w:numPr>
          <w:ilvl w:val="0"/>
          <w:numId w:val="0"/>
        </w:numPr>
        <w:kinsoku/>
        <w:wordWrap/>
        <w:overflowPunct/>
        <w:topLinePunct w:val="0"/>
        <w:autoSpaceDE/>
        <w:autoSpaceDN/>
        <w:bidi w:val="0"/>
        <w:adjustRightInd/>
        <w:snapToGrid/>
        <w:spacing w:after="0" w:afterLines="0" w:line="240" w:lineRule="auto"/>
        <w:ind w:firstLine="420" w:firstLineChars="200"/>
        <w:textAlignment w:val="auto"/>
        <w:rPr>
          <w:rFonts w:hint="eastAsia" w:ascii="宋体" w:hAnsi="宋体" w:eastAsia="宋体" w:cs="宋体"/>
          <w:bCs/>
          <w:sz w:val="21"/>
          <w:szCs w:val="21"/>
          <w:lang w:val="en-US" w:eastAsia="zh-CN"/>
        </w:rPr>
      </w:pPr>
      <w:r>
        <w:rPr>
          <w:rFonts w:hint="eastAsia" w:ascii="宋体" w:hAnsi="宋体" w:eastAsia="宋体" w:cs="宋体"/>
          <w:bCs/>
          <w:kern w:val="2"/>
          <w:sz w:val="21"/>
          <w:szCs w:val="21"/>
          <w:lang w:val="en-US" w:eastAsia="zh-CN" w:bidi="ar-SA"/>
        </w:rPr>
        <w:t>3、</w:t>
      </w:r>
      <w:r>
        <w:rPr>
          <w:rFonts w:hint="eastAsia" w:ascii="宋体" w:hAnsi="宋体" w:eastAsia="宋体" w:cs="宋体"/>
          <w:bCs/>
          <w:sz w:val="21"/>
          <w:szCs w:val="21"/>
          <w:lang w:val="en-US" w:eastAsia="zh-CN"/>
        </w:rPr>
        <w:t xml:space="preserve">基准保险金额：3万元 </w:t>
      </w:r>
    </w:p>
    <w:p w14:paraId="1D4EBD24">
      <w:pPr>
        <w:keepNext w:val="0"/>
        <w:keepLines w:val="0"/>
        <w:pageBreakBefore w:val="0"/>
        <w:widowControl/>
        <w:kinsoku/>
        <w:wordWrap/>
        <w:overflowPunct/>
        <w:topLinePunct w:val="0"/>
        <w:autoSpaceDE/>
        <w:autoSpaceDN/>
        <w:bidi w:val="0"/>
        <w:adjustRightInd/>
        <w:snapToGrid/>
        <w:spacing w:line="240" w:lineRule="auto"/>
        <w:ind w:firstLine="422" w:firstLineChars="200"/>
        <w:textAlignment w:val="auto"/>
        <w:rPr>
          <w:rFonts w:hint="eastAsia" w:ascii="宋体" w:hAnsi="宋体" w:eastAsia="宋体" w:cs="宋体"/>
          <w:b/>
          <w:sz w:val="21"/>
          <w:szCs w:val="21"/>
          <w:lang w:val="en-US" w:eastAsia="zh-CN"/>
        </w:rPr>
      </w:pPr>
      <w:r>
        <w:rPr>
          <w:rFonts w:hint="eastAsia" w:ascii="宋体" w:hAnsi="宋体" w:eastAsia="宋体" w:cs="宋体"/>
          <w:b/>
          <w:sz w:val="21"/>
          <w:szCs w:val="21"/>
          <w:lang w:val="en-US" w:eastAsia="zh-CN"/>
        </w:rPr>
        <w:t>（二）基准费率</w:t>
      </w:r>
    </w:p>
    <w:p w14:paraId="2472D81B">
      <w:pPr>
        <w:keepNext w:val="0"/>
        <w:keepLines w:val="0"/>
        <w:pageBreakBefore w:val="0"/>
        <w:widowControl/>
        <w:numPr>
          <w:ilvl w:val="-1"/>
          <w:numId w:val="0"/>
        </w:numPr>
        <w:kinsoku/>
        <w:wordWrap/>
        <w:overflowPunct/>
        <w:topLinePunct w:val="0"/>
        <w:autoSpaceDE/>
        <w:autoSpaceDN/>
        <w:bidi w:val="0"/>
        <w:adjustRightInd/>
        <w:snapToGrid/>
        <w:spacing w:line="240" w:lineRule="auto"/>
        <w:ind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lang w:val="en-US" w:eastAsia="zh-CN"/>
        </w:rPr>
        <w:t>1、</w:t>
      </w:r>
      <w:r>
        <w:rPr>
          <w:rFonts w:hint="eastAsia" w:ascii="宋体" w:hAnsi="宋体" w:eastAsia="宋体" w:cs="宋体"/>
          <w:b/>
          <w:sz w:val="21"/>
          <w:szCs w:val="21"/>
        </w:rPr>
        <w:t>境内（不含香港、澳门、台湾地区）</w:t>
      </w:r>
    </w:p>
    <w:p w14:paraId="5A952C85">
      <w:pPr>
        <w:keepNext w:val="0"/>
        <w:keepLines w:val="0"/>
        <w:pageBreakBefore w:val="0"/>
        <w:widowControl/>
        <w:numPr>
          <w:ilvl w:val="255"/>
          <w:numId w:val="0"/>
        </w:numPr>
        <w:kinsoku/>
        <w:wordWrap/>
        <w:overflowPunct/>
        <w:topLinePunct w:val="0"/>
        <w:autoSpaceDE/>
        <w:autoSpaceDN/>
        <w:bidi w:val="0"/>
        <w:adjustRightInd/>
        <w:snapToGrid/>
        <w:spacing w:line="240" w:lineRule="auto"/>
        <w:ind w:firstLine="422" w:firstLineChars="200"/>
        <w:textAlignment w:val="auto"/>
        <w:rPr>
          <w:rFonts w:hint="eastAsia" w:ascii="宋体" w:hAnsi="宋体" w:eastAsia="宋体" w:cs="宋体"/>
          <w:b/>
          <w:bCs w:val="0"/>
          <w:sz w:val="21"/>
          <w:szCs w:val="21"/>
          <w:lang w:eastAsia="zh-CN"/>
        </w:rPr>
      </w:pPr>
      <w:r>
        <w:rPr>
          <w:rFonts w:hint="eastAsia" w:ascii="宋体" w:hAnsi="宋体" w:eastAsia="宋体" w:cs="宋体"/>
          <w:b/>
          <w:bCs w:val="0"/>
          <w:sz w:val="21"/>
          <w:szCs w:val="21"/>
          <w:lang w:eastAsia="zh-CN"/>
        </w:rPr>
        <w:t>（</w:t>
      </w:r>
      <w:r>
        <w:rPr>
          <w:rFonts w:hint="eastAsia" w:ascii="宋体" w:hAnsi="宋体" w:eastAsia="宋体" w:cs="宋体"/>
          <w:b/>
          <w:bCs w:val="0"/>
          <w:sz w:val="21"/>
          <w:szCs w:val="21"/>
          <w:lang w:val="en-US" w:eastAsia="zh-CN"/>
        </w:rPr>
        <w:t>1</w:t>
      </w:r>
      <w:r>
        <w:rPr>
          <w:rFonts w:hint="eastAsia" w:ascii="宋体" w:hAnsi="宋体" w:eastAsia="宋体" w:cs="宋体"/>
          <w:b/>
          <w:bCs w:val="0"/>
          <w:sz w:val="21"/>
          <w:szCs w:val="21"/>
          <w:lang w:eastAsia="zh-CN"/>
        </w:rPr>
        <w:t>）单次旅行</w:t>
      </w:r>
    </w:p>
    <w:tbl>
      <w:tblPr>
        <w:tblStyle w:val="7"/>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66"/>
        <w:gridCol w:w="1100"/>
        <w:gridCol w:w="1167"/>
        <w:gridCol w:w="1381"/>
        <w:gridCol w:w="1367"/>
        <w:gridCol w:w="1130"/>
        <w:gridCol w:w="1211"/>
      </w:tblGrid>
      <w:tr w14:paraId="324B4B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1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F70C03">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bookmarkStart w:id="1" w:name="OLE_LINK2"/>
            <w:r>
              <w:rPr>
                <w:rFonts w:hint="eastAsia" w:ascii="宋体" w:hAnsi="宋体" w:eastAsia="宋体" w:cs="宋体"/>
                <w:i w:val="0"/>
                <w:iCs w:val="0"/>
                <w:color w:val="000000"/>
                <w:kern w:val="0"/>
                <w:sz w:val="21"/>
                <w:szCs w:val="21"/>
                <w:u w:val="none"/>
                <w:lang w:val="en-US" w:eastAsia="zh-CN" w:bidi="ar"/>
              </w:rPr>
              <w:t>保险期间</w:t>
            </w: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1C3DD">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必选责任</w:t>
            </w:r>
          </w:p>
        </w:tc>
        <w:tc>
          <w:tcPr>
            <w:tcW w:w="6256"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2B6A8">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可选责任</w:t>
            </w:r>
          </w:p>
        </w:tc>
      </w:tr>
      <w:tr w14:paraId="3CF840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11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2FC47E">
            <w:pPr>
              <w:keepNext w:val="0"/>
              <w:keepLines w:val="0"/>
              <w:pageBreakBefore w:val="0"/>
              <w:kinsoku/>
              <w:wordWrap/>
              <w:overflowPunct/>
              <w:topLinePunct w:val="0"/>
              <w:autoSpaceDE/>
              <w:autoSpaceDN/>
              <w:bidi w:val="0"/>
              <w:snapToGrid/>
              <w:spacing w:line="240" w:lineRule="auto"/>
              <w:jc w:val="center"/>
              <w:rPr>
                <w:rFonts w:hint="eastAsia" w:ascii="宋体" w:hAnsi="宋体" w:eastAsia="宋体" w:cs="宋体"/>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93BE9">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意外伤害身故保险</w:t>
            </w:r>
          </w:p>
        </w:tc>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388F7">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意外伤害伤残保险</w:t>
            </w: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2B95C">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b w:val="0"/>
                <w:bCs/>
                <w:sz w:val="21"/>
                <w:szCs w:val="21"/>
                <w:lang w:val="en-US" w:eastAsia="zh-CN"/>
              </w:rPr>
              <w:t>意外和急性病</w:t>
            </w:r>
            <w:r>
              <w:rPr>
                <w:rFonts w:hint="eastAsia" w:ascii="宋体" w:hAnsi="宋体" w:eastAsia="宋体" w:cs="宋体"/>
                <w:i w:val="0"/>
                <w:iCs w:val="0"/>
                <w:color w:val="000000"/>
                <w:kern w:val="0"/>
                <w:sz w:val="21"/>
                <w:szCs w:val="21"/>
                <w:u w:val="none"/>
                <w:lang w:val="en-US" w:eastAsia="zh-CN" w:bidi="ar"/>
              </w:rPr>
              <w:t>医疗费用保险</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有社保或公费医疗</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5C63B">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b w:val="0"/>
                <w:bCs/>
                <w:sz w:val="21"/>
                <w:szCs w:val="21"/>
                <w:lang w:val="en-US" w:eastAsia="zh-CN"/>
              </w:rPr>
              <w:t>意外和急性病</w:t>
            </w:r>
            <w:r>
              <w:rPr>
                <w:rFonts w:hint="eastAsia" w:ascii="宋体" w:hAnsi="宋体" w:eastAsia="宋体" w:cs="宋体"/>
                <w:i w:val="0"/>
                <w:iCs w:val="0"/>
                <w:color w:val="000000"/>
                <w:kern w:val="0"/>
                <w:sz w:val="21"/>
                <w:szCs w:val="21"/>
                <w:u w:val="none"/>
                <w:lang w:val="en-US" w:eastAsia="zh-CN" w:bidi="ar"/>
              </w:rPr>
              <w:t>医疗费用保险</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无社保且无公费医疗</w:t>
            </w:r>
          </w:p>
        </w:tc>
        <w:tc>
          <w:tcPr>
            <w:tcW w:w="11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13A26">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丧葬费保险</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18F5F">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急性病身故、全残保险</w:t>
            </w:r>
          </w:p>
        </w:tc>
      </w:tr>
      <w:tr w14:paraId="18ED85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B7A89">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1-3天</w:t>
            </w: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76412">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0.0017‰</w:t>
            </w:r>
          </w:p>
        </w:tc>
        <w:tc>
          <w:tcPr>
            <w:tcW w:w="11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4FC61">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0.0012‰</w:t>
            </w:r>
          </w:p>
        </w:tc>
        <w:tc>
          <w:tcPr>
            <w:tcW w:w="13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0BBEE">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0.0402‰</w:t>
            </w: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05DED">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0.0603‰</w:t>
            </w:r>
          </w:p>
        </w:tc>
        <w:tc>
          <w:tcPr>
            <w:tcW w:w="11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4C84E">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0.0047‰</w:t>
            </w:r>
          </w:p>
        </w:tc>
        <w:tc>
          <w:tcPr>
            <w:tcW w:w="12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35B9C2">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0.0009‰</w:t>
            </w:r>
          </w:p>
        </w:tc>
      </w:tr>
      <w:tr w14:paraId="357411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C119E">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4-9天</w:t>
            </w: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B82CFC">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0.0055‰</w:t>
            </w:r>
          </w:p>
        </w:tc>
        <w:tc>
          <w:tcPr>
            <w:tcW w:w="11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61282">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0.0037‰</w:t>
            </w:r>
          </w:p>
        </w:tc>
        <w:tc>
          <w:tcPr>
            <w:tcW w:w="13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C4832">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0.1174‰</w:t>
            </w: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7A7A6">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0.1761‰</w:t>
            </w:r>
          </w:p>
        </w:tc>
        <w:tc>
          <w:tcPr>
            <w:tcW w:w="11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977FF">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0.0135‰</w:t>
            </w:r>
          </w:p>
        </w:tc>
        <w:tc>
          <w:tcPr>
            <w:tcW w:w="12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2BA6F">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0.0045‰</w:t>
            </w:r>
          </w:p>
        </w:tc>
      </w:tr>
      <w:tr w14:paraId="20D7C3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7BB78">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10-16天</w:t>
            </w: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F82AF">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0.0090‰</w:t>
            </w:r>
          </w:p>
        </w:tc>
        <w:tc>
          <w:tcPr>
            <w:tcW w:w="11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54289">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0.0061‰</w:t>
            </w:r>
          </w:p>
        </w:tc>
        <w:tc>
          <w:tcPr>
            <w:tcW w:w="13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11235">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0.1890‰</w:t>
            </w: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7DAF0">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0.2835‰</w:t>
            </w:r>
          </w:p>
        </w:tc>
        <w:tc>
          <w:tcPr>
            <w:tcW w:w="11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B49D2">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0.0237‰</w:t>
            </w:r>
          </w:p>
        </w:tc>
        <w:tc>
          <w:tcPr>
            <w:tcW w:w="12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253EC">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0.0090‰</w:t>
            </w:r>
          </w:p>
        </w:tc>
      </w:tr>
      <w:tr w14:paraId="17CED9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1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4F320">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17-45天</w:t>
            </w: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F51EB">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0.0189‰</w:t>
            </w:r>
          </w:p>
        </w:tc>
        <w:tc>
          <w:tcPr>
            <w:tcW w:w="11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A311A">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0.0127‰</w:t>
            </w:r>
          </w:p>
        </w:tc>
        <w:tc>
          <w:tcPr>
            <w:tcW w:w="13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92E9C">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0.3209‰</w:t>
            </w:r>
          </w:p>
        </w:tc>
        <w:tc>
          <w:tcPr>
            <w:tcW w:w="1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F2FC62">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0.4813‰</w:t>
            </w:r>
          </w:p>
        </w:tc>
        <w:tc>
          <w:tcPr>
            <w:tcW w:w="11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79072">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0.0493‰</w:t>
            </w:r>
          </w:p>
        </w:tc>
        <w:tc>
          <w:tcPr>
            <w:tcW w:w="12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21505">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0.0150‰</w:t>
            </w:r>
          </w:p>
        </w:tc>
      </w:tr>
    </w:tbl>
    <w:p w14:paraId="1CEB5D16">
      <w:pPr>
        <w:pStyle w:val="2"/>
        <w:keepNext w:val="0"/>
        <w:keepLines w:val="0"/>
        <w:pageBreakBefore w:val="0"/>
        <w:widowControl w:val="0"/>
        <w:kinsoku/>
        <w:wordWrap/>
        <w:overflowPunct/>
        <w:topLinePunct w:val="0"/>
        <w:autoSpaceDE/>
        <w:autoSpaceDN/>
        <w:bidi w:val="0"/>
        <w:adjustRightInd/>
        <w:snapToGrid/>
        <w:spacing w:after="0" w:afterLines="0" w:line="240" w:lineRule="auto"/>
        <w:ind w:firstLine="420" w:firstLineChars="200"/>
        <w:textAlignment w:val="auto"/>
        <w:rPr>
          <w:rFonts w:hint="eastAsia" w:ascii="宋体" w:hAnsi="宋体" w:eastAsia="宋体" w:cs="宋体"/>
          <w:b w:val="0"/>
          <w:bCs/>
          <w:sz w:val="21"/>
          <w:szCs w:val="21"/>
          <w:lang w:eastAsia="zh-CN"/>
        </w:rPr>
      </w:pPr>
      <w:r>
        <w:rPr>
          <w:rFonts w:hint="eastAsia" w:ascii="宋体" w:hAnsi="宋体" w:eastAsia="宋体" w:cs="宋体"/>
          <w:b w:val="0"/>
          <w:bCs/>
          <w:sz w:val="21"/>
          <w:szCs w:val="21"/>
          <w:lang w:eastAsia="zh-CN"/>
        </w:rPr>
        <w:t>注：如另有约定每次旅行最高承保天数超过45天的，则按17天-45天保险期间对应的基准费率计算。</w:t>
      </w:r>
    </w:p>
    <w:bookmarkEnd w:id="1"/>
    <w:p w14:paraId="65E329D7">
      <w:pPr>
        <w:pStyle w:val="2"/>
        <w:keepNext w:val="0"/>
        <w:keepLines w:val="0"/>
        <w:pageBreakBefore w:val="0"/>
        <w:widowControl w:val="0"/>
        <w:kinsoku/>
        <w:wordWrap/>
        <w:overflowPunct/>
        <w:topLinePunct w:val="0"/>
        <w:autoSpaceDE/>
        <w:autoSpaceDN/>
        <w:bidi w:val="0"/>
        <w:adjustRightInd/>
        <w:snapToGrid/>
        <w:spacing w:after="0" w:afterLines="0" w:line="240" w:lineRule="auto"/>
        <w:ind w:firstLine="422" w:firstLineChars="200"/>
        <w:textAlignment w:val="auto"/>
        <w:rPr>
          <w:rFonts w:hint="eastAsia" w:ascii="宋体" w:hAnsi="宋体" w:eastAsia="宋体" w:cs="宋体"/>
          <w:b/>
          <w:bCs w:val="0"/>
          <w:sz w:val="21"/>
          <w:szCs w:val="21"/>
          <w:lang w:eastAsia="zh-CN"/>
        </w:rPr>
      </w:pPr>
      <w:r>
        <w:rPr>
          <w:rFonts w:hint="eastAsia" w:ascii="宋体" w:hAnsi="宋体" w:eastAsia="宋体" w:cs="宋体"/>
          <w:b/>
          <w:bCs w:val="0"/>
          <w:sz w:val="21"/>
          <w:szCs w:val="21"/>
          <w:lang w:eastAsia="zh-CN"/>
        </w:rPr>
        <w:t>（</w:t>
      </w:r>
      <w:r>
        <w:rPr>
          <w:rFonts w:hint="eastAsia" w:ascii="宋体" w:hAnsi="宋体" w:eastAsia="宋体" w:cs="宋体"/>
          <w:b/>
          <w:bCs w:val="0"/>
          <w:sz w:val="21"/>
          <w:szCs w:val="21"/>
          <w:lang w:val="en-US" w:eastAsia="zh-CN"/>
        </w:rPr>
        <w:t>2</w:t>
      </w:r>
      <w:r>
        <w:rPr>
          <w:rFonts w:hint="eastAsia" w:ascii="宋体" w:hAnsi="宋体" w:eastAsia="宋体" w:cs="宋体"/>
          <w:b/>
          <w:bCs w:val="0"/>
          <w:sz w:val="21"/>
          <w:szCs w:val="21"/>
          <w:lang w:eastAsia="zh-CN"/>
        </w:rPr>
        <w:t>）全年多次旅行</w:t>
      </w:r>
    </w:p>
    <w:tbl>
      <w:tblPr>
        <w:tblStyle w:val="7"/>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25"/>
        <w:gridCol w:w="1189"/>
        <w:gridCol w:w="1156"/>
        <w:gridCol w:w="1577"/>
        <w:gridCol w:w="1578"/>
        <w:gridCol w:w="1111"/>
        <w:gridCol w:w="1186"/>
      </w:tblGrid>
      <w:tr w14:paraId="28E36C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7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9CA17A">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保险期间</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26847">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必选责任</w:t>
            </w:r>
          </w:p>
        </w:tc>
        <w:tc>
          <w:tcPr>
            <w:tcW w:w="6608"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F0A12">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可选责任</w:t>
            </w:r>
          </w:p>
        </w:tc>
      </w:tr>
      <w:tr w14:paraId="725AF6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7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49B550">
            <w:pPr>
              <w:keepNext w:val="0"/>
              <w:keepLines w:val="0"/>
              <w:pageBreakBefore w:val="0"/>
              <w:kinsoku/>
              <w:wordWrap/>
              <w:overflowPunct/>
              <w:topLinePunct w:val="0"/>
              <w:autoSpaceDE/>
              <w:autoSpaceDN/>
              <w:bidi w:val="0"/>
              <w:snapToGrid/>
              <w:spacing w:line="240" w:lineRule="auto"/>
              <w:jc w:val="center"/>
              <w:rPr>
                <w:rFonts w:hint="eastAsia" w:ascii="宋体" w:hAnsi="宋体" w:eastAsia="宋体" w:cs="宋体"/>
                <w:i w:val="0"/>
                <w:iCs w:val="0"/>
                <w:color w:val="000000"/>
                <w:sz w:val="21"/>
                <w:szCs w:val="21"/>
                <w:u w:val="none"/>
              </w:rPr>
            </w:pP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82BFB">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意外伤害身故保险</w:t>
            </w:r>
          </w:p>
        </w:tc>
        <w:tc>
          <w:tcPr>
            <w:tcW w:w="1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0F90F">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意外伤害伤残保险</w:t>
            </w:r>
          </w:p>
        </w:tc>
        <w:tc>
          <w:tcPr>
            <w:tcW w:w="15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DAAA1">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b w:val="0"/>
                <w:bCs/>
                <w:sz w:val="21"/>
                <w:szCs w:val="21"/>
                <w:lang w:val="en-US" w:eastAsia="zh-CN"/>
              </w:rPr>
              <w:t>意外和急性病</w:t>
            </w:r>
            <w:r>
              <w:rPr>
                <w:rFonts w:hint="eastAsia" w:ascii="宋体" w:hAnsi="宋体" w:eastAsia="宋体" w:cs="宋体"/>
                <w:i w:val="0"/>
                <w:iCs w:val="0"/>
                <w:color w:val="000000"/>
                <w:kern w:val="0"/>
                <w:sz w:val="21"/>
                <w:szCs w:val="21"/>
                <w:u w:val="none"/>
                <w:lang w:val="en-US" w:eastAsia="zh-CN" w:bidi="ar"/>
              </w:rPr>
              <w:t>医疗费用保险</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有社保或公费医疗</w:t>
            </w:r>
          </w:p>
        </w:tc>
        <w:tc>
          <w:tcPr>
            <w:tcW w:w="1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24FF2">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b w:val="0"/>
                <w:bCs/>
                <w:sz w:val="21"/>
                <w:szCs w:val="21"/>
                <w:lang w:val="en-US" w:eastAsia="zh-CN"/>
              </w:rPr>
              <w:t>意外和急性病</w:t>
            </w:r>
            <w:r>
              <w:rPr>
                <w:rFonts w:hint="eastAsia" w:ascii="宋体" w:hAnsi="宋体" w:eastAsia="宋体" w:cs="宋体"/>
                <w:i w:val="0"/>
                <w:iCs w:val="0"/>
                <w:color w:val="000000"/>
                <w:kern w:val="0"/>
                <w:sz w:val="21"/>
                <w:szCs w:val="21"/>
                <w:u w:val="none"/>
                <w:lang w:val="en-US" w:eastAsia="zh-CN" w:bidi="ar"/>
              </w:rPr>
              <w:t>医疗费用保险</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无社保且无公费医疗</w:t>
            </w:r>
          </w:p>
        </w:tc>
        <w:tc>
          <w:tcPr>
            <w:tcW w:w="11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58553">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丧葬费保险</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D145A">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急性病身故、全残保险</w:t>
            </w:r>
          </w:p>
        </w:tc>
      </w:tr>
      <w:tr w14:paraId="73AC5C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8598C">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1年</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D8BE4">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0.0934‰</w:t>
            </w:r>
          </w:p>
        </w:tc>
        <w:tc>
          <w:tcPr>
            <w:tcW w:w="11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071EB">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0.0626‰</w:t>
            </w:r>
          </w:p>
        </w:tc>
        <w:tc>
          <w:tcPr>
            <w:tcW w:w="15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175B6">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2.0090‰</w:t>
            </w:r>
          </w:p>
        </w:tc>
        <w:tc>
          <w:tcPr>
            <w:tcW w:w="15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84BD8F">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3.0190‰</w:t>
            </w:r>
          </w:p>
        </w:tc>
        <w:tc>
          <w:tcPr>
            <w:tcW w:w="11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6289E9">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0.2300‰</w:t>
            </w:r>
          </w:p>
        </w:tc>
        <w:tc>
          <w:tcPr>
            <w:tcW w:w="11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C7F92F">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0.0450‰</w:t>
            </w:r>
          </w:p>
        </w:tc>
      </w:tr>
    </w:tbl>
    <w:p w14:paraId="16B5A342">
      <w:pPr>
        <w:pStyle w:val="2"/>
        <w:keepNext w:val="0"/>
        <w:keepLines w:val="0"/>
        <w:pageBreakBefore w:val="0"/>
        <w:kinsoku/>
        <w:wordWrap/>
        <w:overflowPunct/>
        <w:topLinePunct w:val="0"/>
        <w:autoSpaceDE/>
        <w:autoSpaceDN/>
        <w:bidi w:val="0"/>
        <w:snapToGrid/>
        <w:spacing w:after="0" w:afterLines="0" w:line="240" w:lineRule="auto"/>
        <w:rPr>
          <w:rFonts w:hint="eastAsia" w:ascii="宋体" w:hAnsi="宋体" w:eastAsia="宋体" w:cs="宋体"/>
          <w:sz w:val="21"/>
          <w:szCs w:val="21"/>
        </w:rPr>
      </w:pPr>
    </w:p>
    <w:p w14:paraId="74022D69">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422" w:firstLineChars="200"/>
        <w:textAlignment w:val="auto"/>
        <w:rPr>
          <w:rFonts w:hint="eastAsia" w:ascii="宋体" w:hAnsi="宋体" w:eastAsia="宋体" w:cs="宋体"/>
          <w:b/>
          <w:sz w:val="21"/>
          <w:szCs w:val="21"/>
        </w:rPr>
      </w:pPr>
      <w:r>
        <w:rPr>
          <w:rFonts w:hint="eastAsia" w:ascii="宋体" w:hAnsi="宋体" w:eastAsia="宋体" w:cs="宋体"/>
          <w:b/>
          <w:kern w:val="2"/>
          <w:sz w:val="21"/>
          <w:szCs w:val="21"/>
          <w:lang w:val="en-US" w:eastAsia="zh-CN" w:bidi="ar-SA"/>
        </w:rPr>
        <w:t>2、</w:t>
      </w:r>
      <w:r>
        <w:rPr>
          <w:rFonts w:hint="eastAsia" w:ascii="宋体" w:hAnsi="宋体" w:eastAsia="宋体" w:cs="宋体"/>
          <w:b/>
          <w:sz w:val="21"/>
          <w:szCs w:val="21"/>
        </w:rPr>
        <w:t>境外（含香港、澳门、台湾地区）</w:t>
      </w:r>
    </w:p>
    <w:p w14:paraId="26D53E77">
      <w:pPr>
        <w:keepNext w:val="0"/>
        <w:keepLines w:val="0"/>
        <w:pageBreakBefore w:val="0"/>
        <w:widowControl/>
        <w:numPr>
          <w:ilvl w:val="255"/>
          <w:numId w:val="0"/>
        </w:numPr>
        <w:kinsoku/>
        <w:wordWrap/>
        <w:overflowPunct/>
        <w:topLinePunct w:val="0"/>
        <w:autoSpaceDE/>
        <w:autoSpaceDN/>
        <w:bidi w:val="0"/>
        <w:adjustRightInd/>
        <w:snapToGrid/>
        <w:spacing w:line="240" w:lineRule="auto"/>
        <w:ind w:firstLine="422" w:firstLineChars="200"/>
        <w:textAlignment w:val="auto"/>
        <w:rPr>
          <w:rFonts w:hint="eastAsia" w:ascii="宋体" w:hAnsi="宋体" w:eastAsia="宋体" w:cs="宋体"/>
          <w:b/>
          <w:bCs w:val="0"/>
          <w:sz w:val="21"/>
          <w:szCs w:val="21"/>
          <w:lang w:eastAsia="zh-CN"/>
        </w:rPr>
      </w:pPr>
      <w:r>
        <w:rPr>
          <w:rFonts w:hint="eastAsia" w:ascii="宋体" w:hAnsi="宋体" w:eastAsia="宋体" w:cs="宋体"/>
          <w:b/>
          <w:bCs w:val="0"/>
          <w:sz w:val="21"/>
          <w:szCs w:val="21"/>
          <w:lang w:eastAsia="zh-CN"/>
        </w:rPr>
        <w:t>（</w:t>
      </w:r>
      <w:r>
        <w:rPr>
          <w:rFonts w:hint="eastAsia" w:ascii="宋体" w:hAnsi="宋体" w:eastAsia="宋体" w:cs="宋体"/>
          <w:b/>
          <w:bCs w:val="0"/>
          <w:sz w:val="21"/>
          <w:szCs w:val="21"/>
          <w:lang w:val="en-US" w:eastAsia="zh-CN"/>
        </w:rPr>
        <w:t>1</w:t>
      </w:r>
      <w:r>
        <w:rPr>
          <w:rFonts w:hint="eastAsia" w:ascii="宋体" w:hAnsi="宋体" w:eastAsia="宋体" w:cs="宋体"/>
          <w:b/>
          <w:bCs w:val="0"/>
          <w:sz w:val="21"/>
          <w:szCs w:val="21"/>
          <w:lang w:eastAsia="zh-CN"/>
        </w:rPr>
        <w:t>）单次旅行</w:t>
      </w:r>
    </w:p>
    <w:tbl>
      <w:tblPr>
        <w:tblStyle w:val="7"/>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91"/>
        <w:gridCol w:w="1111"/>
        <w:gridCol w:w="1178"/>
        <w:gridCol w:w="1311"/>
        <w:gridCol w:w="1422"/>
        <w:gridCol w:w="1156"/>
        <w:gridCol w:w="1153"/>
      </w:tblGrid>
      <w:tr w14:paraId="5C44B4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4C6DFE">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保险期间</w:t>
            </w:r>
          </w:p>
        </w:tc>
        <w:tc>
          <w:tcPr>
            <w:tcW w:w="11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04EFD">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必选责任</w:t>
            </w:r>
          </w:p>
        </w:tc>
        <w:tc>
          <w:tcPr>
            <w:tcW w:w="622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412AD">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可选责任</w:t>
            </w:r>
          </w:p>
        </w:tc>
      </w:tr>
      <w:tr w14:paraId="049F7E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1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853F0A">
            <w:pPr>
              <w:keepNext w:val="0"/>
              <w:keepLines w:val="0"/>
              <w:pageBreakBefore w:val="0"/>
              <w:kinsoku/>
              <w:wordWrap/>
              <w:overflowPunct/>
              <w:topLinePunct w:val="0"/>
              <w:autoSpaceDE/>
              <w:autoSpaceDN/>
              <w:bidi w:val="0"/>
              <w:snapToGrid/>
              <w:spacing w:line="240" w:lineRule="auto"/>
              <w:jc w:val="center"/>
              <w:rPr>
                <w:rFonts w:hint="eastAsia" w:ascii="宋体" w:hAnsi="宋体" w:eastAsia="宋体" w:cs="宋体"/>
                <w:i w:val="0"/>
                <w:iCs w:val="0"/>
                <w:color w:val="000000"/>
                <w:sz w:val="21"/>
                <w:szCs w:val="21"/>
                <w:u w:val="none"/>
              </w:rPr>
            </w:pPr>
          </w:p>
        </w:tc>
        <w:tc>
          <w:tcPr>
            <w:tcW w:w="11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AF857">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意外伤害身故保险</w:t>
            </w:r>
          </w:p>
        </w:tc>
        <w:tc>
          <w:tcPr>
            <w:tcW w:w="11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0C752">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意外伤害伤残保险</w:t>
            </w:r>
          </w:p>
        </w:tc>
        <w:tc>
          <w:tcPr>
            <w:tcW w:w="1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CE5AB">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b w:val="0"/>
                <w:bCs/>
                <w:sz w:val="21"/>
                <w:szCs w:val="21"/>
                <w:lang w:val="en-US" w:eastAsia="zh-CN"/>
              </w:rPr>
              <w:t>意外和急性病</w:t>
            </w:r>
            <w:r>
              <w:rPr>
                <w:rFonts w:hint="eastAsia" w:ascii="宋体" w:hAnsi="宋体" w:eastAsia="宋体" w:cs="宋体"/>
                <w:i w:val="0"/>
                <w:iCs w:val="0"/>
                <w:color w:val="000000"/>
                <w:kern w:val="0"/>
                <w:sz w:val="21"/>
                <w:szCs w:val="21"/>
                <w:u w:val="none"/>
                <w:lang w:val="en-US" w:eastAsia="zh-CN" w:bidi="ar"/>
              </w:rPr>
              <w:t>医疗费用保险</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有社保或公费医疗</w:t>
            </w:r>
          </w:p>
        </w:tc>
        <w:tc>
          <w:tcPr>
            <w:tcW w:w="14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21007">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b w:val="0"/>
                <w:bCs/>
                <w:sz w:val="21"/>
                <w:szCs w:val="21"/>
                <w:lang w:val="en-US" w:eastAsia="zh-CN"/>
              </w:rPr>
              <w:t>意外和急性病</w:t>
            </w:r>
            <w:r>
              <w:rPr>
                <w:rFonts w:hint="eastAsia" w:ascii="宋体" w:hAnsi="宋体" w:eastAsia="宋体" w:cs="宋体"/>
                <w:i w:val="0"/>
                <w:iCs w:val="0"/>
                <w:color w:val="000000"/>
                <w:kern w:val="0"/>
                <w:sz w:val="21"/>
                <w:szCs w:val="21"/>
                <w:u w:val="none"/>
                <w:lang w:val="en-US" w:eastAsia="zh-CN" w:bidi="ar"/>
              </w:rPr>
              <w:t>医疗费用保险</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无社保且无公费医疗</w:t>
            </w:r>
          </w:p>
        </w:tc>
        <w:tc>
          <w:tcPr>
            <w:tcW w:w="11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A1A58">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丧葬费保险</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585CA">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急性病身故、全残保险</w:t>
            </w:r>
          </w:p>
        </w:tc>
      </w:tr>
      <w:tr w14:paraId="620EE3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B8714">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1-3天</w:t>
            </w:r>
          </w:p>
        </w:tc>
        <w:tc>
          <w:tcPr>
            <w:tcW w:w="11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BB6A3">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0.0113‰</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B139B">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0.0076‰</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DE041C">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0.0328‰</w:t>
            </w:r>
          </w:p>
        </w:tc>
        <w:tc>
          <w:tcPr>
            <w:tcW w:w="14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5730A">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0.0410‰</w:t>
            </w:r>
          </w:p>
        </w:tc>
        <w:tc>
          <w:tcPr>
            <w:tcW w:w="11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3D3F0">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0.0247‰</w:t>
            </w: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30FAC">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0.0059‰</w:t>
            </w:r>
          </w:p>
        </w:tc>
      </w:tr>
      <w:tr w14:paraId="49BBEF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4E90D">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4-9天</w:t>
            </w:r>
          </w:p>
        </w:tc>
        <w:tc>
          <w:tcPr>
            <w:tcW w:w="11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8CFF5D">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0.0356‰</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1B120">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0.0239‰</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9F881">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0.0959‰</w:t>
            </w:r>
          </w:p>
        </w:tc>
        <w:tc>
          <w:tcPr>
            <w:tcW w:w="14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EE245">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0.1199‰</w:t>
            </w:r>
          </w:p>
        </w:tc>
        <w:tc>
          <w:tcPr>
            <w:tcW w:w="11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CF16B">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0.0730‰</w:t>
            </w: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4029A">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0.0291‰</w:t>
            </w:r>
          </w:p>
        </w:tc>
      </w:tr>
      <w:tr w14:paraId="139327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6E386">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10-16天</w:t>
            </w:r>
          </w:p>
        </w:tc>
        <w:tc>
          <w:tcPr>
            <w:tcW w:w="11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552E6">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0.0588‰</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C5FBD">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0.0394‰</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8E552">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0.1475‰</w:t>
            </w:r>
          </w:p>
        </w:tc>
        <w:tc>
          <w:tcPr>
            <w:tcW w:w="14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628C0">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0.1844‰</w:t>
            </w:r>
          </w:p>
        </w:tc>
        <w:tc>
          <w:tcPr>
            <w:tcW w:w="11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46CFB">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0.1313‰</w:t>
            </w: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2ED0B">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0.0585‰</w:t>
            </w:r>
          </w:p>
        </w:tc>
      </w:tr>
      <w:tr w14:paraId="53A41C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1DDA9">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17-45天</w:t>
            </w:r>
          </w:p>
        </w:tc>
        <w:tc>
          <w:tcPr>
            <w:tcW w:w="11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21CD8">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0.1227‰</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D0E79">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0.0822‰</w:t>
            </w:r>
          </w:p>
        </w:tc>
        <w:tc>
          <w:tcPr>
            <w:tcW w:w="1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A610E">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0.2650‰</w:t>
            </w:r>
          </w:p>
        </w:tc>
        <w:tc>
          <w:tcPr>
            <w:tcW w:w="14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544B2C">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0.3313‰</w:t>
            </w:r>
          </w:p>
        </w:tc>
        <w:tc>
          <w:tcPr>
            <w:tcW w:w="11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E3DDF">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0.2785‰</w:t>
            </w:r>
          </w:p>
        </w:tc>
        <w:tc>
          <w:tcPr>
            <w:tcW w:w="11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021F68">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0.0973‰</w:t>
            </w:r>
          </w:p>
        </w:tc>
      </w:tr>
    </w:tbl>
    <w:p w14:paraId="0450BAE5">
      <w:pPr>
        <w:pStyle w:val="2"/>
        <w:keepNext w:val="0"/>
        <w:keepLines w:val="0"/>
        <w:pageBreakBefore w:val="0"/>
        <w:widowControl w:val="0"/>
        <w:kinsoku/>
        <w:wordWrap/>
        <w:overflowPunct/>
        <w:topLinePunct w:val="0"/>
        <w:autoSpaceDE/>
        <w:autoSpaceDN/>
        <w:bidi w:val="0"/>
        <w:adjustRightInd/>
        <w:snapToGrid/>
        <w:spacing w:after="0" w:afterLines="0" w:line="240" w:lineRule="auto"/>
        <w:ind w:firstLine="420" w:firstLineChars="200"/>
        <w:textAlignment w:val="auto"/>
        <w:rPr>
          <w:rFonts w:hint="eastAsia" w:ascii="宋体" w:hAnsi="宋体" w:eastAsia="宋体" w:cs="宋体"/>
          <w:b w:val="0"/>
          <w:bCs/>
          <w:sz w:val="21"/>
          <w:szCs w:val="21"/>
          <w:lang w:eastAsia="zh-CN"/>
        </w:rPr>
      </w:pPr>
      <w:r>
        <w:rPr>
          <w:rFonts w:hint="eastAsia" w:ascii="宋体" w:hAnsi="宋体" w:eastAsia="宋体" w:cs="宋体"/>
          <w:b w:val="0"/>
          <w:bCs/>
          <w:sz w:val="21"/>
          <w:szCs w:val="21"/>
          <w:lang w:eastAsia="zh-CN"/>
        </w:rPr>
        <w:t>注：如另有约定每次旅行最高承保天数超过45天的，则按17天-45天保险期间对应的基准费率计算。</w:t>
      </w:r>
    </w:p>
    <w:p w14:paraId="6193252F">
      <w:pPr>
        <w:pStyle w:val="2"/>
        <w:keepNext w:val="0"/>
        <w:keepLines w:val="0"/>
        <w:pageBreakBefore w:val="0"/>
        <w:widowControl w:val="0"/>
        <w:kinsoku/>
        <w:wordWrap/>
        <w:overflowPunct/>
        <w:topLinePunct w:val="0"/>
        <w:autoSpaceDE/>
        <w:autoSpaceDN/>
        <w:bidi w:val="0"/>
        <w:adjustRightInd/>
        <w:snapToGrid/>
        <w:spacing w:after="0" w:afterLines="0" w:line="240" w:lineRule="auto"/>
        <w:ind w:firstLine="422" w:firstLineChars="200"/>
        <w:textAlignment w:val="auto"/>
        <w:rPr>
          <w:rFonts w:hint="eastAsia" w:ascii="宋体" w:hAnsi="宋体" w:eastAsia="宋体" w:cs="宋体"/>
          <w:b/>
          <w:bCs w:val="0"/>
          <w:sz w:val="21"/>
          <w:szCs w:val="21"/>
          <w:lang w:eastAsia="zh-CN"/>
        </w:rPr>
      </w:pPr>
      <w:r>
        <w:rPr>
          <w:rFonts w:hint="eastAsia" w:ascii="宋体" w:hAnsi="宋体" w:eastAsia="宋体" w:cs="宋体"/>
          <w:b/>
          <w:bCs w:val="0"/>
          <w:sz w:val="21"/>
          <w:szCs w:val="21"/>
          <w:lang w:eastAsia="zh-CN"/>
        </w:rPr>
        <w:t>（</w:t>
      </w:r>
      <w:r>
        <w:rPr>
          <w:rFonts w:hint="eastAsia" w:ascii="宋体" w:hAnsi="宋体" w:eastAsia="宋体" w:cs="宋体"/>
          <w:b/>
          <w:bCs w:val="0"/>
          <w:sz w:val="21"/>
          <w:szCs w:val="21"/>
          <w:lang w:val="en-US" w:eastAsia="zh-CN"/>
        </w:rPr>
        <w:t>2</w:t>
      </w:r>
      <w:r>
        <w:rPr>
          <w:rFonts w:hint="eastAsia" w:ascii="宋体" w:hAnsi="宋体" w:eastAsia="宋体" w:cs="宋体"/>
          <w:b/>
          <w:bCs w:val="0"/>
          <w:sz w:val="21"/>
          <w:szCs w:val="21"/>
          <w:lang w:eastAsia="zh-CN"/>
        </w:rPr>
        <w:t>）全年多次旅行</w:t>
      </w:r>
    </w:p>
    <w:tbl>
      <w:tblPr>
        <w:tblStyle w:val="7"/>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59"/>
        <w:gridCol w:w="1211"/>
        <w:gridCol w:w="1144"/>
        <w:gridCol w:w="1589"/>
        <w:gridCol w:w="1622"/>
        <w:gridCol w:w="1100"/>
        <w:gridCol w:w="1197"/>
      </w:tblGrid>
      <w:tr w14:paraId="4E63B3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6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978988">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保险期间</w:t>
            </w:r>
          </w:p>
        </w:tc>
        <w:tc>
          <w:tcPr>
            <w:tcW w:w="12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CA959">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必选责任</w:t>
            </w:r>
          </w:p>
        </w:tc>
        <w:tc>
          <w:tcPr>
            <w:tcW w:w="6652"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9EAEA">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可选责任</w:t>
            </w:r>
          </w:p>
        </w:tc>
      </w:tr>
      <w:tr w14:paraId="0B818B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6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4D02FB">
            <w:pPr>
              <w:keepNext w:val="0"/>
              <w:keepLines w:val="0"/>
              <w:pageBreakBefore w:val="0"/>
              <w:kinsoku/>
              <w:wordWrap/>
              <w:overflowPunct/>
              <w:topLinePunct w:val="0"/>
              <w:autoSpaceDE/>
              <w:autoSpaceDN/>
              <w:bidi w:val="0"/>
              <w:snapToGrid/>
              <w:spacing w:line="240" w:lineRule="auto"/>
              <w:jc w:val="center"/>
              <w:rPr>
                <w:rFonts w:hint="eastAsia" w:ascii="宋体" w:hAnsi="宋体" w:eastAsia="宋体" w:cs="宋体"/>
                <w:i w:val="0"/>
                <w:iCs w:val="0"/>
                <w:color w:val="000000"/>
                <w:sz w:val="21"/>
                <w:szCs w:val="21"/>
                <w:u w:val="none"/>
              </w:rPr>
            </w:pP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0706C">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意外伤害身故保险</w:t>
            </w: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0CD8B">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意外伤害伤残保险</w:t>
            </w:r>
          </w:p>
        </w:tc>
        <w:tc>
          <w:tcPr>
            <w:tcW w:w="15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1737F">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b w:val="0"/>
                <w:bCs/>
                <w:sz w:val="21"/>
                <w:szCs w:val="21"/>
                <w:lang w:val="en-US" w:eastAsia="zh-CN"/>
              </w:rPr>
              <w:t>意外和急性病</w:t>
            </w:r>
            <w:r>
              <w:rPr>
                <w:rFonts w:hint="eastAsia" w:ascii="宋体" w:hAnsi="宋体" w:eastAsia="宋体" w:cs="宋体"/>
                <w:i w:val="0"/>
                <w:iCs w:val="0"/>
                <w:color w:val="000000"/>
                <w:kern w:val="0"/>
                <w:sz w:val="21"/>
                <w:szCs w:val="21"/>
                <w:u w:val="none"/>
                <w:lang w:val="en-US" w:eastAsia="zh-CN" w:bidi="ar"/>
              </w:rPr>
              <w:t>医疗费用保险</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有社保或公费医疗</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F5E32">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b w:val="0"/>
                <w:bCs/>
                <w:sz w:val="21"/>
                <w:szCs w:val="21"/>
                <w:lang w:val="en-US" w:eastAsia="zh-CN"/>
              </w:rPr>
              <w:t>意外和急性病</w:t>
            </w:r>
            <w:r>
              <w:rPr>
                <w:rFonts w:hint="eastAsia" w:ascii="宋体" w:hAnsi="宋体" w:eastAsia="宋体" w:cs="宋体"/>
                <w:i w:val="0"/>
                <w:iCs w:val="0"/>
                <w:color w:val="000000"/>
                <w:kern w:val="0"/>
                <w:sz w:val="21"/>
                <w:szCs w:val="21"/>
                <w:u w:val="none"/>
                <w:lang w:val="en-US" w:eastAsia="zh-CN" w:bidi="ar"/>
              </w:rPr>
              <w:t>医疗费用保险</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无社保且无公费医疗</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CD44A">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丧葬费保险</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F46B4">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急性病身故、全残保险</w:t>
            </w:r>
          </w:p>
        </w:tc>
      </w:tr>
      <w:tr w14:paraId="058502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41323">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1年</w:t>
            </w:r>
          </w:p>
        </w:tc>
        <w:tc>
          <w:tcPr>
            <w:tcW w:w="12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8AF1B">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0.2538‰</w:t>
            </w:r>
          </w:p>
        </w:tc>
        <w:tc>
          <w:tcPr>
            <w:tcW w:w="11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E13A3">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0.1701‰</w:t>
            </w:r>
          </w:p>
        </w:tc>
        <w:tc>
          <w:tcPr>
            <w:tcW w:w="15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A13D2">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0.8489‰</w:t>
            </w:r>
          </w:p>
        </w:tc>
        <w:tc>
          <w:tcPr>
            <w:tcW w:w="16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C049C">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1.0611‰</w:t>
            </w: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D358B">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0.5542‰</w:t>
            </w:r>
          </w:p>
        </w:tc>
        <w:tc>
          <w:tcPr>
            <w:tcW w:w="11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268D6">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0.1223‰</w:t>
            </w:r>
          </w:p>
        </w:tc>
      </w:tr>
    </w:tbl>
    <w:p w14:paraId="12A0F199">
      <w:pPr>
        <w:pStyle w:val="2"/>
        <w:keepNext w:val="0"/>
        <w:keepLines w:val="0"/>
        <w:pageBreakBefore w:val="0"/>
        <w:numPr>
          <w:ilvl w:val="0"/>
          <w:numId w:val="0"/>
        </w:numPr>
        <w:kinsoku/>
        <w:wordWrap/>
        <w:overflowPunct/>
        <w:topLinePunct w:val="0"/>
        <w:autoSpaceDE/>
        <w:autoSpaceDN/>
        <w:bidi w:val="0"/>
        <w:snapToGrid/>
        <w:spacing w:after="0" w:afterLines="0" w:line="240" w:lineRule="auto"/>
        <w:rPr>
          <w:rFonts w:hint="eastAsia" w:ascii="宋体" w:hAnsi="宋体" w:eastAsia="宋体" w:cs="宋体"/>
          <w:sz w:val="21"/>
          <w:szCs w:val="21"/>
        </w:rPr>
      </w:pPr>
    </w:p>
    <w:p w14:paraId="227D9617">
      <w:pPr>
        <w:keepNext w:val="0"/>
        <w:keepLines w:val="0"/>
        <w:pageBreakBefore w:val="0"/>
        <w:widowControl/>
        <w:kinsoku/>
        <w:wordWrap/>
        <w:overflowPunct/>
        <w:topLinePunct w:val="0"/>
        <w:autoSpaceDE/>
        <w:autoSpaceDN/>
        <w:bidi w:val="0"/>
        <w:snapToGrid/>
        <w:spacing w:line="240" w:lineRule="auto"/>
        <w:rPr>
          <w:rFonts w:hint="eastAsia" w:ascii="宋体" w:hAnsi="宋体" w:eastAsia="宋体" w:cs="宋体"/>
          <w:b/>
          <w:sz w:val="21"/>
          <w:szCs w:val="21"/>
        </w:rPr>
      </w:pPr>
      <w:r>
        <w:rPr>
          <w:rFonts w:hint="eastAsia" w:ascii="宋体" w:hAnsi="宋体" w:eastAsia="宋体" w:cs="宋体"/>
          <w:b/>
          <w:sz w:val="21"/>
          <w:szCs w:val="21"/>
        </w:rPr>
        <w:t>二、费率调整系数</w:t>
      </w:r>
    </w:p>
    <w:p w14:paraId="1EBD2995">
      <w:pPr>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被保险人年龄调整系数（F</w:t>
      </w:r>
      <w:r>
        <w:rPr>
          <w:rFonts w:hint="eastAsia" w:ascii="宋体" w:hAnsi="宋体" w:eastAsia="宋体" w:cs="宋体"/>
          <w:sz w:val="21"/>
          <w:szCs w:val="21"/>
          <w:lang w:val="en-US" w:eastAsia="zh-CN"/>
        </w:rPr>
        <w:t>1</w:t>
      </w:r>
      <w:r>
        <w:rPr>
          <w:rFonts w:hint="eastAsia" w:ascii="宋体" w:hAnsi="宋体" w:eastAsia="宋体" w:cs="宋体"/>
          <w:sz w:val="21"/>
          <w:szCs w:val="21"/>
        </w:rPr>
        <w:t>）</w:t>
      </w:r>
    </w:p>
    <w:tbl>
      <w:tblPr>
        <w:tblStyle w:val="7"/>
        <w:tblW w:w="5000" w:type="pct"/>
        <w:tblInd w:w="0" w:type="dxa"/>
        <w:tblLayout w:type="fixed"/>
        <w:tblCellMar>
          <w:top w:w="0" w:type="dxa"/>
          <w:left w:w="108" w:type="dxa"/>
          <w:bottom w:w="0" w:type="dxa"/>
          <w:right w:w="108" w:type="dxa"/>
        </w:tblCellMar>
      </w:tblPr>
      <w:tblGrid>
        <w:gridCol w:w="5546"/>
        <w:gridCol w:w="2976"/>
      </w:tblGrid>
      <w:tr w14:paraId="1E7451CD">
        <w:tblPrEx>
          <w:tblCellMar>
            <w:top w:w="0" w:type="dxa"/>
            <w:left w:w="108" w:type="dxa"/>
            <w:bottom w:w="0" w:type="dxa"/>
            <w:right w:w="108" w:type="dxa"/>
          </w:tblCellMar>
        </w:tblPrEx>
        <w:trPr>
          <w:trHeight w:val="238" w:hRule="atLeast"/>
        </w:trPr>
        <w:tc>
          <w:tcPr>
            <w:tcW w:w="5546" w:type="dxa"/>
            <w:tcBorders>
              <w:top w:val="single" w:color="000000" w:sz="4" w:space="0"/>
              <w:left w:val="single" w:color="000000" w:sz="4" w:space="0"/>
              <w:bottom w:val="single" w:color="000000" w:sz="4" w:space="0"/>
              <w:right w:val="single" w:color="000000" w:sz="4" w:space="0"/>
            </w:tcBorders>
            <w:vAlign w:val="center"/>
          </w:tcPr>
          <w:p w14:paraId="3E15F656">
            <w:pPr>
              <w:keepNext w:val="0"/>
              <w:keepLines w:val="0"/>
              <w:pageBreakBefore w:val="0"/>
              <w:widowControl/>
              <w:kinsoku/>
              <w:wordWrap/>
              <w:overflowPunct/>
              <w:topLinePunct w:val="0"/>
              <w:autoSpaceDE/>
              <w:autoSpaceDN/>
              <w:bidi w:val="0"/>
              <w:snapToGrid/>
              <w:spacing w:line="240" w:lineRule="auto"/>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被保险人年龄（周岁）</w:t>
            </w:r>
          </w:p>
        </w:tc>
        <w:tc>
          <w:tcPr>
            <w:tcW w:w="2976" w:type="dxa"/>
            <w:tcBorders>
              <w:top w:val="single" w:color="000000" w:sz="4" w:space="0"/>
              <w:left w:val="nil"/>
              <w:bottom w:val="single" w:color="000000" w:sz="4" w:space="0"/>
              <w:right w:val="single" w:color="000000" w:sz="4" w:space="0"/>
            </w:tcBorders>
            <w:vAlign w:val="center"/>
          </w:tcPr>
          <w:p w14:paraId="3A826ED4">
            <w:pPr>
              <w:keepNext w:val="0"/>
              <w:keepLines w:val="0"/>
              <w:pageBreakBefore w:val="0"/>
              <w:widowControl/>
              <w:kinsoku/>
              <w:wordWrap/>
              <w:overflowPunct/>
              <w:topLinePunct w:val="0"/>
              <w:autoSpaceDE/>
              <w:autoSpaceDN/>
              <w:bidi w:val="0"/>
              <w:snapToGrid/>
              <w:spacing w:line="240" w:lineRule="auto"/>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调整系数</w:t>
            </w:r>
          </w:p>
        </w:tc>
      </w:tr>
      <w:tr w14:paraId="1FAD7290">
        <w:tblPrEx>
          <w:tblCellMar>
            <w:top w:w="0" w:type="dxa"/>
            <w:left w:w="108" w:type="dxa"/>
            <w:bottom w:w="0" w:type="dxa"/>
            <w:right w:w="108" w:type="dxa"/>
          </w:tblCellMar>
        </w:tblPrEx>
        <w:trPr>
          <w:trHeight w:val="309" w:hRule="atLeast"/>
        </w:trPr>
        <w:tc>
          <w:tcPr>
            <w:tcW w:w="5546" w:type="dxa"/>
            <w:tcBorders>
              <w:top w:val="single" w:color="000000" w:sz="4" w:space="0"/>
              <w:left w:val="single" w:color="000000" w:sz="4" w:space="0"/>
              <w:bottom w:val="single" w:color="000000" w:sz="4" w:space="0"/>
              <w:right w:val="single" w:color="000000" w:sz="4" w:space="0"/>
            </w:tcBorders>
            <w:vAlign w:val="center"/>
          </w:tcPr>
          <w:p w14:paraId="3B3CA06A">
            <w:pPr>
              <w:keepNext w:val="0"/>
              <w:keepLines w:val="0"/>
              <w:pageBreakBefore w:val="0"/>
              <w:kinsoku/>
              <w:wordWrap/>
              <w:overflowPunct/>
              <w:topLinePunct w:val="0"/>
              <w:autoSpaceDE/>
              <w:autoSpaceDN/>
              <w:bidi w:val="0"/>
              <w:snapToGrid/>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rPr>
              <w:t>0-</w:t>
            </w:r>
            <w:r>
              <w:rPr>
                <w:rFonts w:hint="eastAsia" w:ascii="宋体" w:hAnsi="宋体" w:eastAsia="宋体" w:cs="宋体"/>
                <w:sz w:val="21"/>
                <w:szCs w:val="21"/>
                <w:lang w:val="en-US" w:eastAsia="zh-CN"/>
              </w:rPr>
              <w:t>70</w:t>
            </w:r>
          </w:p>
        </w:tc>
        <w:tc>
          <w:tcPr>
            <w:tcW w:w="2976" w:type="dxa"/>
            <w:tcBorders>
              <w:top w:val="single" w:color="000000" w:sz="4" w:space="0"/>
              <w:left w:val="nil"/>
              <w:bottom w:val="single" w:color="000000" w:sz="4" w:space="0"/>
              <w:right w:val="single" w:color="000000" w:sz="4" w:space="0"/>
            </w:tcBorders>
            <w:vAlign w:val="center"/>
          </w:tcPr>
          <w:p w14:paraId="516CD180">
            <w:pPr>
              <w:keepNext w:val="0"/>
              <w:keepLines w:val="0"/>
              <w:pageBreakBefore w:val="0"/>
              <w:kinsoku/>
              <w:wordWrap/>
              <w:overflowPunct/>
              <w:topLinePunct w:val="0"/>
              <w:autoSpaceDE/>
              <w:autoSpaceDN/>
              <w:bidi w:val="0"/>
              <w:snapToGrid/>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w:t>
            </w:r>
          </w:p>
        </w:tc>
      </w:tr>
      <w:tr w14:paraId="11AC71B7">
        <w:tblPrEx>
          <w:tblCellMar>
            <w:top w:w="0" w:type="dxa"/>
            <w:left w:w="108" w:type="dxa"/>
            <w:bottom w:w="0" w:type="dxa"/>
            <w:right w:w="108" w:type="dxa"/>
          </w:tblCellMar>
        </w:tblPrEx>
        <w:trPr>
          <w:trHeight w:val="329" w:hRule="atLeast"/>
        </w:trPr>
        <w:tc>
          <w:tcPr>
            <w:tcW w:w="5546" w:type="dxa"/>
            <w:tcBorders>
              <w:top w:val="single" w:color="000000" w:sz="4" w:space="0"/>
              <w:left w:val="single" w:color="000000" w:sz="4" w:space="0"/>
              <w:bottom w:val="single" w:color="000000" w:sz="4" w:space="0"/>
              <w:right w:val="single" w:color="000000" w:sz="4" w:space="0"/>
            </w:tcBorders>
            <w:vAlign w:val="center"/>
          </w:tcPr>
          <w:p w14:paraId="6E82D83E">
            <w:pPr>
              <w:keepNext w:val="0"/>
              <w:keepLines w:val="0"/>
              <w:pageBreakBefore w:val="0"/>
              <w:kinsoku/>
              <w:wordWrap/>
              <w:overflowPunct/>
              <w:topLinePunct w:val="0"/>
              <w:autoSpaceDE/>
              <w:autoSpaceDN/>
              <w:bidi w:val="0"/>
              <w:snapToGrid/>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71-100</w:t>
            </w:r>
          </w:p>
        </w:tc>
        <w:tc>
          <w:tcPr>
            <w:tcW w:w="2976" w:type="dxa"/>
            <w:tcBorders>
              <w:top w:val="single" w:color="000000" w:sz="4" w:space="0"/>
              <w:left w:val="nil"/>
              <w:bottom w:val="single" w:color="000000" w:sz="4" w:space="0"/>
              <w:right w:val="single" w:color="000000" w:sz="4" w:space="0"/>
            </w:tcBorders>
            <w:vAlign w:val="center"/>
          </w:tcPr>
          <w:p w14:paraId="571853B7">
            <w:pPr>
              <w:keepNext w:val="0"/>
              <w:keepLines w:val="0"/>
              <w:pageBreakBefore w:val="0"/>
              <w:kinsoku/>
              <w:wordWrap/>
              <w:overflowPunct/>
              <w:topLinePunct w:val="0"/>
              <w:autoSpaceDE/>
              <w:autoSpaceDN/>
              <w:bidi w:val="0"/>
              <w:snapToGrid/>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w:t>
            </w:r>
          </w:p>
        </w:tc>
      </w:tr>
    </w:tbl>
    <w:p w14:paraId="2124A29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lang w:eastAsia="zh-CN"/>
        </w:rPr>
        <w:t>、</w:t>
      </w:r>
      <w:r>
        <w:rPr>
          <w:rFonts w:hint="eastAsia" w:ascii="宋体" w:hAnsi="宋体" w:eastAsia="宋体" w:cs="宋体"/>
          <w:sz w:val="21"/>
          <w:szCs w:val="21"/>
        </w:rPr>
        <w:t>赔付比例调整系数（F</w:t>
      </w:r>
      <w:r>
        <w:rPr>
          <w:rFonts w:hint="eastAsia" w:ascii="宋体" w:hAnsi="宋体" w:eastAsia="宋体" w:cs="宋体"/>
          <w:sz w:val="21"/>
          <w:szCs w:val="21"/>
          <w:lang w:val="en-US" w:eastAsia="zh-CN"/>
        </w:rPr>
        <w:t>2</w:t>
      </w:r>
      <w:r>
        <w:rPr>
          <w:rFonts w:hint="eastAsia" w:ascii="宋体" w:hAnsi="宋体" w:eastAsia="宋体" w:cs="宋体"/>
          <w:sz w:val="21"/>
          <w:szCs w:val="21"/>
        </w:rPr>
        <w:t>）</w:t>
      </w:r>
    </w:p>
    <w:tbl>
      <w:tblPr>
        <w:tblStyle w:val="7"/>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678"/>
        <w:gridCol w:w="2886"/>
        <w:gridCol w:w="2190"/>
        <w:gridCol w:w="768"/>
      </w:tblGrid>
      <w:tr w14:paraId="5647D5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35" w:hRule="atLeast"/>
          <w:jc w:val="center"/>
        </w:trPr>
        <w:tc>
          <w:tcPr>
            <w:tcW w:w="25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D1F89">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被保险人以参加基本医疗保险或公费医疗身份投保，并以基本医疗保险或公费医疗身份就诊并结算</w:t>
            </w:r>
          </w:p>
        </w:tc>
        <w:tc>
          <w:tcPr>
            <w:tcW w:w="2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81FE1">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被保险人以参加基本医疗保险或公费医疗身份投保，但未以基本医疗保险或公费医疗身份就诊并结算</w:t>
            </w:r>
          </w:p>
        </w:tc>
        <w:tc>
          <w:tcPr>
            <w:tcW w:w="2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25585">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被保险人未以参加基本医疗保险且未以参加公费医疗身份投保</w:t>
            </w:r>
          </w:p>
        </w:tc>
        <w:tc>
          <w:tcPr>
            <w:tcW w:w="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305C9">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调整系数</w:t>
            </w:r>
          </w:p>
        </w:tc>
      </w:tr>
      <w:tr w14:paraId="31A007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jc w:val="center"/>
        </w:trPr>
        <w:tc>
          <w:tcPr>
            <w:tcW w:w="25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C9AB6">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2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C9782">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w:t>
            </w:r>
          </w:p>
        </w:tc>
        <w:tc>
          <w:tcPr>
            <w:tcW w:w="2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79729">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74F08">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1.25 </w:t>
            </w:r>
          </w:p>
        </w:tc>
      </w:tr>
      <w:tr w14:paraId="1E50C3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jc w:val="center"/>
        </w:trPr>
        <w:tc>
          <w:tcPr>
            <w:tcW w:w="25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88035">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90%</w:t>
            </w:r>
          </w:p>
        </w:tc>
        <w:tc>
          <w:tcPr>
            <w:tcW w:w="2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1292D">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54%</w:t>
            </w:r>
          </w:p>
        </w:tc>
        <w:tc>
          <w:tcPr>
            <w:tcW w:w="2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B4F6C9">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90%</w:t>
            </w:r>
          </w:p>
        </w:tc>
        <w:tc>
          <w:tcPr>
            <w:tcW w:w="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E1EF3">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1.13 </w:t>
            </w:r>
          </w:p>
        </w:tc>
      </w:tr>
      <w:tr w14:paraId="427DA6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jc w:val="center"/>
        </w:trPr>
        <w:tc>
          <w:tcPr>
            <w:tcW w:w="25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0EE7A">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80%</w:t>
            </w:r>
          </w:p>
        </w:tc>
        <w:tc>
          <w:tcPr>
            <w:tcW w:w="2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D5289">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48%</w:t>
            </w:r>
          </w:p>
        </w:tc>
        <w:tc>
          <w:tcPr>
            <w:tcW w:w="2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A277F">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80%</w:t>
            </w:r>
          </w:p>
        </w:tc>
        <w:tc>
          <w:tcPr>
            <w:tcW w:w="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E8712">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1.00 </w:t>
            </w:r>
          </w:p>
        </w:tc>
      </w:tr>
      <w:tr w14:paraId="667AED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jc w:val="center"/>
        </w:trPr>
        <w:tc>
          <w:tcPr>
            <w:tcW w:w="25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B74A3">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70%</w:t>
            </w:r>
          </w:p>
        </w:tc>
        <w:tc>
          <w:tcPr>
            <w:tcW w:w="2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D42F96">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w:t>
            </w:r>
          </w:p>
        </w:tc>
        <w:tc>
          <w:tcPr>
            <w:tcW w:w="2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DC63D">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70%</w:t>
            </w:r>
          </w:p>
        </w:tc>
        <w:tc>
          <w:tcPr>
            <w:tcW w:w="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BF837">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0.88 </w:t>
            </w:r>
          </w:p>
        </w:tc>
      </w:tr>
      <w:tr w14:paraId="5EF3E5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jc w:val="center"/>
        </w:trPr>
        <w:tc>
          <w:tcPr>
            <w:tcW w:w="25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1945F">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w:t>
            </w:r>
          </w:p>
        </w:tc>
        <w:tc>
          <w:tcPr>
            <w:tcW w:w="2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FB77D">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w:t>
            </w:r>
          </w:p>
        </w:tc>
        <w:tc>
          <w:tcPr>
            <w:tcW w:w="2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9EF8B">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w:t>
            </w:r>
          </w:p>
        </w:tc>
        <w:tc>
          <w:tcPr>
            <w:tcW w:w="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E6C0B">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0.75 </w:t>
            </w:r>
          </w:p>
        </w:tc>
      </w:tr>
      <w:tr w14:paraId="347665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25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ABB27">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w:t>
            </w:r>
          </w:p>
        </w:tc>
        <w:tc>
          <w:tcPr>
            <w:tcW w:w="2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31D57">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w:t>
            </w:r>
          </w:p>
        </w:tc>
        <w:tc>
          <w:tcPr>
            <w:tcW w:w="2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54D98">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w:t>
            </w:r>
          </w:p>
        </w:tc>
        <w:tc>
          <w:tcPr>
            <w:tcW w:w="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5DB28">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0.63 </w:t>
            </w:r>
          </w:p>
        </w:tc>
      </w:tr>
      <w:tr w14:paraId="02EB8A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25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A913A">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w:t>
            </w:r>
          </w:p>
        </w:tc>
        <w:tc>
          <w:tcPr>
            <w:tcW w:w="2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0B322">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2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0BC0B">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w:t>
            </w:r>
          </w:p>
        </w:tc>
        <w:tc>
          <w:tcPr>
            <w:tcW w:w="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B2553A">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0.50 </w:t>
            </w:r>
          </w:p>
        </w:tc>
      </w:tr>
      <w:tr w14:paraId="45D23F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25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EFAA8">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w:t>
            </w:r>
          </w:p>
        </w:tc>
        <w:tc>
          <w:tcPr>
            <w:tcW w:w="2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9F63C">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c>
          <w:tcPr>
            <w:tcW w:w="2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422EF">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w:t>
            </w:r>
          </w:p>
        </w:tc>
        <w:tc>
          <w:tcPr>
            <w:tcW w:w="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04073E">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0.38 </w:t>
            </w:r>
          </w:p>
        </w:tc>
      </w:tr>
      <w:tr w14:paraId="3B6749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25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DE414">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2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3ACD4">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2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4414F">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7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FD7F1">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0.31 </w:t>
            </w:r>
          </w:p>
        </w:tc>
      </w:tr>
    </w:tbl>
    <w:p w14:paraId="670889F9">
      <w:pPr>
        <w:keepNext w:val="0"/>
        <w:keepLines w:val="0"/>
        <w:pageBreakBefore w:val="0"/>
        <w:widowControl w:val="0"/>
        <w:kinsoku/>
        <w:wordWrap/>
        <w:overflowPunct/>
        <w:topLinePunct w:val="0"/>
        <w:autoSpaceDE/>
        <w:autoSpaceDN/>
        <w:bidi w:val="0"/>
        <w:adjustRightInd w:val="0"/>
        <w:snapToGrid/>
        <w:spacing w:line="240" w:lineRule="auto"/>
        <w:ind w:firstLine="420" w:firstLineChars="200"/>
        <w:jc w:val="left"/>
        <w:textAlignment w:val="auto"/>
        <w:rPr>
          <w:rFonts w:hint="eastAsia" w:ascii="宋体" w:hAnsi="宋体" w:eastAsia="宋体" w:cs="宋体"/>
          <w:sz w:val="21"/>
          <w:szCs w:val="21"/>
          <w:lang w:eastAsia="zh-Hans"/>
        </w:rPr>
      </w:pPr>
      <w:r>
        <w:rPr>
          <w:rFonts w:hint="eastAsia" w:ascii="宋体" w:hAnsi="宋体" w:eastAsia="宋体" w:cs="宋体"/>
          <w:sz w:val="21"/>
          <w:szCs w:val="21"/>
          <w:lang w:val="en-US" w:eastAsia="zh-Hans"/>
        </w:rPr>
        <w:t>注：</w:t>
      </w:r>
      <w:r>
        <w:rPr>
          <w:rFonts w:hint="eastAsia" w:ascii="宋体" w:hAnsi="宋体" w:eastAsia="宋体" w:cs="宋体"/>
          <w:sz w:val="21"/>
          <w:szCs w:val="21"/>
        </w:rPr>
        <w:t>仅适用于</w:t>
      </w:r>
      <w:r>
        <w:rPr>
          <w:rFonts w:hint="eastAsia" w:ascii="宋体" w:hAnsi="宋体" w:eastAsia="宋体" w:cs="宋体"/>
          <w:b w:val="0"/>
          <w:bCs/>
          <w:sz w:val="21"/>
          <w:szCs w:val="21"/>
          <w:lang w:val="en-US" w:eastAsia="zh-CN"/>
        </w:rPr>
        <w:t>意外和急性病</w:t>
      </w:r>
      <w:r>
        <w:rPr>
          <w:rFonts w:hint="eastAsia" w:ascii="宋体" w:hAnsi="宋体" w:eastAsia="宋体" w:cs="宋体"/>
          <w:sz w:val="21"/>
          <w:szCs w:val="21"/>
        </w:rPr>
        <w:t>医疗</w:t>
      </w:r>
      <w:r>
        <w:rPr>
          <w:rFonts w:hint="eastAsia" w:ascii="宋体" w:hAnsi="宋体" w:eastAsia="宋体" w:cs="宋体"/>
          <w:sz w:val="21"/>
          <w:szCs w:val="21"/>
          <w:lang w:val="en-US" w:eastAsia="zh-CN"/>
        </w:rPr>
        <w:t>费用</w:t>
      </w:r>
      <w:r>
        <w:rPr>
          <w:rFonts w:hint="eastAsia" w:ascii="宋体" w:hAnsi="宋体" w:eastAsia="宋体" w:cs="宋体"/>
          <w:sz w:val="21"/>
          <w:szCs w:val="21"/>
        </w:rPr>
        <w:t>保险责任</w:t>
      </w:r>
      <w:r>
        <w:rPr>
          <w:rFonts w:hint="eastAsia" w:ascii="宋体" w:hAnsi="宋体" w:eastAsia="宋体" w:cs="宋体"/>
          <w:sz w:val="21"/>
          <w:szCs w:val="21"/>
          <w:lang w:eastAsia="zh-Hans"/>
        </w:rPr>
        <w:t>。</w:t>
      </w:r>
    </w:p>
    <w:p w14:paraId="284384D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lang w:eastAsia="zh-CN"/>
        </w:rPr>
        <w:t>、</w:t>
      </w:r>
      <w:r>
        <w:rPr>
          <w:rFonts w:hint="eastAsia" w:ascii="宋体" w:hAnsi="宋体" w:eastAsia="宋体" w:cs="宋体"/>
          <w:sz w:val="21"/>
          <w:szCs w:val="21"/>
        </w:rPr>
        <w:t>免赔额调整系数（F</w:t>
      </w:r>
      <w:r>
        <w:rPr>
          <w:rFonts w:hint="eastAsia" w:ascii="宋体" w:hAnsi="宋体" w:eastAsia="宋体" w:cs="宋体"/>
          <w:sz w:val="21"/>
          <w:szCs w:val="21"/>
          <w:lang w:val="en-US" w:eastAsia="zh-CN"/>
        </w:rPr>
        <w:t>3</w:t>
      </w:r>
      <w:r>
        <w:rPr>
          <w:rFonts w:hint="eastAsia" w:ascii="宋体" w:hAnsi="宋体" w:eastAsia="宋体" w:cs="宋体"/>
          <w:sz w:val="21"/>
          <w:szCs w:val="21"/>
        </w:rPr>
        <w:t>）</w:t>
      </w:r>
    </w:p>
    <w:tbl>
      <w:tblPr>
        <w:tblStyle w:val="7"/>
        <w:tblW w:w="4998"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643"/>
        <w:gridCol w:w="2876"/>
      </w:tblGrid>
      <w:tr w14:paraId="336E7F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jc w:val="center"/>
        </w:trPr>
        <w:tc>
          <w:tcPr>
            <w:tcW w:w="5643" w:type="dxa"/>
            <w:tcBorders>
              <w:top w:val="single" w:color="000000" w:sz="4" w:space="0"/>
              <w:left w:val="single" w:color="000000" w:sz="4" w:space="0"/>
              <w:bottom w:val="single" w:color="000000" w:sz="4" w:space="0"/>
              <w:right w:val="single" w:color="000000" w:sz="4" w:space="0"/>
              <w:tl2br w:val="nil"/>
            </w:tcBorders>
            <w:shd w:val="clear" w:color="auto" w:fill="auto"/>
            <w:vAlign w:val="center"/>
          </w:tcPr>
          <w:p w14:paraId="6C646D57">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免赔额（元）</w:t>
            </w:r>
          </w:p>
        </w:tc>
        <w:tc>
          <w:tcPr>
            <w:tcW w:w="2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31843">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调整系数</w:t>
            </w:r>
          </w:p>
        </w:tc>
      </w:tr>
      <w:tr w14:paraId="28BE4F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jc w:val="center"/>
        </w:trPr>
        <w:tc>
          <w:tcPr>
            <w:tcW w:w="5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07CFA">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 </w:t>
            </w:r>
          </w:p>
        </w:tc>
        <w:tc>
          <w:tcPr>
            <w:tcW w:w="2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05327">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1.05 </w:t>
            </w:r>
          </w:p>
        </w:tc>
      </w:tr>
      <w:tr w14:paraId="0291C1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jc w:val="center"/>
        </w:trPr>
        <w:tc>
          <w:tcPr>
            <w:tcW w:w="5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66400">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100 </w:t>
            </w:r>
          </w:p>
        </w:tc>
        <w:tc>
          <w:tcPr>
            <w:tcW w:w="2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C1264">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1.00 </w:t>
            </w:r>
          </w:p>
        </w:tc>
      </w:tr>
      <w:tr w14:paraId="6803A7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jc w:val="center"/>
        </w:trPr>
        <w:tc>
          <w:tcPr>
            <w:tcW w:w="5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74E2F">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200 </w:t>
            </w:r>
          </w:p>
        </w:tc>
        <w:tc>
          <w:tcPr>
            <w:tcW w:w="2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1B61B">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0.95 </w:t>
            </w:r>
          </w:p>
        </w:tc>
      </w:tr>
      <w:tr w14:paraId="040104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jc w:val="center"/>
        </w:trPr>
        <w:tc>
          <w:tcPr>
            <w:tcW w:w="5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46E7B">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300 </w:t>
            </w:r>
          </w:p>
        </w:tc>
        <w:tc>
          <w:tcPr>
            <w:tcW w:w="2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65E6C">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0.90 </w:t>
            </w:r>
          </w:p>
        </w:tc>
      </w:tr>
      <w:tr w14:paraId="255D6F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jc w:val="center"/>
        </w:trPr>
        <w:tc>
          <w:tcPr>
            <w:tcW w:w="5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FFE6C">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400 </w:t>
            </w:r>
          </w:p>
        </w:tc>
        <w:tc>
          <w:tcPr>
            <w:tcW w:w="2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BED69">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0.86 </w:t>
            </w:r>
          </w:p>
        </w:tc>
      </w:tr>
      <w:tr w14:paraId="70BE03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jc w:val="center"/>
        </w:trPr>
        <w:tc>
          <w:tcPr>
            <w:tcW w:w="5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12233">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500 </w:t>
            </w:r>
          </w:p>
        </w:tc>
        <w:tc>
          <w:tcPr>
            <w:tcW w:w="2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A592E">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0.81 </w:t>
            </w:r>
          </w:p>
        </w:tc>
      </w:tr>
      <w:tr w14:paraId="18738D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jc w:val="center"/>
        </w:trPr>
        <w:tc>
          <w:tcPr>
            <w:tcW w:w="5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6CA49">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1000 </w:t>
            </w:r>
          </w:p>
        </w:tc>
        <w:tc>
          <w:tcPr>
            <w:tcW w:w="2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8BFFE">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0.61 </w:t>
            </w:r>
          </w:p>
        </w:tc>
      </w:tr>
      <w:tr w14:paraId="238906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jc w:val="center"/>
        </w:trPr>
        <w:tc>
          <w:tcPr>
            <w:tcW w:w="56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2D160">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2000 </w:t>
            </w:r>
          </w:p>
        </w:tc>
        <w:tc>
          <w:tcPr>
            <w:tcW w:w="2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CA92B">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0.38 </w:t>
            </w:r>
          </w:p>
        </w:tc>
      </w:tr>
    </w:tbl>
    <w:p w14:paraId="255DBE4B">
      <w:pPr>
        <w:keepNext w:val="0"/>
        <w:keepLines w:val="0"/>
        <w:pageBreakBefore w:val="0"/>
        <w:widowControl w:val="0"/>
        <w:kinsoku/>
        <w:wordWrap/>
        <w:overflowPunct/>
        <w:topLinePunct w:val="0"/>
        <w:autoSpaceDE/>
        <w:autoSpaceDN/>
        <w:bidi w:val="0"/>
        <w:adjustRightInd w:val="0"/>
        <w:snapToGrid/>
        <w:spacing w:line="240" w:lineRule="auto"/>
        <w:ind w:firstLine="420" w:firstLineChars="200"/>
        <w:jc w:val="left"/>
        <w:textAlignment w:val="auto"/>
        <w:rPr>
          <w:rFonts w:hint="eastAsia" w:ascii="宋体" w:hAnsi="宋体" w:eastAsia="宋体" w:cs="宋体"/>
          <w:sz w:val="21"/>
          <w:szCs w:val="21"/>
          <w:lang w:eastAsia="zh-Hans"/>
        </w:rPr>
      </w:pPr>
      <w:r>
        <w:rPr>
          <w:rFonts w:hint="eastAsia" w:ascii="宋体" w:hAnsi="宋体" w:eastAsia="宋体" w:cs="宋体"/>
          <w:sz w:val="21"/>
          <w:szCs w:val="21"/>
          <w:lang w:val="en-US" w:eastAsia="zh-Hans"/>
        </w:rPr>
        <w:t>注：</w:t>
      </w:r>
      <w:r>
        <w:rPr>
          <w:rFonts w:hint="eastAsia" w:ascii="宋体" w:hAnsi="宋体" w:eastAsia="宋体" w:cs="宋体"/>
          <w:sz w:val="21"/>
          <w:szCs w:val="21"/>
        </w:rPr>
        <w:t>仅适用于</w:t>
      </w:r>
      <w:r>
        <w:rPr>
          <w:rFonts w:hint="eastAsia" w:ascii="宋体" w:hAnsi="宋体" w:eastAsia="宋体" w:cs="宋体"/>
          <w:b w:val="0"/>
          <w:bCs/>
          <w:sz w:val="21"/>
          <w:szCs w:val="21"/>
          <w:lang w:val="en-US" w:eastAsia="zh-CN"/>
        </w:rPr>
        <w:t>意外和急性病</w:t>
      </w:r>
      <w:r>
        <w:rPr>
          <w:rFonts w:hint="eastAsia" w:ascii="宋体" w:hAnsi="宋体" w:eastAsia="宋体" w:cs="宋体"/>
          <w:sz w:val="21"/>
          <w:szCs w:val="21"/>
        </w:rPr>
        <w:t>医疗</w:t>
      </w:r>
      <w:r>
        <w:rPr>
          <w:rFonts w:hint="eastAsia" w:ascii="宋体" w:hAnsi="宋体" w:eastAsia="宋体" w:cs="宋体"/>
          <w:sz w:val="21"/>
          <w:szCs w:val="21"/>
          <w:lang w:val="en-US" w:eastAsia="zh-CN"/>
        </w:rPr>
        <w:t>费用</w:t>
      </w:r>
      <w:r>
        <w:rPr>
          <w:rFonts w:hint="eastAsia" w:ascii="宋体" w:hAnsi="宋体" w:eastAsia="宋体" w:cs="宋体"/>
          <w:sz w:val="21"/>
          <w:szCs w:val="21"/>
        </w:rPr>
        <w:t>保险责任</w:t>
      </w:r>
      <w:r>
        <w:rPr>
          <w:rFonts w:hint="eastAsia" w:ascii="宋体" w:hAnsi="宋体" w:eastAsia="宋体" w:cs="宋体"/>
          <w:sz w:val="21"/>
          <w:szCs w:val="21"/>
          <w:lang w:eastAsia="zh-Hans"/>
        </w:rPr>
        <w:t>。</w:t>
      </w:r>
    </w:p>
    <w:p w14:paraId="764224A5">
      <w:pPr>
        <w:keepNext w:val="0"/>
        <w:keepLines w:val="0"/>
        <w:pageBreakBefore w:val="0"/>
        <w:widowControl w:val="0"/>
        <w:kinsoku/>
        <w:wordWrap/>
        <w:overflowPunct/>
        <w:topLinePunct w:val="0"/>
        <w:autoSpaceDE/>
        <w:autoSpaceDN/>
        <w:bidi w:val="0"/>
        <w:adjustRightInd w:val="0"/>
        <w:snapToGrid/>
        <w:spacing w:line="240"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4、医疗费用保险金额调整系数（F4）</w:t>
      </w:r>
    </w:p>
    <w:tbl>
      <w:tblPr>
        <w:tblStyle w:val="7"/>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636"/>
        <w:gridCol w:w="2886"/>
      </w:tblGrid>
      <w:tr w14:paraId="4B0078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E89C6">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医疗费用保险金额（万元）</w:t>
            </w:r>
          </w:p>
        </w:tc>
        <w:tc>
          <w:tcPr>
            <w:tcW w:w="28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52380">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调整系数</w:t>
            </w:r>
          </w:p>
        </w:tc>
      </w:tr>
      <w:tr w14:paraId="019AEA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7" w:hRule="atLeast"/>
        </w:trPr>
        <w:tc>
          <w:tcPr>
            <w:tcW w:w="5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21B7E">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0.5</w:t>
            </w:r>
          </w:p>
        </w:tc>
        <w:tc>
          <w:tcPr>
            <w:tcW w:w="28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66A7F">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1.25 </w:t>
            </w:r>
          </w:p>
        </w:tc>
      </w:tr>
      <w:tr w14:paraId="11E562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E7D98">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28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8FE15">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1.20 </w:t>
            </w:r>
          </w:p>
        </w:tc>
      </w:tr>
      <w:tr w14:paraId="4FBB6B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D64E0">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28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068E4">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1.10 </w:t>
            </w:r>
          </w:p>
        </w:tc>
      </w:tr>
      <w:tr w14:paraId="315AA7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B40C5">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28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F3D4C">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1.00 </w:t>
            </w:r>
          </w:p>
        </w:tc>
      </w:tr>
      <w:tr w14:paraId="07C17B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6B2F0">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28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AAD76">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0.95 </w:t>
            </w:r>
          </w:p>
        </w:tc>
      </w:tr>
      <w:tr w14:paraId="78F697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BBF32">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28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B1ED9">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0.90 </w:t>
            </w:r>
          </w:p>
        </w:tc>
      </w:tr>
      <w:tr w14:paraId="748C37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8AF92">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28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5E9A5">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0.85 </w:t>
            </w:r>
          </w:p>
        </w:tc>
      </w:tr>
      <w:tr w14:paraId="49F85C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15F61">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28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75E3E">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0.75 </w:t>
            </w:r>
          </w:p>
        </w:tc>
      </w:tr>
      <w:tr w14:paraId="792B05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55D0D">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28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06598">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0.60 </w:t>
            </w:r>
          </w:p>
        </w:tc>
      </w:tr>
      <w:tr w14:paraId="6DA80C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6F0FB">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w:t>
            </w:r>
          </w:p>
        </w:tc>
        <w:tc>
          <w:tcPr>
            <w:tcW w:w="28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C0F5B">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0.50 </w:t>
            </w:r>
          </w:p>
        </w:tc>
      </w:tr>
    </w:tbl>
    <w:p w14:paraId="0CBF7F1E">
      <w:pPr>
        <w:keepNext w:val="0"/>
        <w:keepLines w:val="0"/>
        <w:pageBreakBefore w:val="0"/>
        <w:widowControl w:val="0"/>
        <w:kinsoku/>
        <w:wordWrap/>
        <w:overflowPunct/>
        <w:topLinePunct w:val="0"/>
        <w:autoSpaceDE/>
        <w:autoSpaceDN/>
        <w:bidi w:val="0"/>
        <w:adjustRightInd w:val="0"/>
        <w:snapToGrid/>
        <w:spacing w:line="240" w:lineRule="auto"/>
        <w:ind w:firstLine="420" w:firstLineChars="200"/>
        <w:jc w:val="left"/>
        <w:textAlignment w:val="auto"/>
        <w:rPr>
          <w:rFonts w:hint="eastAsia" w:ascii="宋体" w:hAnsi="宋体" w:eastAsia="宋体" w:cs="宋体"/>
          <w:sz w:val="21"/>
          <w:szCs w:val="21"/>
          <w:lang w:eastAsia="zh-Hans"/>
        </w:rPr>
      </w:pPr>
      <w:r>
        <w:rPr>
          <w:rFonts w:hint="eastAsia" w:ascii="宋体" w:hAnsi="宋体" w:eastAsia="宋体" w:cs="宋体"/>
          <w:sz w:val="21"/>
          <w:szCs w:val="21"/>
          <w:lang w:val="en-US" w:eastAsia="zh-Hans"/>
        </w:rPr>
        <w:t>注：</w:t>
      </w:r>
      <w:r>
        <w:rPr>
          <w:rFonts w:hint="eastAsia" w:ascii="宋体" w:hAnsi="宋体" w:eastAsia="宋体" w:cs="宋体"/>
          <w:sz w:val="21"/>
          <w:szCs w:val="21"/>
        </w:rPr>
        <w:t>仅适用于</w:t>
      </w:r>
      <w:r>
        <w:rPr>
          <w:rFonts w:hint="eastAsia" w:ascii="宋体" w:hAnsi="宋体" w:eastAsia="宋体" w:cs="宋体"/>
          <w:b w:val="0"/>
          <w:bCs/>
          <w:sz w:val="21"/>
          <w:szCs w:val="21"/>
          <w:lang w:val="en-US" w:eastAsia="zh-CN"/>
        </w:rPr>
        <w:t>意外和急性病</w:t>
      </w:r>
      <w:r>
        <w:rPr>
          <w:rFonts w:hint="eastAsia" w:ascii="宋体" w:hAnsi="宋体" w:eastAsia="宋体" w:cs="宋体"/>
          <w:sz w:val="21"/>
          <w:szCs w:val="21"/>
        </w:rPr>
        <w:t>医疗</w:t>
      </w:r>
      <w:r>
        <w:rPr>
          <w:rFonts w:hint="eastAsia" w:ascii="宋体" w:hAnsi="宋体" w:eastAsia="宋体" w:cs="宋体"/>
          <w:sz w:val="21"/>
          <w:szCs w:val="21"/>
          <w:lang w:val="en-US" w:eastAsia="zh-CN"/>
        </w:rPr>
        <w:t>费用</w:t>
      </w:r>
      <w:r>
        <w:rPr>
          <w:rFonts w:hint="eastAsia" w:ascii="宋体" w:hAnsi="宋体" w:eastAsia="宋体" w:cs="宋体"/>
          <w:sz w:val="21"/>
          <w:szCs w:val="21"/>
        </w:rPr>
        <w:t>保险责任</w:t>
      </w:r>
      <w:r>
        <w:rPr>
          <w:rFonts w:hint="eastAsia" w:ascii="宋体" w:hAnsi="宋体" w:eastAsia="宋体" w:cs="宋体"/>
          <w:sz w:val="21"/>
          <w:szCs w:val="21"/>
          <w:lang w:eastAsia="zh-Hans"/>
        </w:rPr>
        <w:t>。</w:t>
      </w:r>
    </w:p>
    <w:p w14:paraId="1CE16596">
      <w:pPr>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5</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经验/预期</w:t>
      </w:r>
      <w:r>
        <w:rPr>
          <w:rFonts w:hint="eastAsia" w:ascii="宋体" w:hAnsi="宋体" w:eastAsia="宋体" w:cs="宋体"/>
          <w:sz w:val="21"/>
          <w:szCs w:val="21"/>
        </w:rPr>
        <w:t>赔付率调整系数（F</w:t>
      </w:r>
      <w:r>
        <w:rPr>
          <w:rFonts w:hint="eastAsia" w:ascii="宋体" w:hAnsi="宋体" w:eastAsia="宋体" w:cs="宋体"/>
          <w:sz w:val="21"/>
          <w:szCs w:val="21"/>
          <w:lang w:val="en-US" w:eastAsia="zh-CN"/>
        </w:rPr>
        <w:t>5</w:t>
      </w:r>
      <w:r>
        <w:rPr>
          <w:rFonts w:hint="eastAsia" w:ascii="宋体" w:hAnsi="宋体" w:eastAsia="宋体" w:cs="宋体"/>
          <w:sz w:val="21"/>
          <w:szCs w:val="21"/>
        </w:rPr>
        <w:t>）</w:t>
      </w:r>
    </w:p>
    <w:tbl>
      <w:tblPr>
        <w:tblStyle w:val="7"/>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616"/>
        <w:gridCol w:w="2906"/>
      </w:tblGrid>
      <w:tr w14:paraId="227B6D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trPr>
        <w:tc>
          <w:tcPr>
            <w:tcW w:w="5616" w:type="dxa"/>
            <w:tcBorders>
              <w:top w:val="single" w:color="auto" w:sz="4" w:space="0"/>
              <w:left w:val="single" w:color="auto" w:sz="4" w:space="0"/>
              <w:bottom w:val="single" w:color="auto" w:sz="4" w:space="0"/>
              <w:right w:val="single" w:color="auto" w:sz="4" w:space="0"/>
            </w:tcBorders>
            <w:shd w:val="clear" w:color="auto" w:fill="auto"/>
            <w:vAlign w:val="center"/>
          </w:tcPr>
          <w:p w14:paraId="25625627">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经验/预期赔付率</w:t>
            </w:r>
          </w:p>
        </w:tc>
        <w:tc>
          <w:tcPr>
            <w:tcW w:w="2906" w:type="dxa"/>
            <w:tcBorders>
              <w:top w:val="single" w:color="auto" w:sz="4" w:space="0"/>
              <w:left w:val="single" w:color="auto" w:sz="4" w:space="0"/>
              <w:bottom w:val="single" w:color="auto" w:sz="4" w:space="0"/>
              <w:right w:val="single" w:color="auto" w:sz="4" w:space="0"/>
            </w:tcBorders>
            <w:shd w:val="clear" w:color="auto" w:fill="auto"/>
            <w:vAlign w:val="center"/>
          </w:tcPr>
          <w:p w14:paraId="03B31975">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调整系数</w:t>
            </w:r>
          </w:p>
        </w:tc>
      </w:tr>
      <w:tr w14:paraId="460980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trPr>
        <w:tc>
          <w:tcPr>
            <w:tcW w:w="5616" w:type="dxa"/>
            <w:tcBorders>
              <w:top w:val="single" w:color="auto" w:sz="4" w:space="0"/>
              <w:left w:val="single" w:color="auto" w:sz="4" w:space="0"/>
              <w:bottom w:val="single" w:color="auto" w:sz="4" w:space="0"/>
              <w:right w:val="single" w:color="auto" w:sz="4" w:space="0"/>
            </w:tcBorders>
            <w:shd w:val="clear" w:color="auto" w:fill="auto"/>
            <w:vAlign w:val="center"/>
          </w:tcPr>
          <w:p w14:paraId="0619116F">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0%-65%（含）</w:t>
            </w:r>
          </w:p>
        </w:tc>
        <w:tc>
          <w:tcPr>
            <w:tcW w:w="2906" w:type="dxa"/>
            <w:tcBorders>
              <w:top w:val="single" w:color="auto" w:sz="4" w:space="0"/>
              <w:left w:val="single" w:color="auto" w:sz="4" w:space="0"/>
              <w:bottom w:val="single" w:color="auto" w:sz="4" w:space="0"/>
              <w:right w:val="single" w:color="auto" w:sz="4" w:space="0"/>
            </w:tcBorders>
            <w:shd w:val="clear" w:color="auto" w:fill="auto"/>
            <w:vAlign w:val="center"/>
          </w:tcPr>
          <w:p w14:paraId="17F12E63">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[0.7,1.0]</w:t>
            </w:r>
          </w:p>
        </w:tc>
      </w:tr>
      <w:tr w14:paraId="730ED4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trPr>
        <w:tc>
          <w:tcPr>
            <w:tcW w:w="5616" w:type="dxa"/>
            <w:tcBorders>
              <w:top w:val="single" w:color="auto" w:sz="4" w:space="0"/>
              <w:left w:val="single" w:color="auto" w:sz="4" w:space="0"/>
              <w:bottom w:val="single" w:color="auto" w:sz="4" w:space="0"/>
              <w:right w:val="single" w:color="auto" w:sz="4" w:space="0"/>
            </w:tcBorders>
            <w:shd w:val="clear" w:color="auto" w:fill="auto"/>
            <w:vAlign w:val="center"/>
          </w:tcPr>
          <w:p w14:paraId="62EB4253">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65%以上</w:t>
            </w:r>
          </w:p>
        </w:tc>
        <w:tc>
          <w:tcPr>
            <w:tcW w:w="2906" w:type="dxa"/>
            <w:tcBorders>
              <w:top w:val="single" w:color="auto" w:sz="4" w:space="0"/>
              <w:left w:val="single" w:color="auto" w:sz="4" w:space="0"/>
              <w:bottom w:val="single" w:color="auto" w:sz="4" w:space="0"/>
              <w:right w:val="single" w:color="auto" w:sz="4" w:space="0"/>
            </w:tcBorders>
            <w:shd w:val="clear" w:color="auto" w:fill="auto"/>
            <w:vAlign w:val="center"/>
          </w:tcPr>
          <w:p w14:paraId="22DFADBB">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(1.0,1.3]</w:t>
            </w:r>
          </w:p>
        </w:tc>
      </w:tr>
    </w:tbl>
    <w:p w14:paraId="20ED0C78">
      <w:pPr>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6、</w:t>
      </w:r>
      <w:r>
        <w:rPr>
          <w:rFonts w:hint="eastAsia" w:ascii="宋体" w:hAnsi="宋体" w:eastAsia="宋体" w:cs="宋体"/>
          <w:sz w:val="21"/>
          <w:szCs w:val="21"/>
        </w:rPr>
        <w:t>渠道调整系数（F</w:t>
      </w:r>
      <w:r>
        <w:rPr>
          <w:rFonts w:hint="eastAsia" w:ascii="宋体" w:hAnsi="宋体" w:eastAsia="宋体" w:cs="宋体"/>
          <w:sz w:val="21"/>
          <w:szCs w:val="21"/>
          <w:lang w:val="en-US" w:eastAsia="zh-CN"/>
        </w:rPr>
        <w:t>6</w:t>
      </w:r>
      <w:r>
        <w:rPr>
          <w:rFonts w:hint="eastAsia" w:ascii="宋体" w:hAnsi="宋体" w:eastAsia="宋体" w:cs="宋体"/>
          <w:sz w:val="21"/>
          <w:szCs w:val="21"/>
        </w:rPr>
        <w:t>）</w:t>
      </w:r>
    </w:p>
    <w:tbl>
      <w:tblPr>
        <w:tblStyle w:val="7"/>
        <w:tblW w:w="5021" w:type="pct"/>
        <w:tblInd w:w="0" w:type="dxa"/>
        <w:tblLayout w:type="fixed"/>
        <w:tblCellMar>
          <w:top w:w="0" w:type="dxa"/>
          <w:left w:w="108" w:type="dxa"/>
          <w:bottom w:w="0" w:type="dxa"/>
          <w:right w:w="108" w:type="dxa"/>
        </w:tblCellMar>
      </w:tblPr>
      <w:tblGrid>
        <w:gridCol w:w="5616"/>
        <w:gridCol w:w="2942"/>
      </w:tblGrid>
      <w:tr w14:paraId="72F8C57C">
        <w:tblPrEx>
          <w:tblCellMar>
            <w:top w:w="0" w:type="dxa"/>
            <w:left w:w="108" w:type="dxa"/>
            <w:bottom w:w="0" w:type="dxa"/>
            <w:right w:w="108" w:type="dxa"/>
          </w:tblCellMar>
        </w:tblPrEx>
        <w:trPr>
          <w:trHeight w:val="228" w:hRule="atLeast"/>
        </w:trPr>
        <w:tc>
          <w:tcPr>
            <w:tcW w:w="5616" w:type="dxa"/>
            <w:tcBorders>
              <w:top w:val="single" w:color="000000" w:sz="4" w:space="0"/>
              <w:left w:val="single" w:color="000000" w:sz="4" w:space="0"/>
              <w:bottom w:val="single" w:color="000000" w:sz="4" w:space="0"/>
              <w:right w:val="single" w:color="000000" w:sz="4" w:space="0"/>
            </w:tcBorders>
            <w:vAlign w:val="center"/>
          </w:tcPr>
          <w:p w14:paraId="14B4E395">
            <w:pPr>
              <w:keepNext w:val="0"/>
              <w:keepLines w:val="0"/>
              <w:pageBreakBefore w:val="0"/>
              <w:widowControl/>
              <w:kinsoku/>
              <w:wordWrap/>
              <w:overflowPunct/>
              <w:topLinePunct w:val="0"/>
              <w:autoSpaceDE/>
              <w:autoSpaceDN/>
              <w:bidi w:val="0"/>
              <w:snapToGrid/>
              <w:spacing w:line="240" w:lineRule="auto"/>
              <w:jc w:val="center"/>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rPr>
              <w:t>渠道</w:t>
            </w:r>
            <w:r>
              <w:rPr>
                <w:rFonts w:hint="eastAsia" w:ascii="宋体" w:hAnsi="宋体" w:eastAsia="宋体" w:cs="宋体"/>
                <w:b w:val="0"/>
                <w:bCs w:val="0"/>
                <w:sz w:val="21"/>
                <w:szCs w:val="21"/>
                <w:lang w:val="en-US" w:eastAsia="zh-CN"/>
              </w:rPr>
              <w:t>类型</w:t>
            </w:r>
          </w:p>
        </w:tc>
        <w:tc>
          <w:tcPr>
            <w:tcW w:w="2942" w:type="dxa"/>
            <w:tcBorders>
              <w:top w:val="single" w:color="000000" w:sz="4" w:space="0"/>
              <w:left w:val="nil"/>
              <w:bottom w:val="single" w:color="000000" w:sz="4" w:space="0"/>
              <w:right w:val="single" w:color="000000" w:sz="4" w:space="0"/>
            </w:tcBorders>
            <w:vAlign w:val="center"/>
          </w:tcPr>
          <w:p w14:paraId="0118056A">
            <w:pPr>
              <w:keepNext w:val="0"/>
              <w:keepLines w:val="0"/>
              <w:pageBreakBefore w:val="0"/>
              <w:widowControl/>
              <w:kinsoku/>
              <w:wordWrap/>
              <w:overflowPunct/>
              <w:topLinePunct w:val="0"/>
              <w:autoSpaceDE/>
              <w:autoSpaceDN/>
              <w:bidi w:val="0"/>
              <w:snapToGrid/>
              <w:spacing w:line="240" w:lineRule="auto"/>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调整系数</w:t>
            </w:r>
          </w:p>
        </w:tc>
      </w:tr>
      <w:tr w14:paraId="7DA19B35">
        <w:tblPrEx>
          <w:tblCellMar>
            <w:top w:w="0" w:type="dxa"/>
            <w:left w:w="108" w:type="dxa"/>
            <w:bottom w:w="0" w:type="dxa"/>
            <w:right w:w="108" w:type="dxa"/>
          </w:tblCellMar>
        </w:tblPrEx>
        <w:trPr>
          <w:trHeight w:val="238" w:hRule="atLeast"/>
        </w:trPr>
        <w:tc>
          <w:tcPr>
            <w:tcW w:w="5616" w:type="dxa"/>
            <w:tcBorders>
              <w:top w:val="single" w:color="000000" w:sz="4" w:space="0"/>
              <w:left w:val="single" w:color="000000" w:sz="4" w:space="0"/>
              <w:bottom w:val="single" w:color="000000" w:sz="4" w:space="0"/>
              <w:right w:val="single" w:color="000000" w:sz="4" w:space="0"/>
            </w:tcBorders>
            <w:vAlign w:val="center"/>
          </w:tcPr>
          <w:p w14:paraId="37DFA72E">
            <w:pPr>
              <w:keepNext w:val="0"/>
              <w:keepLines w:val="0"/>
              <w:pageBreakBefore w:val="0"/>
              <w:kinsoku/>
              <w:wordWrap/>
              <w:overflowPunct/>
              <w:topLinePunct w:val="0"/>
              <w:autoSpaceDE/>
              <w:autoSpaceDN/>
              <w:bidi w:val="0"/>
              <w:snapToGrid/>
              <w:spacing w:line="240" w:lineRule="auto"/>
              <w:jc w:val="center"/>
              <w:rPr>
                <w:rFonts w:hint="eastAsia" w:ascii="宋体" w:hAnsi="宋体" w:eastAsia="宋体" w:cs="宋体"/>
                <w:sz w:val="21"/>
                <w:szCs w:val="21"/>
              </w:rPr>
            </w:pPr>
            <w:r>
              <w:rPr>
                <w:rFonts w:hint="eastAsia" w:ascii="宋体" w:hAnsi="宋体" w:eastAsia="宋体" w:cs="宋体"/>
                <w:sz w:val="21"/>
                <w:szCs w:val="21"/>
              </w:rPr>
              <w:t>直销（或销售费用率等同直销的渠道）</w:t>
            </w:r>
          </w:p>
        </w:tc>
        <w:tc>
          <w:tcPr>
            <w:tcW w:w="2942" w:type="dxa"/>
            <w:tcBorders>
              <w:top w:val="single" w:color="000000" w:sz="4" w:space="0"/>
              <w:left w:val="nil"/>
              <w:bottom w:val="single" w:color="000000" w:sz="4" w:space="0"/>
              <w:right w:val="single" w:color="000000" w:sz="4" w:space="0"/>
            </w:tcBorders>
            <w:vAlign w:val="center"/>
          </w:tcPr>
          <w:p w14:paraId="4E073850">
            <w:pPr>
              <w:keepNext w:val="0"/>
              <w:keepLines w:val="0"/>
              <w:pageBreakBefore w:val="0"/>
              <w:kinsoku/>
              <w:wordWrap/>
              <w:overflowPunct/>
              <w:topLinePunct w:val="0"/>
              <w:autoSpaceDE/>
              <w:autoSpaceDN/>
              <w:bidi w:val="0"/>
              <w:snapToGrid/>
              <w:spacing w:line="240" w:lineRule="auto"/>
              <w:jc w:val="center"/>
              <w:rPr>
                <w:rFonts w:hint="eastAsia" w:ascii="宋体" w:hAnsi="宋体" w:eastAsia="宋体" w:cs="宋体"/>
                <w:sz w:val="21"/>
                <w:szCs w:val="21"/>
              </w:rPr>
            </w:pPr>
            <w:r>
              <w:rPr>
                <w:rFonts w:hint="eastAsia" w:ascii="宋体" w:hAnsi="宋体" w:eastAsia="宋体" w:cs="宋体"/>
                <w:sz w:val="21"/>
                <w:szCs w:val="21"/>
              </w:rPr>
              <w:t>[0.7,1.0]</w:t>
            </w:r>
          </w:p>
        </w:tc>
      </w:tr>
      <w:tr w14:paraId="1C8DEEC2">
        <w:tblPrEx>
          <w:tblCellMar>
            <w:top w:w="0" w:type="dxa"/>
            <w:left w:w="108" w:type="dxa"/>
            <w:bottom w:w="0" w:type="dxa"/>
            <w:right w:w="108" w:type="dxa"/>
          </w:tblCellMar>
        </w:tblPrEx>
        <w:trPr>
          <w:trHeight w:val="243" w:hRule="atLeast"/>
        </w:trPr>
        <w:tc>
          <w:tcPr>
            <w:tcW w:w="5616" w:type="dxa"/>
            <w:tcBorders>
              <w:top w:val="single" w:color="000000" w:sz="4" w:space="0"/>
              <w:left w:val="single" w:color="000000" w:sz="4" w:space="0"/>
              <w:bottom w:val="single" w:color="000000" w:sz="4" w:space="0"/>
              <w:right w:val="single" w:color="000000" w:sz="4" w:space="0"/>
            </w:tcBorders>
            <w:vAlign w:val="center"/>
          </w:tcPr>
          <w:p w14:paraId="6C2D5D45">
            <w:pPr>
              <w:keepNext w:val="0"/>
              <w:keepLines w:val="0"/>
              <w:pageBreakBefore w:val="0"/>
              <w:kinsoku/>
              <w:wordWrap/>
              <w:overflowPunct/>
              <w:topLinePunct w:val="0"/>
              <w:autoSpaceDE/>
              <w:autoSpaceDN/>
              <w:bidi w:val="0"/>
              <w:snapToGrid/>
              <w:spacing w:line="240" w:lineRule="auto"/>
              <w:jc w:val="center"/>
              <w:rPr>
                <w:rFonts w:hint="eastAsia" w:ascii="宋体" w:hAnsi="宋体" w:eastAsia="宋体" w:cs="宋体"/>
                <w:sz w:val="21"/>
                <w:szCs w:val="21"/>
              </w:rPr>
            </w:pPr>
            <w:r>
              <w:rPr>
                <w:rFonts w:hint="eastAsia" w:ascii="宋体" w:hAnsi="宋体" w:eastAsia="宋体" w:cs="宋体"/>
                <w:sz w:val="21"/>
                <w:szCs w:val="21"/>
                <w:lang w:val="en-US" w:eastAsia="zh-CN"/>
              </w:rPr>
              <w:t>其他第三方渠道</w:t>
            </w:r>
          </w:p>
        </w:tc>
        <w:tc>
          <w:tcPr>
            <w:tcW w:w="2942" w:type="dxa"/>
            <w:tcBorders>
              <w:top w:val="single" w:color="000000" w:sz="4" w:space="0"/>
              <w:left w:val="nil"/>
              <w:bottom w:val="single" w:color="000000" w:sz="4" w:space="0"/>
              <w:right w:val="single" w:color="000000" w:sz="4" w:space="0"/>
            </w:tcBorders>
            <w:vAlign w:val="center"/>
          </w:tcPr>
          <w:p w14:paraId="0B05F71E">
            <w:pPr>
              <w:keepNext w:val="0"/>
              <w:keepLines w:val="0"/>
              <w:pageBreakBefore w:val="0"/>
              <w:kinsoku/>
              <w:wordWrap/>
              <w:overflowPunct/>
              <w:topLinePunct w:val="0"/>
              <w:autoSpaceDE/>
              <w:autoSpaceDN/>
              <w:bidi w:val="0"/>
              <w:snapToGrid/>
              <w:spacing w:line="240" w:lineRule="auto"/>
              <w:jc w:val="center"/>
              <w:rPr>
                <w:rFonts w:hint="eastAsia" w:ascii="宋体" w:hAnsi="宋体" w:eastAsia="宋体" w:cs="宋体"/>
                <w:sz w:val="21"/>
                <w:szCs w:val="21"/>
              </w:rPr>
            </w:pPr>
            <w:r>
              <w:rPr>
                <w:rFonts w:hint="eastAsia" w:ascii="宋体" w:hAnsi="宋体" w:eastAsia="宋体" w:cs="宋体"/>
                <w:i w:val="0"/>
                <w:iCs w:val="0"/>
                <w:color w:val="000000"/>
                <w:kern w:val="0"/>
                <w:sz w:val="21"/>
                <w:szCs w:val="21"/>
                <w:u w:val="none"/>
                <w:lang w:val="en-US" w:eastAsia="zh-CN" w:bidi="ar"/>
              </w:rPr>
              <w:t>(1.0,1.3]</w:t>
            </w:r>
          </w:p>
        </w:tc>
      </w:tr>
    </w:tbl>
    <w:p w14:paraId="113FF1BB">
      <w:pPr>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注：根据渠道销售费用率水平按比例调整。</w:t>
      </w:r>
    </w:p>
    <w:p w14:paraId="1229FD2E">
      <w:pPr>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7</w:t>
      </w:r>
      <w:r>
        <w:rPr>
          <w:rFonts w:hint="eastAsia" w:ascii="宋体" w:hAnsi="宋体" w:eastAsia="宋体" w:cs="宋体"/>
          <w:sz w:val="21"/>
          <w:szCs w:val="21"/>
        </w:rPr>
        <w:t>、旅行方式调整系数（F</w:t>
      </w:r>
      <w:r>
        <w:rPr>
          <w:rFonts w:hint="eastAsia" w:ascii="宋体" w:hAnsi="宋体" w:eastAsia="宋体" w:cs="宋体"/>
          <w:sz w:val="21"/>
          <w:szCs w:val="21"/>
          <w:lang w:val="en-US" w:eastAsia="zh-CN"/>
        </w:rPr>
        <w:t>7</w:t>
      </w:r>
      <w:r>
        <w:rPr>
          <w:rFonts w:hint="eastAsia" w:ascii="宋体" w:hAnsi="宋体" w:eastAsia="宋体" w:cs="宋体"/>
          <w:sz w:val="21"/>
          <w:szCs w:val="21"/>
        </w:rPr>
        <w:t>）</w:t>
      </w:r>
    </w:p>
    <w:tbl>
      <w:tblPr>
        <w:tblStyle w:val="7"/>
        <w:tblW w:w="5000" w:type="pct"/>
        <w:jc w:val="center"/>
        <w:tblLayout w:type="fixed"/>
        <w:tblCellMar>
          <w:top w:w="0" w:type="dxa"/>
          <w:left w:w="108" w:type="dxa"/>
          <w:bottom w:w="0" w:type="dxa"/>
          <w:right w:w="108" w:type="dxa"/>
        </w:tblCellMar>
      </w:tblPr>
      <w:tblGrid>
        <w:gridCol w:w="5606"/>
        <w:gridCol w:w="2916"/>
      </w:tblGrid>
      <w:tr w14:paraId="17206511">
        <w:trPr>
          <w:trHeight w:val="283" w:hRule="atLeast"/>
          <w:jc w:val="center"/>
        </w:trPr>
        <w:tc>
          <w:tcPr>
            <w:tcW w:w="5606" w:type="dxa"/>
            <w:tcBorders>
              <w:top w:val="single" w:color="auto" w:sz="4" w:space="0"/>
              <w:left w:val="single" w:color="auto" w:sz="4" w:space="0"/>
              <w:bottom w:val="single" w:color="auto" w:sz="4" w:space="0"/>
              <w:right w:val="single" w:color="auto" w:sz="4" w:space="0"/>
            </w:tcBorders>
            <w:vAlign w:val="bottom"/>
          </w:tcPr>
          <w:p w14:paraId="62B86F01">
            <w:pPr>
              <w:keepNext w:val="0"/>
              <w:keepLines w:val="0"/>
              <w:pageBreakBefore w:val="0"/>
              <w:widowControl/>
              <w:kinsoku/>
              <w:wordWrap/>
              <w:overflowPunct/>
              <w:topLinePunct w:val="0"/>
              <w:autoSpaceDE/>
              <w:autoSpaceDN/>
              <w:bidi w:val="0"/>
              <w:snapToGrid/>
              <w:spacing w:line="240" w:lineRule="auto"/>
              <w:jc w:val="center"/>
              <w:rPr>
                <w:rFonts w:hint="eastAsia" w:ascii="宋体" w:hAnsi="宋体" w:eastAsia="宋体" w:cs="宋体"/>
                <w:b w:val="0"/>
                <w:bCs/>
                <w:sz w:val="21"/>
                <w:szCs w:val="21"/>
              </w:rPr>
            </w:pPr>
            <w:r>
              <w:rPr>
                <w:rFonts w:hint="eastAsia" w:ascii="宋体" w:hAnsi="宋体" w:eastAsia="宋体" w:cs="宋体"/>
                <w:b w:val="0"/>
                <w:bCs/>
                <w:sz w:val="21"/>
                <w:szCs w:val="21"/>
              </w:rPr>
              <w:t>旅行方式</w:t>
            </w:r>
          </w:p>
        </w:tc>
        <w:tc>
          <w:tcPr>
            <w:tcW w:w="2916" w:type="dxa"/>
            <w:tcBorders>
              <w:top w:val="single" w:color="auto" w:sz="4" w:space="0"/>
              <w:left w:val="nil"/>
              <w:bottom w:val="single" w:color="auto" w:sz="4" w:space="0"/>
              <w:right w:val="single" w:color="auto" w:sz="4" w:space="0"/>
            </w:tcBorders>
            <w:vAlign w:val="bottom"/>
          </w:tcPr>
          <w:p w14:paraId="7BDC48B5">
            <w:pPr>
              <w:keepNext w:val="0"/>
              <w:keepLines w:val="0"/>
              <w:pageBreakBefore w:val="0"/>
              <w:widowControl/>
              <w:kinsoku/>
              <w:wordWrap/>
              <w:overflowPunct/>
              <w:topLinePunct w:val="0"/>
              <w:autoSpaceDE/>
              <w:autoSpaceDN/>
              <w:bidi w:val="0"/>
              <w:snapToGrid/>
              <w:spacing w:line="240" w:lineRule="auto"/>
              <w:jc w:val="center"/>
              <w:rPr>
                <w:rFonts w:hint="eastAsia" w:ascii="宋体" w:hAnsi="宋体" w:eastAsia="宋体" w:cs="宋体"/>
                <w:b w:val="0"/>
                <w:bCs/>
                <w:sz w:val="21"/>
                <w:szCs w:val="21"/>
              </w:rPr>
            </w:pPr>
            <w:r>
              <w:rPr>
                <w:rFonts w:hint="eastAsia" w:ascii="宋体" w:hAnsi="宋体" w:eastAsia="宋体" w:cs="宋体"/>
                <w:b w:val="0"/>
                <w:bCs/>
                <w:sz w:val="21"/>
                <w:szCs w:val="21"/>
              </w:rPr>
              <w:t>调整系数</w:t>
            </w:r>
          </w:p>
        </w:tc>
      </w:tr>
      <w:tr w14:paraId="702A18C8">
        <w:tblPrEx>
          <w:tblCellMar>
            <w:top w:w="0" w:type="dxa"/>
            <w:left w:w="108" w:type="dxa"/>
            <w:bottom w:w="0" w:type="dxa"/>
            <w:right w:w="108" w:type="dxa"/>
          </w:tblCellMar>
        </w:tblPrEx>
        <w:trPr>
          <w:trHeight w:val="283" w:hRule="atLeast"/>
          <w:jc w:val="center"/>
        </w:trPr>
        <w:tc>
          <w:tcPr>
            <w:tcW w:w="5606" w:type="dxa"/>
            <w:tcBorders>
              <w:top w:val="nil"/>
              <w:left w:val="single" w:color="auto" w:sz="4" w:space="0"/>
              <w:bottom w:val="single" w:color="auto" w:sz="4" w:space="0"/>
              <w:right w:val="single" w:color="auto" w:sz="4" w:space="0"/>
            </w:tcBorders>
            <w:vAlign w:val="bottom"/>
          </w:tcPr>
          <w:p w14:paraId="17B7FD4F">
            <w:pPr>
              <w:keepNext w:val="0"/>
              <w:keepLines w:val="0"/>
              <w:pageBreakBefore w:val="0"/>
              <w:widowControl/>
              <w:kinsoku/>
              <w:wordWrap/>
              <w:overflowPunct/>
              <w:topLinePunct w:val="0"/>
              <w:autoSpaceDE/>
              <w:autoSpaceDN/>
              <w:bidi w:val="0"/>
              <w:snapToGrid/>
              <w:spacing w:line="240" w:lineRule="auto"/>
              <w:jc w:val="center"/>
              <w:rPr>
                <w:rFonts w:hint="eastAsia" w:ascii="宋体" w:hAnsi="宋体" w:eastAsia="宋体" w:cs="宋体"/>
                <w:bCs/>
                <w:sz w:val="21"/>
                <w:szCs w:val="21"/>
              </w:rPr>
            </w:pPr>
            <w:r>
              <w:rPr>
                <w:rFonts w:hint="eastAsia" w:ascii="宋体" w:hAnsi="宋体" w:eastAsia="宋体" w:cs="宋体"/>
                <w:bCs/>
                <w:sz w:val="21"/>
                <w:szCs w:val="21"/>
              </w:rPr>
              <w:t>自由行</w:t>
            </w:r>
          </w:p>
        </w:tc>
        <w:tc>
          <w:tcPr>
            <w:tcW w:w="2916" w:type="dxa"/>
            <w:tcBorders>
              <w:top w:val="nil"/>
              <w:left w:val="nil"/>
              <w:bottom w:val="single" w:color="auto" w:sz="4" w:space="0"/>
              <w:right w:val="single" w:color="auto" w:sz="4" w:space="0"/>
            </w:tcBorders>
            <w:vAlign w:val="bottom"/>
          </w:tcPr>
          <w:p w14:paraId="753A6A15">
            <w:pPr>
              <w:keepNext w:val="0"/>
              <w:keepLines w:val="0"/>
              <w:pageBreakBefore w:val="0"/>
              <w:widowControl/>
              <w:kinsoku/>
              <w:wordWrap/>
              <w:overflowPunct/>
              <w:topLinePunct w:val="0"/>
              <w:autoSpaceDE/>
              <w:autoSpaceDN/>
              <w:bidi w:val="0"/>
              <w:snapToGrid/>
              <w:spacing w:line="240" w:lineRule="auto"/>
              <w:jc w:val="center"/>
              <w:rPr>
                <w:rFonts w:hint="eastAsia" w:ascii="宋体" w:hAnsi="宋体" w:eastAsia="宋体" w:cs="宋体"/>
                <w:bCs/>
                <w:sz w:val="21"/>
                <w:szCs w:val="21"/>
              </w:rPr>
            </w:pPr>
            <w:r>
              <w:rPr>
                <w:rFonts w:hint="eastAsia" w:ascii="宋体" w:hAnsi="宋体" w:eastAsia="宋体" w:cs="宋体"/>
                <w:bCs/>
                <w:sz w:val="21"/>
                <w:szCs w:val="21"/>
                <w:lang w:eastAsia="zh-CN"/>
              </w:rPr>
              <w:t>1</w:t>
            </w:r>
            <w:r>
              <w:rPr>
                <w:rFonts w:hint="eastAsia" w:ascii="宋体" w:hAnsi="宋体" w:eastAsia="宋体" w:cs="宋体"/>
                <w:bCs/>
                <w:sz w:val="21"/>
                <w:szCs w:val="21"/>
                <w:lang w:val="en-US" w:eastAsia="zh-CN"/>
              </w:rPr>
              <w:t>.00</w:t>
            </w:r>
          </w:p>
        </w:tc>
      </w:tr>
      <w:tr w14:paraId="75570B42">
        <w:tblPrEx>
          <w:tblCellMar>
            <w:top w:w="0" w:type="dxa"/>
            <w:left w:w="108" w:type="dxa"/>
            <w:bottom w:w="0" w:type="dxa"/>
            <w:right w:w="108" w:type="dxa"/>
          </w:tblCellMar>
        </w:tblPrEx>
        <w:trPr>
          <w:trHeight w:val="283" w:hRule="atLeast"/>
          <w:jc w:val="center"/>
        </w:trPr>
        <w:tc>
          <w:tcPr>
            <w:tcW w:w="5606" w:type="dxa"/>
            <w:tcBorders>
              <w:top w:val="nil"/>
              <w:left w:val="single" w:color="auto" w:sz="4" w:space="0"/>
              <w:bottom w:val="single" w:color="auto" w:sz="4" w:space="0"/>
              <w:right w:val="single" w:color="auto" w:sz="4" w:space="0"/>
            </w:tcBorders>
            <w:vAlign w:val="bottom"/>
          </w:tcPr>
          <w:p w14:paraId="2D5198E9">
            <w:pPr>
              <w:keepNext w:val="0"/>
              <w:keepLines w:val="0"/>
              <w:pageBreakBefore w:val="0"/>
              <w:widowControl/>
              <w:kinsoku/>
              <w:wordWrap/>
              <w:overflowPunct/>
              <w:topLinePunct w:val="0"/>
              <w:autoSpaceDE/>
              <w:autoSpaceDN/>
              <w:bidi w:val="0"/>
              <w:snapToGrid/>
              <w:spacing w:line="240" w:lineRule="auto"/>
              <w:jc w:val="center"/>
              <w:rPr>
                <w:rFonts w:hint="eastAsia" w:ascii="宋体" w:hAnsi="宋体" w:eastAsia="宋体" w:cs="宋体"/>
                <w:bCs/>
                <w:sz w:val="21"/>
                <w:szCs w:val="21"/>
              </w:rPr>
            </w:pPr>
            <w:r>
              <w:rPr>
                <w:rFonts w:hint="eastAsia" w:ascii="宋体" w:hAnsi="宋体" w:eastAsia="宋体" w:cs="宋体"/>
                <w:bCs/>
                <w:sz w:val="21"/>
                <w:szCs w:val="21"/>
              </w:rPr>
              <w:t>跟团游</w:t>
            </w:r>
          </w:p>
        </w:tc>
        <w:tc>
          <w:tcPr>
            <w:tcW w:w="2916" w:type="dxa"/>
            <w:tcBorders>
              <w:top w:val="nil"/>
              <w:left w:val="nil"/>
              <w:bottom w:val="single" w:color="auto" w:sz="4" w:space="0"/>
              <w:right w:val="single" w:color="auto" w:sz="4" w:space="0"/>
            </w:tcBorders>
            <w:vAlign w:val="bottom"/>
          </w:tcPr>
          <w:p w14:paraId="73BAC322">
            <w:pPr>
              <w:keepNext w:val="0"/>
              <w:keepLines w:val="0"/>
              <w:pageBreakBefore w:val="0"/>
              <w:widowControl/>
              <w:kinsoku/>
              <w:wordWrap/>
              <w:overflowPunct/>
              <w:topLinePunct w:val="0"/>
              <w:autoSpaceDE/>
              <w:autoSpaceDN/>
              <w:bidi w:val="0"/>
              <w:snapToGrid/>
              <w:spacing w:line="240" w:lineRule="auto"/>
              <w:jc w:val="center"/>
              <w:rPr>
                <w:rFonts w:hint="eastAsia" w:ascii="宋体" w:hAnsi="宋体" w:eastAsia="宋体" w:cs="宋体"/>
                <w:bCs/>
                <w:sz w:val="21"/>
                <w:szCs w:val="21"/>
              </w:rPr>
            </w:pPr>
            <w:r>
              <w:rPr>
                <w:rFonts w:hint="eastAsia" w:ascii="宋体" w:hAnsi="宋体" w:eastAsia="宋体" w:cs="宋体"/>
                <w:bCs/>
                <w:sz w:val="21"/>
                <w:szCs w:val="21"/>
              </w:rPr>
              <w:t>[0.</w:t>
            </w:r>
            <w:r>
              <w:rPr>
                <w:rFonts w:hint="eastAsia" w:ascii="宋体" w:hAnsi="宋体" w:eastAsia="宋体" w:cs="宋体"/>
                <w:bCs/>
                <w:sz w:val="21"/>
                <w:szCs w:val="21"/>
                <w:lang w:val="en-US" w:eastAsia="zh-CN"/>
              </w:rPr>
              <w:t>7</w:t>
            </w:r>
            <w:r>
              <w:rPr>
                <w:rFonts w:hint="eastAsia" w:ascii="宋体" w:hAnsi="宋体" w:eastAsia="宋体" w:cs="宋体"/>
                <w:bCs/>
                <w:sz w:val="21"/>
                <w:szCs w:val="21"/>
              </w:rPr>
              <w:t>,</w:t>
            </w:r>
            <w:r>
              <w:rPr>
                <w:rFonts w:hint="eastAsia" w:ascii="宋体" w:hAnsi="宋体" w:eastAsia="宋体" w:cs="宋体"/>
                <w:bCs/>
                <w:sz w:val="21"/>
                <w:szCs w:val="21"/>
                <w:lang w:eastAsia="zh-CN"/>
              </w:rPr>
              <w:t>1</w:t>
            </w:r>
            <w:r>
              <w:rPr>
                <w:rFonts w:hint="eastAsia" w:ascii="宋体" w:hAnsi="宋体" w:eastAsia="宋体" w:cs="宋体"/>
                <w:bCs/>
                <w:sz w:val="21"/>
                <w:szCs w:val="21"/>
                <w:lang w:val="en-US" w:eastAsia="zh-CN"/>
              </w:rPr>
              <w:t>.00</w:t>
            </w:r>
            <w:r>
              <w:rPr>
                <w:rFonts w:hint="eastAsia" w:ascii="宋体" w:hAnsi="宋体" w:eastAsia="宋体" w:cs="宋体"/>
                <w:bCs/>
                <w:sz w:val="21"/>
                <w:szCs w:val="21"/>
              </w:rPr>
              <w:t>]</w:t>
            </w:r>
          </w:p>
        </w:tc>
      </w:tr>
    </w:tbl>
    <w:p w14:paraId="0FC2EF3A">
      <w:pPr>
        <w:keepNext w:val="0"/>
        <w:keepLines w:val="0"/>
        <w:pageBreakBefore w:val="0"/>
        <w:widowControl/>
        <w:suppressLineNumbers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注：跟团游的旅行路径比较固定，旅行社对当地的路况、地形及旅行中各个环节可能出现不安全的地方有专业考察与防范措施，发生意外的风险较自由行低，故可适当降低费率⽔平</w:t>
      </w:r>
      <w:r>
        <w:rPr>
          <w:rFonts w:hint="eastAsia" w:ascii="宋体" w:hAnsi="宋体" w:eastAsia="宋体" w:cs="宋体"/>
          <w:color w:val="000000"/>
          <w:kern w:val="0"/>
          <w:sz w:val="21"/>
          <w:szCs w:val="21"/>
          <w:lang w:val="en-US" w:eastAsia="zh-CN" w:bidi="ar"/>
        </w:rPr>
        <w:t>。</w:t>
      </w:r>
    </w:p>
    <w:p w14:paraId="099F0A7A">
      <w:pPr>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8、渠道预期投保</w:t>
      </w:r>
      <w:r>
        <w:rPr>
          <w:rFonts w:hint="eastAsia" w:ascii="宋体" w:hAnsi="宋体" w:eastAsia="宋体" w:cs="宋体"/>
          <w:sz w:val="21"/>
          <w:szCs w:val="21"/>
        </w:rPr>
        <w:t>人数规模调整系数（F</w:t>
      </w:r>
      <w:r>
        <w:rPr>
          <w:rFonts w:hint="eastAsia" w:ascii="宋体" w:hAnsi="宋体" w:eastAsia="宋体" w:cs="宋体"/>
          <w:sz w:val="21"/>
          <w:szCs w:val="21"/>
          <w:lang w:val="en-US" w:eastAsia="zh-CN"/>
        </w:rPr>
        <w:t>8</w:t>
      </w:r>
      <w:r>
        <w:rPr>
          <w:rFonts w:hint="eastAsia" w:ascii="宋体" w:hAnsi="宋体" w:eastAsia="宋体" w:cs="宋体"/>
          <w:sz w:val="21"/>
          <w:szCs w:val="21"/>
        </w:rPr>
        <w:t>）</w:t>
      </w:r>
    </w:p>
    <w:tbl>
      <w:tblPr>
        <w:tblStyle w:val="7"/>
        <w:tblW w:w="5000" w:type="pct"/>
        <w:jc w:val="center"/>
        <w:tblLayout w:type="fixed"/>
        <w:tblCellMar>
          <w:top w:w="0" w:type="dxa"/>
          <w:left w:w="108" w:type="dxa"/>
          <w:bottom w:w="0" w:type="dxa"/>
          <w:right w:w="108" w:type="dxa"/>
        </w:tblCellMar>
      </w:tblPr>
      <w:tblGrid>
        <w:gridCol w:w="5586"/>
        <w:gridCol w:w="2936"/>
      </w:tblGrid>
      <w:tr w14:paraId="135B0649">
        <w:tblPrEx>
          <w:tblCellMar>
            <w:top w:w="0" w:type="dxa"/>
            <w:left w:w="108" w:type="dxa"/>
            <w:bottom w:w="0" w:type="dxa"/>
            <w:right w:w="108" w:type="dxa"/>
          </w:tblCellMar>
        </w:tblPrEx>
        <w:trPr>
          <w:trHeight w:val="283" w:hRule="atLeast"/>
          <w:jc w:val="center"/>
        </w:trPr>
        <w:tc>
          <w:tcPr>
            <w:tcW w:w="5586" w:type="dxa"/>
            <w:tcBorders>
              <w:top w:val="single" w:color="000000" w:sz="4" w:space="0"/>
              <w:left w:val="single" w:color="000000" w:sz="4" w:space="0"/>
              <w:bottom w:val="single" w:color="000000" w:sz="4" w:space="0"/>
              <w:right w:val="single" w:color="000000" w:sz="4" w:space="0"/>
            </w:tcBorders>
            <w:vAlign w:val="center"/>
          </w:tcPr>
          <w:p w14:paraId="7EAC794B">
            <w:pPr>
              <w:keepNext w:val="0"/>
              <w:keepLines w:val="0"/>
              <w:pageBreakBefore w:val="0"/>
              <w:widowControl/>
              <w:kinsoku/>
              <w:wordWrap/>
              <w:overflowPunct/>
              <w:topLinePunct w:val="0"/>
              <w:autoSpaceDE/>
              <w:autoSpaceDN/>
              <w:bidi w:val="0"/>
              <w:snapToGrid/>
              <w:spacing w:line="240" w:lineRule="auto"/>
              <w:jc w:val="center"/>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渠道预期投保</w:t>
            </w:r>
            <w:r>
              <w:rPr>
                <w:rFonts w:hint="eastAsia" w:ascii="宋体" w:hAnsi="宋体" w:eastAsia="宋体" w:cs="宋体"/>
                <w:b w:val="0"/>
                <w:bCs w:val="0"/>
                <w:sz w:val="21"/>
                <w:szCs w:val="21"/>
              </w:rPr>
              <w:t>人数规模</w:t>
            </w:r>
          </w:p>
        </w:tc>
        <w:tc>
          <w:tcPr>
            <w:tcW w:w="2936" w:type="dxa"/>
            <w:tcBorders>
              <w:top w:val="single" w:color="000000" w:sz="4" w:space="0"/>
              <w:left w:val="nil"/>
              <w:bottom w:val="single" w:color="000000" w:sz="4" w:space="0"/>
              <w:right w:val="single" w:color="000000" w:sz="4" w:space="0"/>
            </w:tcBorders>
            <w:vAlign w:val="center"/>
          </w:tcPr>
          <w:p w14:paraId="65CD78B9">
            <w:pPr>
              <w:keepNext w:val="0"/>
              <w:keepLines w:val="0"/>
              <w:pageBreakBefore w:val="0"/>
              <w:widowControl/>
              <w:kinsoku/>
              <w:wordWrap/>
              <w:overflowPunct/>
              <w:topLinePunct w:val="0"/>
              <w:autoSpaceDE/>
              <w:autoSpaceDN/>
              <w:bidi w:val="0"/>
              <w:snapToGrid/>
              <w:spacing w:line="240" w:lineRule="auto"/>
              <w:jc w:val="center"/>
              <w:rPr>
                <w:rFonts w:hint="eastAsia" w:ascii="宋体" w:hAnsi="宋体" w:eastAsia="宋体" w:cs="宋体"/>
                <w:b w:val="0"/>
                <w:bCs w:val="0"/>
                <w:sz w:val="21"/>
                <w:szCs w:val="21"/>
              </w:rPr>
            </w:pPr>
            <w:r>
              <w:rPr>
                <w:rFonts w:hint="eastAsia" w:ascii="宋体" w:hAnsi="宋体" w:eastAsia="宋体" w:cs="宋体"/>
                <w:b w:val="0"/>
                <w:bCs w:val="0"/>
                <w:sz w:val="21"/>
                <w:szCs w:val="21"/>
              </w:rPr>
              <w:t>调整系数</w:t>
            </w:r>
          </w:p>
        </w:tc>
      </w:tr>
      <w:tr w14:paraId="5D8FE7D7">
        <w:tblPrEx>
          <w:tblCellMar>
            <w:top w:w="0" w:type="dxa"/>
            <w:left w:w="108" w:type="dxa"/>
            <w:bottom w:w="0" w:type="dxa"/>
            <w:right w:w="108" w:type="dxa"/>
          </w:tblCellMar>
        </w:tblPrEx>
        <w:trPr>
          <w:trHeight w:val="283" w:hRule="atLeast"/>
          <w:jc w:val="center"/>
        </w:trPr>
        <w:tc>
          <w:tcPr>
            <w:tcW w:w="5586" w:type="dxa"/>
            <w:tcBorders>
              <w:top w:val="single" w:color="000000" w:sz="4" w:space="0"/>
              <w:left w:val="single" w:color="000000" w:sz="4" w:space="0"/>
              <w:bottom w:val="single" w:color="000000" w:sz="4" w:space="0"/>
              <w:right w:val="single" w:color="000000" w:sz="4" w:space="0"/>
            </w:tcBorders>
            <w:vAlign w:val="center"/>
          </w:tcPr>
          <w:p w14:paraId="6BD0E141">
            <w:pPr>
              <w:keepNext w:val="0"/>
              <w:keepLines w:val="0"/>
              <w:pageBreakBefore w:val="0"/>
              <w:widowControl/>
              <w:kinsoku/>
              <w:wordWrap/>
              <w:overflowPunct/>
              <w:topLinePunct w:val="0"/>
              <w:autoSpaceDE/>
              <w:autoSpaceDN/>
              <w:bidi w:val="0"/>
              <w:snapToGrid/>
              <w:spacing w:line="240" w:lineRule="auto"/>
              <w:jc w:val="center"/>
              <w:rPr>
                <w:rFonts w:hint="eastAsia" w:ascii="宋体" w:hAnsi="宋体" w:eastAsia="宋体" w:cs="宋体"/>
                <w:sz w:val="21"/>
                <w:szCs w:val="21"/>
              </w:rPr>
            </w:pPr>
            <w:r>
              <w:rPr>
                <w:rFonts w:hint="eastAsia" w:ascii="宋体" w:hAnsi="宋体" w:eastAsia="宋体" w:cs="宋体"/>
                <w:sz w:val="21"/>
                <w:szCs w:val="21"/>
              </w:rPr>
              <w:t>1万人</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不含</w:t>
            </w:r>
            <w:r>
              <w:rPr>
                <w:rFonts w:hint="eastAsia" w:ascii="宋体" w:hAnsi="宋体" w:eastAsia="宋体" w:cs="宋体"/>
                <w:sz w:val="21"/>
                <w:szCs w:val="21"/>
                <w:lang w:eastAsia="zh-CN"/>
              </w:rPr>
              <w:t>）</w:t>
            </w:r>
            <w:r>
              <w:rPr>
                <w:rFonts w:hint="eastAsia" w:ascii="宋体" w:hAnsi="宋体" w:eastAsia="宋体" w:cs="宋体"/>
                <w:sz w:val="21"/>
                <w:szCs w:val="21"/>
              </w:rPr>
              <w:t>以上</w:t>
            </w:r>
          </w:p>
        </w:tc>
        <w:tc>
          <w:tcPr>
            <w:tcW w:w="2936" w:type="dxa"/>
            <w:tcBorders>
              <w:top w:val="single" w:color="000000" w:sz="4" w:space="0"/>
              <w:left w:val="nil"/>
              <w:bottom w:val="single" w:color="000000" w:sz="4" w:space="0"/>
              <w:right w:val="single" w:color="000000" w:sz="4" w:space="0"/>
            </w:tcBorders>
            <w:vAlign w:val="center"/>
          </w:tcPr>
          <w:p w14:paraId="1DBAEB97">
            <w:pPr>
              <w:keepNext w:val="0"/>
              <w:keepLines w:val="0"/>
              <w:pageBreakBefore w:val="0"/>
              <w:widowControl/>
              <w:kinsoku/>
              <w:wordWrap/>
              <w:overflowPunct/>
              <w:topLinePunct w:val="0"/>
              <w:autoSpaceDE/>
              <w:autoSpaceDN/>
              <w:bidi w:val="0"/>
              <w:snapToGrid/>
              <w:spacing w:line="240" w:lineRule="auto"/>
              <w:jc w:val="center"/>
              <w:rPr>
                <w:rFonts w:hint="eastAsia" w:ascii="宋体" w:hAnsi="宋体" w:eastAsia="宋体" w:cs="宋体"/>
                <w:sz w:val="21"/>
                <w:szCs w:val="21"/>
              </w:rPr>
            </w:pPr>
            <w:r>
              <w:rPr>
                <w:rFonts w:hint="eastAsia" w:ascii="宋体" w:hAnsi="宋体" w:eastAsia="宋体" w:cs="宋体"/>
                <w:sz w:val="21"/>
                <w:szCs w:val="21"/>
              </w:rPr>
              <w:t>[0.</w:t>
            </w:r>
            <w:r>
              <w:rPr>
                <w:rFonts w:hint="eastAsia" w:ascii="宋体" w:hAnsi="宋体" w:eastAsia="宋体" w:cs="宋体"/>
                <w:sz w:val="21"/>
                <w:szCs w:val="21"/>
                <w:lang w:val="en-US" w:eastAsia="zh-CN"/>
              </w:rPr>
              <w:t>7</w:t>
            </w:r>
            <w:r>
              <w:rPr>
                <w:rFonts w:hint="eastAsia" w:ascii="宋体" w:hAnsi="宋体" w:eastAsia="宋体" w:cs="宋体"/>
                <w:sz w:val="21"/>
                <w:szCs w:val="21"/>
              </w:rPr>
              <w:t>,0.8)</w:t>
            </w:r>
          </w:p>
        </w:tc>
      </w:tr>
      <w:tr w14:paraId="15A7699A">
        <w:tblPrEx>
          <w:tblCellMar>
            <w:top w:w="0" w:type="dxa"/>
            <w:left w:w="108" w:type="dxa"/>
            <w:bottom w:w="0" w:type="dxa"/>
            <w:right w:w="108" w:type="dxa"/>
          </w:tblCellMar>
        </w:tblPrEx>
        <w:trPr>
          <w:trHeight w:val="283" w:hRule="atLeast"/>
          <w:jc w:val="center"/>
        </w:trPr>
        <w:tc>
          <w:tcPr>
            <w:tcW w:w="5586" w:type="dxa"/>
            <w:tcBorders>
              <w:top w:val="single" w:color="000000" w:sz="4" w:space="0"/>
              <w:left w:val="single" w:color="000000" w:sz="4" w:space="0"/>
              <w:bottom w:val="single" w:color="000000" w:sz="4" w:space="0"/>
              <w:right w:val="single" w:color="000000" w:sz="4" w:space="0"/>
            </w:tcBorders>
            <w:vAlign w:val="center"/>
          </w:tcPr>
          <w:p w14:paraId="0E1BF631">
            <w:pPr>
              <w:keepNext w:val="0"/>
              <w:keepLines w:val="0"/>
              <w:pageBreakBefore w:val="0"/>
              <w:widowControl/>
              <w:kinsoku/>
              <w:wordWrap/>
              <w:overflowPunct/>
              <w:topLinePunct w:val="0"/>
              <w:autoSpaceDE/>
              <w:autoSpaceDN/>
              <w:bidi w:val="0"/>
              <w:snapToGrid/>
              <w:spacing w:line="240" w:lineRule="auto"/>
              <w:jc w:val="center"/>
              <w:rPr>
                <w:rFonts w:hint="eastAsia" w:ascii="宋体" w:hAnsi="宋体" w:eastAsia="宋体" w:cs="宋体"/>
                <w:sz w:val="21"/>
                <w:szCs w:val="21"/>
              </w:rPr>
            </w:pPr>
            <w:r>
              <w:rPr>
                <w:rFonts w:hint="eastAsia" w:ascii="宋体" w:hAnsi="宋体" w:eastAsia="宋体" w:cs="宋体"/>
                <w:sz w:val="21"/>
                <w:szCs w:val="21"/>
              </w:rPr>
              <w:t>5000人</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不含</w:t>
            </w:r>
            <w:r>
              <w:rPr>
                <w:rFonts w:hint="eastAsia" w:ascii="宋体" w:hAnsi="宋体" w:eastAsia="宋体" w:cs="宋体"/>
                <w:sz w:val="21"/>
                <w:szCs w:val="21"/>
                <w:lang w:eastAsia="zh-CN"/>
              </w:rPr>
              <w:t>）</w:t>
            </w:r>
            <w:r>
              <w:rPr>
                <w:rFonts w:hint="eastAsia" w:ascii="宋体" w:hAnsi="宋体" w:eastAsia="宋体" w:cs="宋体"/>
                <w:sz w:val="21"/>
                <w:szCs w:val="21"/>
              </w:rPr>
              <w:t>-1万人（含）</w:t>
            </w:r>
          </w:p>
        </w:tc>
        <w:tc>
          <w:tcPr>
            <w:tcW w:w="2936" w:type="dxa"/>
            <w:tcBorders>
              <w:top w:val="single" w:color="000000" w:sz="4" w:space="0"/>
              <w:left w:val="nil"/>
              <w:bottom w:val="single" w:color="000000" w:sz="4" w:space="0"/>
              <w:right w:val="single" w:color="000000" w:sz="4" w:space="0"/>
            </w:tcBorders>
            <w:vAlign w:val="center"/>
          </w:tcPr>
          <w:p w14:paraId="2787F62A">
            <w:pPr>
              <w:keepNext w:val="0"/>
              <w:keepLines w:val="0"/>
              <w:pageBreakBefore w:val="0"/>
              <w:widowControl/>
              <w:kinsoku/>
              <w:wordWrap/>
              <w:overflowPunct/>
              <w:topLinePunct w:val="0"/>
              <w:autoSpaceDE/>
              <w:autoSpaceDN/>
              <w:bidi w:val="0"/>
              <w:snapToGrid/>
              <w:spacing w:line="240" w:lineRule="auto"/>
              <w:jc w:val="center"/>
              <w:rPr>
                <w:rFonts w:hint="eastAsia" w:ascii="宋体" w:hAnsi="宋体" w:eastAsia="宋体" w:cs="宋体"/>
                <w:sz w:val="21"/>
                <w:szCs w:val="21"/>
              </w:rPr>
            </w:pPr>
            <w:r>
              <w:rPr>
                <w:rFonts w:hint="eastAsia" w:ascii="宋体" w:hAnsi="宋体" w:eastAsia="宋体" w:cs="宋体"/>
                <w:sz w:val="21"/>
                <w:szCs w:val="21"/>
              </w:rPr>
              <w:t>[0.8,1.0)</w:t>
            </w:r>
          </w:p>
        </w:tc>
      </w:tr>
      <w:tr w14:paraId="7197970C">
        <w:tblPrEx>
          <w:tblCellMar>
            <w:top w:w="0" w:type="dxa"/>
            <w:left w:w="108" w:type="dxa"/>
            <w:bottom w:w="0" w:type="dxa"/>
            <w:right w:w="108" w:type="dxa"/>
          </w:tblCellMar>
        </w:tblPrEx>
        <w:trPr>
          <w:trHeight w:val="283" w:hRule="atLeast"/>
          <w:jc w:val="center"/>
        </w:trPr>
        <w:tc>
          <w:tcPr>
            <w:tcW w:w="5586" w:type="dxa"/>
            <w:tcBorders>
              <w:top w:val="single" w:color="000000" w:sz="4" w:space="0"/>
              <w:left w:val="single" w:color="000000" w:sz="4" w:space="0"/>
              <w:bottom w:val="single" w:color="000000" w:sz="4" w:space="0"/>
              <w:right w:val="single" w:color="000000" w:sz="4" w:space="0"/>
            </w:tcBorders>
            <w:vAlign w:val="center"/>
          </w:tcPr>
          <w:p w14:paraId="689D06ED">
            <w:pPr>
              <w:keepNext w:val="0"/>
              <w:keepLines w:val="0"/>
              <w:pageBreakBefore w:val="0"/>
              <w:widowControl/>
              <w:kinsoku/>
              <w:wordWrap/>
              <w:overflowPunct/>
              <w:topLinePunct w:val="0"/>
              <w:autoSpaceDE/>
              <w:autoSpaceDN/>
              <w:bidi w:val="0"/>
              <w:snapToGrid/>
              <w:spacing w:line="240" w:lineRule="auto"/>
              <w:jc w:val="center"/>
              <w:rPr>
                <w:rFonts w:hint="eastAsia" w:ascii="宋体" w:hAnsi="宋体" w:eastAsia="宋体" w:cs="宋体"/>
                <w:sz w:val="21"/>
                <w:szCs w:val="21"/>
              </w:rPr>
            </w:pPr>
            <w:r>
              <w:rPr>
                <w:rFonts w:hint="eastAsia" w:ascii="宋体" w:hAnsi="宋体" w:eastAsia="宋体" w:cs="宋体"/>
                <w:sz w:val="21"/>
                <w:szCs w:val="21"/>
              </w:rPr>
              <w:t>2000人（含）-5000人（含）</w:t>
            </w:r>
          </w:p>
        </w:tc>
        <w:tc>
          <w:tcPr>
            <w:tcW w:w="2936" w:type="dxa"/>
            <w:tcBorders>
              <w:top w:val="single" w:color="000000" w:sz="4" w:space="0"/>
              <w:left w:val="nil"/>
              <w:bottom w:val="single" w:color="000000" w:sz="4" w:space="0"/>
              <w:right w:val="single" w:color="000000" w:sz="4" w:space="0"/>
            </w:tcBorders>
            <w:vAlign w:val="center"/>
          </w:tcPr>
          <w:p w14:paraId="5D932884">
            <w:pPr>
              <w:keepNext w:val="0"/>
              <w:keepLines w:val="0"/>
              <w:pageBreakBefore w:val="0"/>
              <w:widowControl/>
              <w:kinsoku/>
              <w:wordWrap/>
              <w:overflowPunct/>
              <w:topLinePunct w:val="0"/>
              <w:autoSpaceDE/>
              <w:autoSpaceDN/>
              <w:bidi w:val="0"/>
              <w:snapToGrid/>
              <w:spacing w:line="240" w:lineRule="auto"/>
              <w:jc w:val="center"/>
              <w:rPr>
                <w:rFonts w:hint="eastAsia" w:ascii="宋体" w:hAnsi="宋体" w:eastAsia="宋体" w:cs="宋体"/>
                <w:sz w:val="21"/>
                <w:szCs w:val="21"/>
              </w:rPr>
            </w:pPr>
            <w:r>
              <w:rPr>
                <w:rFonts w:hint="eastAsia" w:ascii="宋体" w:hAnsi="宋体" w:eastAsia="宋体" w:cs="宋体"/>
                <w:sz w:val="21"/>
                <w:szCs w:val="21"/>
              </w:rPr>
              <w:t>[1.0,1.2]</w:t>
            </w:r>
          </w:p>
        </w:tc>
      </w:tr>
      <w:tr w14:paraId="423E1B6F">
        <w:tblPrEx>
          <w:tblCellMar>
            <w:top w:w="0" w:type="dxa"/>
            <w:left w:w="108" w:type="dxa"/>
            <w:bottom w:w="0" w:type="dxa"/>
            <w:right w:w="108" w:type="dxa"/>
          </w:tblCellMar>
        </w:tblPrEx>
        <w:trPr>
          <w:trHeight w:val="283" w:hRule="atLeast"/>
          <w:jc w:val="center"/>
        </w:trPr>
        <w:tc>
          <w:tcPr>
            <w:tcW w:w="5586" w:type="dxa"/>
            <w:tcBorders>
              <w:top w:val="single" w:color="000000" w:sz="4" w:space="0"/>
              <w:left w:val="single" w:color="000000" w:sz="4" w:space="0"/>
              <w:bottom w:val="single" w:color="000000" w:sz="4" w:space="0"/>
              <w:right w:val="single" w:color="000000" w:sz="4" w:space="0"/>
            </w:tcBorders>
            <w:vAlign w:val="center"/>
          </w:tcPr>
          <w:p w14:paraId="138714DB">
            <w:pPr>
              <w:keepNext w:val="0"/>
              <w:keepLines w:val="0"/>
              <w:pageBreakBefore w:val="0"/>
              <w:widowControl/>
              <w:kinsoku/>
              <w:wordWrap/>
              <w:overflowPunct/>
              <w:topLinePunct w:val="0"/>
              <w:autoSpaceDE/>
              <w:autoSpaceDN/>
              <w:bidi w:val="0"/>
              <w:snapToGrid/>
              <w:spacing w:line="240" w:lineRule="auto"/>
              <w:jc w:val="center"/>
              <w:rPr>
                <w:rFonts w:hint="eastAsia" w:ascii="宋体" w:hAnsi="宋体" w:eastAsia="宋体" w:cs="宋体"/>
                <w:sz w:val="21"/>
                <w:szCs w:val="21"/>
              </w:rPr>
            </w:pPr>
            <w:r>
              <w:rPr>
                <w:rFonts w:hint="eastAsia" w:ascii="宋体" w:hAnsi="宋体" w:eastAsia="宋体" w:cs="宋体"/>
                <w:sz w:val="21"/>
                <w:szCs w:val="21"/>
              </w:rPr>
              <w:t>2000人</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不含</w:t>
            </w:r>
            <w:r>
              <w:rPr>
                <w:rFonts w:hint="eastAsia" w:ascii="宋体" w:hAnsi="宋体" w:eastAsia="宋体" w:cs="宋体"/>
                <w:sz w:val="21"/>
                <w:szCs w:val="21"/>
                <w:lang w:eastAsia="zh-CN"/>
              </w:rPr>
              <w:t>）</w:t>
            </w:r>
            <w:r>
              <w:rPr>
                <w:rFonts w:hint="eastAsia" w:ascii="宋体" w:hAnsi="宋体" w:eastAsia="宋体" w:cs="宋体"/>
                <w:sz w:val="21"/>
                <w:szCs w:val="21"/>
              </w:rPr>
              <w:t>以下</w:t>
            </w:r>
          </w:p>
        </w:tc>
        <w:tc>
          <w:tcPr>
            <w:tcW w:w="2936" w:type="dxa"/>
            <w:tcBorders>
              <w:top w:val="single" w:color="000000" w:sz="4" w:space="0"/>
              <w:left w:val="nil"/>
              <w:bottom w:val="single" w:color="000000" w:sz="4" w:space="0"/>
              <w:right w:val="single" w:color="000000" w:sz="4" w:space="0"/>
            </w:tcBorders>
            <w:vAlign w:val="center"/>
          </w:tcPr>
          <w:p w14:paraId="722CADDC">
            <w:pPr>
              <w:keepNext w:val="0"/>
              <w:keepLines w:val="0"/>
              <w:pageBreakBefore w:val="0"/>
              <w:widowControl/>
              <w:kinsoku/>
              <w:wordWrap/>
              <w:overflowPunct/>
              <w:topLinePunct w:val="0"/>
              <w:autoSpaceDE/>
              <w:autoSpaceDN/>
              <w:bidi w:val="0"/>
              <w:snapToGrid/>
              <w:spacing w:line="240" w:lineRule="auto"/>
              <w:jc w:val="center"/>
              <w:rPr>
                <w:rFonts w:hint="eastAsia" w:ascii="宋体" w:hAnsi="宋体" w:eastAsia="宋体" w:cs="宋体"/>
                <w:sz w:val="21"/>
                <w:szCs w:val="21"/>
              </w:rPr>
            </w:pPr>
            <w:r>
              <w:rPr>
                <w:rFonts w:hint="eastAsia" w:ascii="宋体" w:hAnsi="宋体" w:eastAsia="宋体" w:cs="宋体"/>
                <w:sz w:val="21"/>
                <w:szCs w:val="21"/>
              </w:rPr>
              <w:t>(1.2,1.</w:t>
            </w:r>
            <w:r>
              <w:rPr>
                <w:rFonts w:hint="eastAsia" w:ascii="宋体" w:hAnsi="宋体" w:eastAsia="宋体" w:cs="宋体"/>
                <w:sz w:val="21"/>
                <w:szCs w:val="21"/>
                <w:lang w:val="en-US" w:eastAsia="zh-CN"/>
              </w:rPr>
              <w:t>3</w:t>
            </w:r>
            <w:r>
              <w:rPr>
                <w:rFonts w:hint="eastAsia" w:ascii="宋体" w:hAnsi="宋体" w:eastAsia="宋体" w:cs="宋体"/>
                <w:sz w:val="21"/>
                <w:szCs w:val="21"/>
              </w:rPr>
              <w:t>]</w:t>
            </w:r>
          </w:p>
        </w:tc>
      </w:tr>
    </w:tbl>
    <w:p w14:paraId="7CE5689B">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9</w:t>
      </w:r>
      <w:r>
        <w:rPr>
          <w:rFonts w:hint="eastAsia" w:ascii="宋体" w:hAnsi="宋体" w:eastAsia="宋体" w:cs="宋体"/>
          <w:sz w:val="21"/>
          <w:szCs w:val="21"/>
          <w:lang w:eastAsia="zh-CN"/>
        </w:rPr>
        <w:t>、</w:t>
      </w:r>
      <w:r>
        <w:rPr>
          <w:rFonts w:hint="eastAsia" w:ascii="宋体" w:hAnsi="宋体" w:eastAsia="宋体" w:cs="宋体"/>
          <w:sz w:val="21"/>
          <w:szCs w:val="21"/>
        </w:rPr>
        <w:t>旅行项目调整系数（F9）</w:t>
      </w:r>
    </w:p>
    <w:tbl>
      <w:tblPr>
        <w:tblStyle w:val="7"/>
        <w:tblW w:w="5000" w:type="pct"/>
        <w:jc w:val="center"/>
        <w:tblLayout w:type="fixed"/>
        <w:tblCellMar>
          <w:top w:w="0" w:type="dxa"/>
          <w:left w:w="108" w:type="dxa"/>
          <w:bottom w:w="0" w:type="dxa"/>
          <w:right w:w="108" w:type="dxa"/>
        </w:tblCellMar>
      </w:tblPr>
      <w:tblGrid>
        <w:gridCol w:w="5576"/>
        <w:gridCol w:w="2946"/>
      </w:tblGrid>
      <w:tr w14:paraId="2065C49C">
        <w:tblPrEx>
          <w:tblCellMar>
            <w:top w:w="0" w:type="dxa"/>
            <w:left w:w="108" w:type="dxa"/>
            <w:bottom w:w="0" w:type="dxa"/>
            <w:right w:w="108" w:type="dxa"/>
          </w:tblCellMar>
        </w:tblPrEx>
        <w:trPr>
          <w:trHeight w:val="283" w:hRule="atLeast"/>
          <w:jc w:val="center"/>
        </w:trPr>
        <w:tc>
          <w:tcPr>
            <w:tcW w:w="5576" w:type="dxa"/>
            <w:tcBorders>
              <w:top w:val="single" w:color="auto" w:sz="4" w:space="0"/>
              <w:left w:val="single" w:color="auto" w:sz="4" w:space="0"/>
              <w:bottom w:val="single" w:color="auto" w:sz="4" w:space="0"/>
              <w:right w:val="single" w:color="auto" w:sz="4" w:space="0"/>
            </w:tcBorders>
            <w:vAlign w:val="center"/>
          </w:tcPr>
          <w:p w14:paraId="15FA6507">
            <w:pPr>
              <w:keepNext w:val="0"/>
              <w:keepLines w:val="0"/>
              <w:pageBreakBefore w:val="0"/>
              <w:widowControl/>
              <w:kinsoku/>
              <w:wordWrap/>
              <w:overflowPunct/>
              <w:topLinePunct w:val="0"/>
              <w:autoSpaceDE/>
              <w:autoSpaceDN/>
              <w:bidi w:val="0"/>
              <w:snapToGrid/>
              <w:spacing w:line="240" w:lineRule="auto"/>
              <w:jc w:val="center"/>
              <w:rPr>
                <w:rFonts w:hint="eastAsia" w:ascii="宋体" w:hAnsi="宋体" w:eastAsia="宋体" w:cs="宋体"/>
                <w:b w:val="0"/>
                <w:bCs/>
                <w:sz w:val="21"/>
                <w:szCs w:val="21"/>
                <w:lang w:val="en-US"/>
              </w:rPr>
            </w:pPr>
            <w:r>
              <w:rPr>
                <w:rFonts w:hint="eastAsia" w:ascii="宋体" w:hAnsi="宋体" w:eastAsia="宋体" w:cs="宋体"/>
                <w:b w:val="0"/>
                <w:bCs/>
                <w:sz w:val="21"/>
                <w:szCs w:val="21"/>
              </w:rPr>
              <w:t>旅行项目</w:t>
            </w:r>
          </w:p>
        </w:tc>
        <w:tc>
          <w:tcPr>
            <w:tcW w:w="2946" w:type="dxa"/>
            <w:tcBorders>
              <w:top w:val="single" w:color="auto" w:sz="4" w:space="0"/>
              <w:left w:val="nil"/>
              <w:bottom w:val="single" w:color="auto" w:sz="4" w:space="0"/>
              <w:right w:val="single" w:color="auto" w:sz="4" w:space="0"/>
            </w:tcBorders>
            <w:vAlign w:val="center"/>
          </w:tcPr>
          <w:p w14:paraId="0C588244">
            <w:pPr>
              <w:keepNext w:val="0"/>
              <w:keepLines w:val="0"/>
              <w:pageBreakBefore w:val="0"/>
              <w:widowControl/>
              <w:kinsoku/>
              <w:wordWrap/>
              <w:overflowPunct/>
              <w:topLinePunct w:val="0"/>
              <w:autoSpaceDE/>
              <w:autoSpaceDN/>
              <w:bidi w:val="0"/>
              <w:snapToGrid/>
              <w:spacing w:line="240" w:lineRule="auto"/>
              <w:jc w:val="center"/>
              <w:rPr>
                <w:rFonts w:hint="eastAsia" w:ascii="宋体" w:hAnsi="宋体" w:eastAsia="宋体" w:cs="宋体"/>
                <w:b w:val="0"/>
                <w:bCs/>
                <w:sz w:val="21"/>
                <w:szCs w:val="21"/>
              </w:rPr>
            </w:pPr>
            <w:r>
              <w:rPr>
                <w:rFonts w:hint="eastAsia" w:ascii="宋体" w:hAnsi="宋体" w:eastAsia="宋体" w:cs="宋体"/>
                <w:b w:val="0"/>
                <w:bCs/>
                <w:sz w:val="21"/>
                <w:szCs w:val="21"/>
              </w:rPr>
              <w:t>调整系数</w:t>
            </w:r>
          </w:p>
        </w:tc>
      </w:tr>
      <w:tr w14:paraId="254A06D0">
        <w:tblPrEx>
          <w:tblCellMar>
            <w:top w:w="0" w:type="dxa"/>
            <w:left w:w="108" w:type="dxa"/>
            <w:bottom w:w="0" w:type="dxa"/>
            <w:right w:w="108" w:type="dxa"/>
          </w:tblCellMar>
        </w:tblPrEx>
        <w:trPr>
          <w:trHeight w:val="283" w:hRule="atLeast"/>
          <w:jc w:val="center"/>
        </w:trPr>
        <w:tc>
          <w:tcPr>
            <w:tcW w:w="5576" w:type="dxa"/>
            <w:tcBorders>
              <w:top w:val="nil"/>
              <w:left w:val="single" w:color="auto" w:sz="4" w:space="0"/>
              <w:bottom w:val="single" w:color="auto" w:sz="4" w:space="0"/>
              <w:right w:val="single" w:color="auto" w:sz="4" w:space="0"/>
            </w:tcBorders>
            <w:vAlign w:val="center"/>
          </w:tcPr>
          <w:p w14:paraId="7C44FA64">
            <w:pPr>
              <w:keepNext w:val="0"/>
              <w:keepLines w:val="0"/>
              <w:pageBreakBefore w:val="0"/>
              <w:widowControl/>
              <w:kinsoku/>
              <w:wordWrap/>
              <w:overflowPunct/>
              <w:topLinePunct w:val="0"/>
              <w:autoSpaceDE/>
              <w:autoSpaceDN/>
              <w:bidi w:val="0"/>
              <w:snapToGrid/>
              <w:spacing w:line="240" w:lineRule="auto"/>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rPr>
              <w:t>不含高风险</w:t>
            </w:r>
            <w:r>
              <w:rPr>
                <w:rFonts w:hint="eastAsia" w:ascii="宋体" w:hAnsi="宋体" w:eastAsia="宋体" w:cs="宋体"/>
                <w:bCs/>
                <w:sz w:val="21"/>
                <w:szCs w:val="21"/>
                <w:lang w:val="en-US" w:eastAsia="zh-CN"/>
              </w:rPr>
              <w:t>运动</w:t>
            </w:r>
            <w:r>
              <w:rPr>
                <w:rFonts w:hint="eastAsia" w:ascii="宋体" w:hAnsi="宋体" w:eastAsia="宋体" w:cs="宋体"/>
                <w:bCs/>
                <w:sz w:val="21"/>
                <w:szCs w:val="21"/>
                <w:lang w:val="en-US"/>
              </w:rPr>
              <w:t>项目</w:t>
            </w:r>
          </w:p>
        </w:tc>
        <w:tc>
          <w:tcPr>
            <w:tcW w:w="2946" w:type="dxa"/>
            <w:tcBorders>
              <w:top w:val="nil"/>
              <w:left w:val="nil"/>
              <w:bottom w:val="single" w:color="auto" w:sz="4" w:space="0"/>
              <w:right w:val="single" w:color="auto" w:sz="4" w:space="0"/>
            </w:tcBorders>
            <w:vAlign w:val="center"/>
          </w:tcPr>
          <w:p w14:paraId="6CC5A3F7">
            <w:pPr>
              <w:keepNext w:val="0"/>
              <w:keepLines w:val="0"/>
              <w:pageBreakBefore w:val="0"/>
              <w:widowControl/>
              <w:kinsoku/>
              <w:wordWrap/>
              <w:overflowPunct/>
              <w:topLinePunct w:val="0"/>
              <w:autoSpaceDE/>
              <w:autoSpaceDN/>
              <w:bidi w:val="0"/>
              <w:snapToGrid/>
              <w:spacing w:line="240" w:lineRule="auto"/>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1.0</w:t>
            </w:r>
          </w:p>
        </w:tc>
      </w:tr>
      <w:tr w14:paraId="4204CA02">
        <w:tblPrEx>
          <w:tblCellMar>
            <w:top w:w="0" w:type="dxa"/>
            <w:left w:w="108" w:type="dxa"/>
            <w:bottom w:w="0" w:type="dxa"/>
            <w:right w:w="108" w:type="dxa"/>
          </w:tblCellMar>
        </w:tblPrEx>
        <w:trPr>
          <w:trHeight w:val="283" w:hRule="atLeast"/>
          <w:jc w:val="center"/>
        </w:trPr>
        <w:tc>
          <w:tcPr>
            <w:tcW w:w="5576" w:type="dxa"/>
            <w:tcBorders>
              <w:top w:val="nil"/>
              <w:left w:val="single" w:color="auto" w:sz="4" w:space="0"/>
              <w:bottom w:val="single" w:color="auto" w:sz="4" w:space="0"/>
              <w:right w:val="single" w:color="auto" w:sz="4" w:space="0"/>
            </w:tcBorders>
            <w:vAlign w:val="center"/>
          </w:tcPr>
          <w:p w14:paraId="7ABCC5E8">
            <w:pPr>
              <w:keepNext w:val="0"/>
              <w:keepLines w:val="0"/>
              <w:pageBreakBefore w:val="0"/>
              <w:widowControl/>
              <w:kinsoku/>
              <w:wordWrap/>
              <w:overflowPunct/>
              <w:topLinePunct w:val="0"/>
              <w:autoSpaceDE/>
              <w:autoSpaceDN/>
              <w:bidi w:val="0"/>
              <w:snapToGrid/>
              <w:spacing w:line="240" w:lineRule="auto"/>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rPr>
              <w:t>含高风险</w:t>
            </w:r>
            <w:r>
              <w:rPr>
                <w:rFonts w:hint="eastAsia" w:ascii="宋体" w:hAnsi="宋体" w:eastAsia="宋体" w:cs="宋体"/>
                <w:bCs/>
                <w:sz w:val="21"/>
                <w:szCs w:val="21"/>
                <w:lang w:val="en-US" w:eastAsia="zh-CN"/>
              </w:rPr>
              <w:t>运动</w:t>
            </w:r>
            <w:r>
              <w:rPr>
                <w:rFonts w:hint="eastAsia" w:ascii="宋体" w:hAnsi="宋体" w:eastAsia="宋体" w:cs="宋体"/>
                <w:bCs/>
                <w:sz w:val="21"/>
                <w:szCs w:val="21"/>
                <w:lang w:val="en-US"/>
              </w:rPr>
              <w:t>项目</w:t>
            </w:r>
          </w:p>
        </w:tc>
        <w:tc>
          <w:tcPr>
            <w:tcW w:w="2946" w:type="dxa"/>
            <w:tcBorders>
              <w:top w:val="nil"/>
              <w:left w:val="nil"/>
              <w:bottom w:val="single" w:color="auto" w:sz="4" w:space="0"/>
              <w:right w:val="single" w:color="auto" w:sz="4" w:space="0"/>
            </w:tcBorders>
            <w:vAlign w:val="center"/>
          </w:tcPr>
          <w:p w14:paraId="1FBDD29C">
            <w:pPr>
              <w:keepNext w:val="0"/>
              <w:keepLines w:val="0"/>
              <w:pageBreakBefore w:val="0"/>
              <w:widowControl/>
              <w:kinsoku/>
              <w:wordWrap/>
              <w:overflowPunct/>
              <w:topLinePunct w:val="0"/>
              <w:autoSpaceDE/>
              <w:autoSpaceDN/>
              <w:bidi w:val="0"/>
              <w:snapToGrid/>
              <w:spacing w:line="240" w:lineRule="auto"/>
              <w:jc w:val="center"/>
              <w:rPr>
                <w:rFonts w:hint="eastAsia" w:ascii="宋体" w:hAnsi="宋体" w:eastAsia="宋体" w:cs="宋体"/>
                <w:bCs/>
                <w:sz w:val="21"/>
                <w:szCs w:val="21"/>
              </w:rPr>
            </w:pPr>
            <w:r>
              <w:rPr>
                <w:rFonts w:hint="eastAsia" w:ascii="宋体" w:hAnsi="宋体" w:eastAsia="宋体" w:cs="宋体"/>
                <w:bCs/>
                <w:sz w:val="21"/>
                <w:szCs w:val="21"/>
                <w:lang w:val="en-US" w:eastAsia="zh-CN"/>
              </w:rPr>
              <w:t>（1.0，2.0]</w:t>
            </w:r>
          </w:p>
        </w:tc>
      </w:tr>
    </w:tbl>
    <w:p w14:paraId="4C386360">
      <w:pPr>
        <w:keepNext w:val="0"/>
        <w:keepLines w:val="0"/>
        <w:pageBreakBefore w:val="0"/>
        <w:widowControl w:val="0"/>
        <w:kinsoku/>
        <w:wordWrap/>
        <w:overflowPunct/>
        <w:topLinePunct w:val="0"/>
        <w:autoSpaceDE/>
        <w:autoSpaceDN/>
        <w:bidi w:val="0"/>
        <w:adjustRightInd w:val="0"/>
        <w:snapToGrid/>
        <w:spacing w:line="240" w:lineRule="auto"/>
        <w:ind w:firstLine="420" w:firstLineChars="200"/>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rPr>
        <w:t>注：</w:t>
      </w:r>
      <w:r>
        <w:rPr>
          <w:rFonts w:hint="eastAsia" w:ascii="宋体" w:hAnsi="宋体" w:eastAsia="宋体" w:cs="宋体"/>
          <w:color w:val="000000"/>
          <w:sz w:val="21"/>
          <w:szCs w:val="21"/>
          <w:lang w:val="en-US"/>
        </w:rPr>
        <w:t>高风险项目指被保险人在</w:t>
      </w:r>
      <w:r>
        <w:rPr>
          <w:rFonts w:hint="eastAsia" w:ascii="宋体" w:hAnsi="宋体" w:eastAsia="宋体" w:cs="宋体"/>
          <w:sz w:val="21"/>
          <w:szCs w:val="21"/>
          <w:lang w:val="en-US"/>
        </w:rPr>
        <w:t>旅行期间参加</w:t>
      </w:r>
      <w:r>
        <w:rPr>
          <w:rFonts w:hint="eastAsia" w:ascii="宋体" w:hAnsi="宋体" w:eastAsia="宋体" w:cs="宋体"/>
          <w:color w:val="000000"/>
          <w:sz w:val="21"/>
          <w:szCs w:val="21"/>
          <w:lang w:val="en-US"/>
        </w:rPr>
        <w:t>狩猎、漂流、滑雪、跳伞、汽车及摩托车拉力赛等竞技性较强、危险程度较高的特种旅行项目。</w:t>
      </w:r>
    </w:p>
    <w:p w14:paraId="303D035B">
      <w:pPr>
        <w:pStyle w:val="11"/>
        <w:keepNext w:val="0"/>
        <w:keepLines w:val="0"/>
        <w:pageBreakBefore w:val="0"/>
        <w:kinsoku/>
        <w:wordWrap/>
        <w:overflowPunct/>
        <w:topLinePunct w:val="0"/>
        <w:autoSpaceDE/>
        <w:autoSpaceDN/>
        <w:bidi w:val="0"/>
        <w:snapToGrid/>
        <w:spacing w:line="240" w:lineRule="auto"/>
        <w:ind w:firstLine="0" w:firstLineChars="0"/>
        <w:rPr>
          <w:rFonts w:hint="eastAsia" w:ascii="宋体" w:hAnsi="宋体" w:eastAsia="宋体" w:cs="宋体"/>
          <w:b/>
          <w:sz w:val="21"/>
          <w:szCs w:val="21"/>
        </w:rPr>
      </w:pPr>
    </w:p>
    <w:p w14:paraId="1CBEB53E">
      <w:pPr>
        <w:pStyle w:val="11"/>
        <w:keepNext w:val="0"/>
        <w:keepLines w:val="0"/>
        <w:pageBreakBefore w:val="0"/>
        <w:kinsoku/>
        <w:wordWrap/>
        <w:overflowPunct/>
        <w:topLinePunct w:val="0"/>
        <w:autoSpaceDE/>
        <w:autoSpaceDN/>
        <w:bidi w:val="0"/>
        <w:snapToGrid/>
        <w:spacing w:line="240" w:lineRule="auto"/>
        <w:ind w:firstLine="0" w:firstLineChars="0"/>
        <w:rPr>
          <w:rFonts w:hint="eastAsia" w:ascii="宋体" w:hAnsi="宋体" w:eastAsia="宋体" w:cs="宋体"/>
          <w:b/>
          <w:sz w:val="21"/>
          <w:szCs w:val="21"/>
        </w:rPr>
      </w:pPr>
      <w:r>
        <w:rPr>
          <w:rFonts w:hint="eastAsia" w:ascii="宋体" w:hAnsi="宋体" w:eastAsia="宋体" w:cs="宋体"/>
          <w:b/>
          <w:sz w:val="21"/>
          <w:szCs w:val="21"/>
        </w:rPr>
        <w:t>三、保险费计算公式</w:t>
      </w:r>
    </w:p>
    <w:p w14:paraId="75FD1769">
      <w:pPr>
        <w:pStyle w:val="11"/>
        <w:keepNext w:val="0"/>
        <w:keepLines w:val="0"/>
        <w:pageBreakBefore w:val="0"/>
        <w:kinsoku/>
        <w:wordWrap/>
        <w:overflowPunct/>
        <w:topLinePunct w:val="0"/>
        <w:autoSpaceDE/>
        <w:autoSpaceDN/>
        <w:bidi w:val="0"/>
        <w:snapToGrid/>
        <w:spacing w:line="240" w:lineRule="auto"/>
        <w:ind w:firstLine="0" w:firstLineChars="0"/>
        <w:jc w:val="right"/>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单位：元</w:t>
      </w:r>
    </w:p>
    <w:p w14:paraId="7C0FBBF5">
      <w:pPr>
        <w:keepNext w:val="0"/>
        <w:keepLines w:val="0"/>
        <w:pageBreakBefore w:val="0"/>
        <w:widowControl/>
        <w:numPr>
          <w:ilvl w:val="-1"/>
          <w:numId w:val="0"/>
        </w:numPr>
        <w:kinsoku/>
        <w:wordWrap/>
        <w:overflowPunct/>
        <w:topLinePunct w:val="0"/>
        <w:autoSpaceDE/>
        <w:autoSpaceDN/>
        <w:bidi w:val="0"/>
        <w:adjustRightInd/>
        <w:snapToGrid/>
        <w:spacing w:line="240" w:lineRule="auto"/>
        <w:ind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lang w:val="en-US" w:eastAsia="zh-CN"/>
        </w:rPr>
        <w:t>1、</w:t>
      </w:r>
      <w:r>
        <w:rPr>
          <w:rFonts w:hint="eastAsia" w:ascii="宋体" w:hAnsi="宋体" w:eastAsia="宋体" w:cs="宋体"/>
          <w:b/>
          <w:sz w:val="21"/>
          <w:szCs w:val="21"/>
        </w:rPr>
        <w:t>境内（不含香港、澳门、台湾地区）</w:t>
      </w:r>
    </w:p>
    <w:p w14:paraId="37320618">
      <w:pPr>
        <w:keepNext w:val="0"/>
        <w:keepLines w:val="0"/>
        <w:pageBreakBefore w:val="0"/>
        <w:widowControl/>
        <w:numPr>
          <w:ilvl w:val="255"/>
          <w:numId w:val="0"/>
        </w:numPr>
        <w:kinsoku/>
        <w:wordWrap/>
        <w:overflowPunct/>
        <w:topLinePunct w:val="0"/>
        <w:autoSpaceDE/>
        <w:autoSpaceDN/>
        <w:bidi w:val="0"/>
        <w:adjustRightInd/>
        <w:snapToGrid/>
        <w:spacing w:line="240" w:lineRule="auto"/>
        <w:ind w:firstLine="422" w:firstLineChars="200"/>
        <w:textAlignment w:val="auto"/>
        <w:rPr>
          <w:rFonts w:hint="eastAsia" w:ascii="宋体" w:hAnsi="宋体" w:eastAsia="宋体" w:cs="宋体"/>
          <w:b/>
          <w:bCs w:val="0"/>
          <w:sz w:val="21"/>
          <w:szCs w:val="21"/>
          <w:lang w:eastAsia="zh-CN"/>
        </w:rPr>
      </w:pPr>
      <w:r>
        <w:rPr>
          <w:rFonts w:hint="eastAsia" w:ascii="宋体" w:hAnsi="宋体" w:eastAsia="宋体" w:cs="宋体"/>
          <w:b/>
          <w:bCs w:val="0"/>
          <w:sz w:val="21"/>
          <w:szCs w:val="21"/>
          <w:lang w:eastAsia="zh-CN"/>
        </w:rPr>
        <w:t>（</w:t>
      </w:r>
      <w:r>
        <w:rPr>
          <w:rFonts w:hint="eastAsia" w:ascii="宋体" w:hAnsi="宋体" w:eastAsia="宋体" w:cs="宋体"/>
          <w:b/>
          <w:bCs w:val="0"/>
          <w:sz w:val="21"/>
          <w:szCs w:val="21"/>
          <w:lang w:val="en-US" w:eastAsia="zh-CN"/>
        </w:rPr>
        <w:t>1</w:t>
      </w:r>
      <w:r>
        <w:rPr>
          <w:rFonts w:hint="eastAsia" w:ascii="宋体" w:hAnsi="宋体" w:eastAsia="宋体" w:cs="宋体"/>
          <w:b/>
          <w:bCs w:val="0"/>
          <w:sz w:val="21"/>
          <w:szCs w:val="21"/>
          <w:lang w:eastAsia="zh-CN"/>
        </w:rPr>
        <w:t>）单次旅行</w:t>
      </w:r>
    </w:p>
    <w:p w14:paraId="639FFBC9">
      <w:pPr>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1、必选</w:t>
      </w:r>
      <w:r>
        <w:rPr>
          <w:rFonts w:hint="eastAsia" w:ascii="宋体" w:hAnsi="宋体" w:eastAsia="宋体" w:cs="宋体"/>
          <w:sz w:val="21"/>
          <w:szCs w:val="21"/>
        </w:rPr>
        <w:t>责任保险费＝意外伤害保险金额×意外伤害身故保险基准费率×F1×F5×F</w:t>
      </w:r>
      <w:r>
        <w:rPr>
          <w:rFonts w:hint="eastAsia" w:ascii="宋体" w:hAnsi="宋体" w:eastAsia="宋体" w:cs="宋体"/>
          <w:sz w:val="21"/>
          <w:szCs w:val="21"/>
          <w:lang w:val="en-US" w:eastAsia="zh-CN"/>
        </w:rPr>
        <w:t>6</w:t>
      </w:r>
      <w:r>
        <w:rPr>
          <w:rFonts w:hint="eastAsia" w:ascii="宋体" w:hAnsi="宋体" w:eastAsia="宋体" w:cs="宋体"/>
          <w:sz w:val="21"/>
          <w:szCs w:val="21"/>
        </w:rPr>
        <w:t>×F</w:t>
      </w:r>
      <w:r>
        <w:rPr>
          <w:rFonts w:hint="eastAsia" w:ascii="宋体" w:hAnsi="宋体" w:eastAsia="宋体" w:cs="宋体"/>
          <w:sz w:val="21"/>
          <w:szCs w:val="21"/>
          <w:lang w:val="en-US" w:eastAsia="zh-CN"/>
        </w:rPr>
        <w:t>7</w:t>
      </w:r>
      <w:r>
        <w:rPr>
          <w:rFonts w:hint="eastAsia" w:ascii="宋体" w:hAnsi="宋体" w:eastAsia="宋体" w:cs="宋体"/>
          <w:sz w:val="21"/>
          <w:szCs w:val="21"/>
        </w:rPr>
        <w:t>×F</w:t>
      </w:r>
      <w:r>
        <w:rPr>
          <w:rFonts w:hint="eastAsia" w:ascii="宋体" w:hAnsi="宋体" w:eastAsia="宋体" w:cs="宋体"/>
          <w:sz w:val="21"/>
          <w:szCs w:val="21"/>
          <w:lang w:val="en-US" w:eastAsia="zh-CN"/>
        </w:rPr>
        <w:t>8</w:t>
      </w:r>
      <w:r>
        <w:rPr>
          <w:rFonts w:hint="eastAsia" w:ascii="宋体" w:hAnsi="宋体" w:eastAsia="宋体" w:cs="宋体"/>
          <w:sz w:val="21"/>
          <w:szCs w:val="21"/>
        </w:rPr>
        <w:t>×F9</w:t>
      </w:r>
    </w:p>
    <w:p w14:paraId="72718E13">
      <w:pPr>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可选责任保险费=（意外伤害保险金额×意外伤害残疾保险基准费率</w:t>
      </w:r>
      <w:r>
        <w:rPr>
          <w:rFonts w:hint="eastAsia" w:ascii="宋体" w:hAnsi="宋体" w:eastAsia="宋体" w:cs="宋体"/>
          <w:bCs/>
          <w:sz w:val="21"/>
          <w:szCs w:val="21"/>
        </w:rPr>
        <w:t>+丧葬费保险金额</w:t>
      </w:r>
      <w:r>
        <w:rPr>
          <w:rFonts w:hint="eastAsia" w:ascii="宋体" w:hAnsi="宋体" w:eastAsia="宋体" w:cs="宋体"/>
          <w:sz w:val="21"/>
          <w:szCs w:val="21"/>
        </w:rPr>
        <w:t>×丧葬费保险基准费率</w:t>
      </w:r>
      <w:r>
        <w:rPr>
          <w:rFonts w:hint="eastAsia" w:ascii="宋体" w:hAnsi="宋体" w:eastAsia="宋体" w:cs="宋体"/>
          <w:bCs/>
          <w:sz w:val="21"/>
          <w:szCs w:val="21"/>
        </w:rPr>
        <w:t>+</w:t>
      </w:r>
      <w:r>
        <w:rPr>
          <w:rFonts w:hint="eastAsia" w:ascii="宋体" w:hAnsi="宋体" w:eastAsia="宋体" w:cs="宋体"/>
          <w:color w:val="000000" w:themeColor="text1"/>
          <w:sz w:val="21"/>
          <w:szCs w:val="21"/>
          <w:lang w:val="en-US" w:eastAsia="zh-CN"/>
          <w14:textFill>
            <w14:solidFill>
              <w14:schemeClr w14:val="tx1"/>
            </w14:solidFill>
          </w14:textFill>
        </w:rPr>
        <w:t>急性病</w:t>
      </w:r>
      <w:r>
        <w:rPr>
          <w:rFonts w:hint="eastAsia" w:ascii="宋体" w:hAnsi="宋体" w:eastAsia="宋体" w:cs="宋体"/>
          <w:color w:val="000000" w:themeColor="text1"/>
          <w:sz w:val="21"/>
          <w:szCs w:val="21"/>
          <w14:textFill>
            <w14:solidFill>
              <w14:schemeClr w14:val="tx1"/>
            </w14:solidFill>
          </w14:textFill>
        </w:rPr>
        <w:t>身故、全残保险金额</w:t>
      </w:r>
      <w:r>
        <w:rPr>
          <w:rFonts w:hint="eastAsia" w:ascii="宋体" w:hAnsi="宋体" w:eastAsia="宋体" w:cs="宋体"/>
          <w:sz w:val="21"/>
          <w:szCs w:val="21"/>
        </w:rPr>
        <w:t>×</w:t>
      </w:r>
      <w:r>
        <w:rPr>
          <w:rFonts w:hint="eastAsia" w:ascii="宋体" w:hAnsi="宋体" w:eastAsia="宋体" w:cs="宋体"/>
          <w:color w:val="000000" w:themeColor="text1"/>
          <w:sz w:val="21"/>
          <w:szCs w:val="21"/>
          <w:lang w:val="en-US" w:eastAsia="zh-CN"/>
          <w14:textFill>
            <w14:solidFill>
              <w14:schemeClr w14:val="tx1"/>
            </w14:solidFill>
          </w14:textFill>
        </w:rPr>
        <w:t>急性病</w:t>
      </w:r>
      <w:r>
        <w:rPr>
          <w:rFonts w:hint="eastAsia" w:ascii="宋体" w:hAnsi="宋体" w:eastAsia="宋体" w:cs="宋体"/>
          <w:color w:val="000000" w:themeColor="text1"/>
          <w:sz w:val="21"/>
          <w:szCs w:val="21"/>
          <w14:textFill>
            <w14:solidFill>
              <w14:schemeClr w14:val="tx1"/>
            </w14:solidFill>
          </w14:textFill>
        </w:rPr>
        <w:t>身故、全残保险</w:t>
      </w:r>
      <w:r>
        <w:rPr>
          <w:rFonts w:hint="eastAsia" w:ascii="宋体" w:hAnsi="宋体" w:eastAsia="宋体" w:cs="宋体"/>
          <w:sz w:val="21"/>
          <w:szCs w:val="21"/>
        </w:rPr>
        <w:t>基准费率+</w:t>
      </w:r>
      <w:r>
        <w:rPr>
          <w:rFonts w:hint="eastAsia" w:ascii="宋体" w:hAnsi="宋体" w:eastAsia="宋体" w:cs="宋体"/>
          <w:b w:val="0"/>
          <w:bCs/>
          <w:sz w:val="21"/>
          <w:szCs w:val="21"/>
          <w:lang w:val="en-US" w:eastAsia="zh-CN"/>
        </w:rPr>
        <w:t>意外和急性病</w:t>
      </w:r>
      <w:r>
        <w:rPr>
          <w:rFonts w:hint="eastAsia" w:ascii="宋体" w:hAnsi="宋体" w:eastAsia="宋体" w:cs="宋体"/>
          <w:bCs/>
          <w:sz w:val="21"/>
          <w:szCs w:val="21"/>
        </w:rPr>
        <w:t>医疗</w:t>
      </w:r>
      <w:r>
        <w:rPr>
          <w:rFonts w:hint="eastAsia" w:ascii="宋体" w:hAnsi="宋体" w:eastAsia="宋体" w:cs="宋体"/>
          <w:bCs/>
          <w:sz w:val="21"/>
          <w:szCs w:val="21"/>
          <w:lang w:val="en-US" w:eastAsia="zh-CN"/>
        </w:rPr>
        <w:t>费用</w:t>
      </w:r>
      <w:r>
        <w:rPr>
          <w:rFonts w:hint="eastAsia" w:ascii="宋体" w:hAnsi="宋体" w:eastAsia="宋体" w:cs="宋体"/>
          <w:bCs/>
          <w:sz w:val="21"/>
          <w:szCs w:val="21"/>
        </w:rPr>
        <w:t>保险金额</w:t>
      </w:r>
      <w:r>
        <w:rPr>
          <w:rFonts w:hint="eastAsia" w:ascii="宋体" w:hAnsi="宋体" w:eastAsia="宋体" w:cs="宋体"/>
          <w:sz w:val="21"/>
          <w:szCs w:val="21"/>
        </w:rPr>
        <w:t>×</w:t>
      </w:r>
      <w:r>
        <w:rPr>
          <w:rFonts w:hint="eastAsia" w:ascii="宋体" w:hAnsi="宋体" w:eastAsia="宋体" w:cs="宋体"/>
          <w:b w:val="0"/>
          <w:bCs/>
          <w:sz w:val="21"/>
          <w:szCs w:val="21"/>
          <w:lang w:val="en-US" w:eastAsia="zh-CN"/>
        </w:rPr>
        <w:t>意外和急性病</w:t>
      </w:r>
      <w:r>
        <w:rPr>
          <w:rFonts w:hint="eastAsia" w:ascii="宋体" w:hAnsi="宋体" w:eastAsia="宋体" w:cs="宋体"/>
          <w:sz w:val="21"/>
          <w:szCs w:val="21"/>
        </w:rPr>
        <w:t>医疗</w:t>
      </w:r>
      <w:r>
        <w:rPr>
          <w:rFonts w:hint="eastAsia" w:ascii="宋体" w:hAnsi="宋体" w:eastAsia="宋体" w:cs="宋体"/>
          <w:sz w:val="21"/>
          <w:szCs w:val="21"/>
          <w:lang w:val="en-US" w:eastAsia="zh-CN"/>
        </w:rPr>
        <w:t>费用</w:t>
      </w:r>
      <w:r>
        <w:rPr>
          <w:rFonts w:hint="eastAsia" w:ascii="宋体" w:hAnsi="宋体" w:eastAsia="宋体" w:cs="宋体"/>
          <w:sz w:val="21"/>
          <w:szCs w:val="21"/>
        </w:rPr>
        <w:t>保险基准费率×F2×F3×F4</w:t>
      </w:r>
      <w:r>
        <w:rPr>
          <w:rFonts w:hint="eastAsia" w:ascii="宋体" w:hAnsi="宋体" w:eastAsia="宋体" w:cs="宋体"/>
          <w:sz w:val="21"/>
          <w:szCs w:val="21"/>
          <w:lang w:eastAsia="zh-CN"/>
        </w:rPr>
        <w:t>）</w:t>
      </w:r>
      <w:r>
        <w:rPr>
          <w:rFonts w:hint="eastAsia" w:ascii="宋体" w:hAnsi="宋体" w:eastAsia="宋体" w:cs="宋体"/>
          <w:sz w:val="21"/>
          <w:szCs w:val="21"/>
        </w:rPr>
        <w:t>×</w:t>
      </w:r>
      <w:bookmarkStart w:id="2" w:name="_GoBack"/>
      <w:bookmarkEnd w:id="2"/>
      <w:r>
        <w:rPr>
          <w:rFonts w:hint="eastAsia" w:ascii="宋体" w:hAnsi="宋体" w:eastAsia="宋体" w:cs="宋体"/>
          <w:sz w:val="21"/>
          <w:szCs w:val="21"/>
        </w:rPr>
        <w:t>F1×F5×F6×F7×F8×F9</w:t>
      </w:r>
    </w:p>
    <w:p w14:paraId="137E6C7B">
      <w:pPr>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保险费＝</w:t>
      </w:r>
      <w:r>
        <w:rPr>
          <w:rFonts w:hint="eastAsia" w:ascii="宋体" w:hAnsi="宋体" w:eastAsia="宋体" w:cs="宋体"/>
          <w:sz w:val="21"/>
          <w:szCs w:val="21"/>
          <w:lang w:val="en-US" w:eastAsia="zh-CN"/>
        </w:rPr>
        <w:t>必选</w:t>
      </w:r>
      <w:r>
        <w:rPr>
          <w:rFonts w:hint="eastAsia" w:ascii="宋体" w:hAnsi="宋体" w:eastAsia="宋体" w:cs="宋体"/>
          <w:sz w:val="21"/>
          <w:szCs w:val="21"/>
        </w:rPr>
        <w:t>责任保险费+可选责任保险费</w:t>
      </w:r>
    </w:p>
    <w:p w14:paraId="60FE405A">
      <w:pPr>
        <w:pStyle w:val="2"/>
        <w:keepNext w:val="0"/>
        <w:keepLines w:val="0"/>
        <w:pageBreakBefore w:val="0"/>
        <w:kinsoku/>
        <w:wordWrap/>
        <w:overflowPunct/>
        <w:topLinePunct w:val="0"/>
        <w:autoSpaceDE/>
        <w:autoSpaceDN/>
        <w:bidi w:val="0"/>
        <w:adjustRightInd/>
        <w:snapToGrid/>
        <w:spacing w:after="0" w:afterLines="0" w:line="240" w:lineRule="auto"/>
        <w:ind w:firstLine="422" w:firstLineChars="200"/>
        <w:textAlignment w:val="auto"/>
        <w:rPr>
          <w:rFonts w:hint="eastAsia" w:ascii="宋体" w:hAnsi="宋体" w:eastAsia="宋体" w:cs="宋体"/>
          <w:b/>
          <w:bCs w:val="0"/>
          <w:sz w:val="21"/>
          <w:szCs w:val="21"/>
          <w:lang w:eastAsia="zh-CN"/>
        </w:rPr>
      </w:pPr>
      <w:r>
        <w:rPr>
          <w:rFonts w:hint="eastAsia" w:ascii="宋体" w:hAnsi="宋体" w:eastAsia="宋体" w:cs="宋体"/>
          <w:b/>
          <w:bCs w:val="0"/>
          <w:sz w:val="21"/>
          <w:szCs w:val="21"/>
          <w:lang w:eastAsia="zh-CN"/>
        </w:rPr>
        <w:t>（</w:t>
      </w:r>
      <w:r>
        <w:rPr>
          <w:rFonts w:hint="eastAsia" w:ascii="宋体" w:hAnsi="宋体" w:eastAsia="宋体" w:cs="宋体"/>
          <w:b/>
          <w:bCs w:val="0"/>
          <w:sz w:val="21"/>
          <w:szCs w:val="21"/>
          <w:lang w:val="en-US" w:eastAsia="zh-CN"/>
        </w:rPr>
        <w:t>2</w:t>
      </w:r>
      <w:r>
        <w:rPr>
          <w:rFonts w:hint="eastAsia" w:ascii="宋体" w:hAnsi="宋体" w:eastAsia="宋体" w:cs="宋体"/>
          <w:b/>
          <w:bCs w:val="0"/>
          <w:sz w:val="21"/>
          <w:szCs w:val="21"/>
          <w:lang w:eastAsia="zh-CN"/>
        </w:rPr>
        <w:t>）全年多次旅行</w:t>
      </w:r>
    </w:p>
    <w:p w14:paraId="3B458E56">
      <w:pPr>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1、必选</w:t>
      </w:r>
      <w:r>
        <w:rPr>
          <w:rFonts w:hint="eastAsia" w:ascii="宋体" w:hAnsi="宋体" w:eastAsia="宋体" w:cs="宋体"/>
          <w:sz w:val="21"/>
          <w:szCs w:val="21"/>
        </w:rPr>
        <w:t>责任保险费＝意外伤害保险金额×意外伤害身故保险基准费率×F1×F5×F</w:t>
      </w:r>
      <w:r>
        <w:rPr>
          <w:rFonts w:hint="eastAsia" w:ascii="宋体" w:hAnsi="宋体" w:eastAsia="宋体" w:cs="宋体"/>
          <w:sz w:val="21"/>
          <w:szCs w:val="21"/>
          <w:lang w:val="en-US" w:eastAsia="zh-CN"/>
        </w:rPr>
        <w:t>6</w:t>
      </w:r>
      <w:r>
        <w:rPr>
          <w:rFonts w:hint="eastAsia" w:ascii="宋体" w:hAnsi="宋体" w:eastAsia="宋体" w:cs="宋体"/>
          <w:sz w:val="21"/>
          <w:szCs w:val="21"/>
        </w:rPr>
        <w:t>×F</w:t>
      </w:r>
      <w:r>
        <w:rPr>
          <w:rFonts w:hint="eastAsia" w:ascii="宋体" w:hAnsi="宋体" w:eastAsia="宋体" w:cs="宋体"/>
          <w:sz w:val="21"/>
          <w:szCs w:val="21"/>
          <w:lang w:val="en-US" w:eastAsia="zh-CN"/>
        </w:rPr>
        <w:t>7</w:t>
      </w:r>
      <w:r>
        <w:rPr>
          <w:rFonts w:hint="eastAsia" w:ascii="宋体" w:hAnsi="宋体" w:eastAsia="宋体" w:cs="宋体"/>
          <w:sz w:val="21"/>
          <w:szCs w:val="21"/>
        </w:rPr>
        <w:t>×F</w:t>
      </w:r>
      <w:r>
        <w:rPr>
          <w:rFonts w:hint="eastAsia" w:ascii="宋体" w:hAnsi="宋体" w:eastAsia="宋体" w:cs="宋体"/>
          <w:sz w:val="21"/>
          <w:szCs w:val="21"/>
          <w:lang w:val="en-US" w:eastAsia="zh-CN"/>
        </w:rPr>
        <w:t>8</w:t>
      </w:r>
      <w:r>
        <w:rPr>
          <w:rFonts w:hint="eastAsia" w:ascii="宋体" w:hAnsi="宋体" w:eastAsia="宋体" w:cs="宋体"/>
          <w:sz w:val="21"/>
          <w:szCs w:val="21"/>
        </w:rPr>
        <w:t>×F9</w:t>
      </w:r>
    </w:p>
    <w:p w14:paraId="17A3CE9C">
      <w:pPr>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可选责任保险费=（意外伤害保险金额×意外伤害残疾保险基准费率</w:t>
      </w:r>
      <w:r>
        <w:rPr>
          <w:rFonts w:hint="eastAsia" w:ascii="宋体" w:hAnsi="宋体" w:eastAsia="宋体" w:cs="宋体"/>
          <w:bCs/>
          <w:sz w:val="21"/>
          <w:szCs w:val="21"/>
        </w:rPr>
        <w:t>+丧葬费保险金额</w:t>
      </w:r>
      <w:r>
        <w:rPr>
          <w:rFonts w:hint="eastAsia" w:ascii="宋体" w:hAnsi="宋体" w:eastAsia="宋体" w:cs="宋体"/>
          <w:sz w:val="21"/>
          <w:szCs w:val="21"/>
        </w:rPr>
        <w:t>×丧葬费保险基准费率</w:t>
      </w:r>
      <w:r>
        <w:rPr>
          <w:rFonts w:hint="eastAsia" w:ascii="宋体" w:hAnsi="宋体" w:eastAsia="宋体" w:cs="宋体"/>
          <w:bCs/>
          <w:sz w:val="21"/>
          <w:szCs w:val="21"/>
        </w:rPr>
        <w:t>+</w:t>
      </w:r>
      <w:r>
        <w:rPr>
          <w:rFonts w:hint="eastAsia" w:ascii="宋体" w:hAnsi="宋体" w:eastAsia="宋体" w:cs="宋体"/>
          <w:color w:val="000000" w:themeColor="text1"/>
          <w:sz w:val="21"/>
          <w:szCs w:val="21"/>
          <w:lang w:val="en-US" w:eastAsia="zh-CN"/>
          <w14:textFill>
            <w14:solidFill>
              <w14:schemeClr w14:val="tx1"/>
            </w14:solidFill>
          </w14:textFill>
        </w:rPr>
        <w:t>急性病</w:t>
      </w:r>
      <w:r>
        <w:rPr>
          <w:rFonts w:hint="eastAsia" w:ascii="宋体" w:hAnsi="宋体" w:eastAsia="宋体" w:cs="宋体"/>
          <w:color w:val="000000" w:themeColor="text1"/>
          <w:sz w:val="21"/>
          <w:szCs w:val="21"/>
          <w14:textFill>
            <w14:solidFill>
              <w14:schemeClr w14:val="tx1"/>
            </w14:solidFill>
          </w14:textFill>
        </w:rPr>
        <w:t>身故、全残保险金额</w:t>
      </w:r>
      <w:r>
        <w:rPr>
          <w:rFonts w:hint="eastAsia" w:ascii="宋体" w:hAnsi="宋体" w:eastAsia="宋体" w:cs="宋体"/>
          <w:sz w:val="21"/>
          <w:szCs w:val="21"/>
        </w:rPr>
        <w:t>×</w:t>
      </w:r>
      <w:r>
        <w:rPr>
          <w:rFonts w:hint="eastAsia" w:ascii="宋体" w:hAnsi="宋体" w:eastAsia="宋体" w:cs="宋体"/>
          <w:color w:val="000000" w:themeColor="text1"/>
          <w:sz w:val="21"/>
          <w:szCs w:val="21"/>
          <w:lang w:val="en-US" w:eastAsia="zh-CN"/>
          <w14:textFill>
            <w14:solidFill>
              <w14:schemeClr w14:val="tx1"/>
            </w14:solidFill>
          </w14:textFill>
        </w:rPr>
        <w:t>急性病</w:t>
      </w:r>
      <w:r>
        <w:rPr>
          <w:rFonts w:hint="eastAsia" w:ascii="宋体" w:hAnsi="宋体" w:eastAsia="宋体" w:cs="宋体"/>
          <w:color w:val="000000" w:themeColor="text1"/>
          <w:sz w:val="21"/>
          <w:szCs w:val="21"/>
          <w14:textFill>
            <w14:solidFill>
              <w14:schemeClr w14:val="tx1"/>
            </w14:solidFill>
          </w14:textFill>
        </w:rPr>
        <w:t>身故、全残保险</w:t>
      </w:r>
      <w:r>
        <w:rPr>
          <w:rFonts w:hint="eastAsia" w:ascii="宋体" w:hAnsi="宋体" w:eastAsia="宋体" w:cs="宋体"/>
          <w:sz w:val="21"/>
          <w:szCs w:val="21"/>
        </w:rPr>
        <w:t>基准费率+</w:t>
      </w:r>
      <w:r>
        <w:rPr>
          <w:rFonts w:hint="eastAsia" w:ascii="宋体" w:hAnsi="宋体" w:eastAsia="宋体" w:cs="宋体"/>
          <w:b w:val="0"/>
          <w:bCs/>
          <w:sz w:val="21"/>
          <w:szCs w:val="21"/>
          <w:lang w:val="en-US" w:eastAsia="zh-CN"/>
        </w:rPr>
        <w:t>意外和急性病</w:t>
      </w:r>
      <w:r>
        <w:rPr>
          <w:rFonts w:hint="eastAsia" w:ascii="宋体" w:hAnsi="宋体" w:eastAsia="宋体" w:cs="宋体"/>
          <w:bCs/>
          <w:sz w:val="21"/>
          <w:szCs w:val="21"/>
        </w:rPr>
        <w:t>医疗</w:t>
      </w:r>
      <w:r>
        <w:rPr>
          <w:rFonts w:hint="eastAsia" w:ascii="宋体" w:hAnsi="宋体" w:eastAsia="宋体" w:cs="宋体"/>
          <w:bCs/>
          <w:sz w:val="21"/>
          <w:szCs w:val="21"/>
          <w:lang w:val="en-US" w:eastAsia="zh-CN"/>
        </w:rPr>
        <w:t>费用</w:t>
      </w:r>
      <w:r>
        <w:rPr>
          <w:rFonts w:hint="eastAsia" w:ascii="宋体" w:hAnsi="宋体" w:eastAsia="宋体" w:cs="宋体"/>
          <w:bCs/>
          <w:sz w:val="21"/>
          <w:szCs w:val="21"/>
        </w:rPr>
        <w:t>保险金额</w:t>
      </w:r>
      <w:r>
        <w:rPr>
          <w:rFonts w:hint="eastAsia" w:ascii="宋体" w:hAnsi="宋体" w:eastAsia="宋体" w:cs="宋体"/>
          <w:sz w:val="21"/>
          <w:szCs w:val="21"/>
        </w:rPr>
        <w:t>×</w:t>
      </w:r>
      <w:r>
        <w:rPr>
          <w:rFonts w:hint="eastAsia" w:ascii="宋体" w:hAnsi="宋体" w:eastAsia="宋体" w:cs="宋体"/>
          <w:b w:val="0"/>
          <w:bCs/>
          <w:sz w:val="21"/>
          <w:szCs w:val="21"/>
          <w:lang w:val="en-US" w:eastAsia="zh-CN"/>
        </w:rPr>
        <w:t>意外和急性病</w:t>
      </w:r>
      <w:r>
        <w:rPr>
          <w:rFonts w:hint="eastAsia" w:ascii="宋体" w:hAnsi="宋体" w:eastAsia="宋体" w:cs="宋体"/>
          <w:sz w:val="21"/>
          <w:szCs w:val="21"/>
        </w:rPr>
        <w:t>医疗</w:t>
      </w:r>
      <w:r>
        <w:rPr>
          <w:rFonts w:hint="eastAsia" w:ascii="宋体" w:hAnsi="宋体" w:eastAsia="宋体" w:cs="宋体"/>
          <w:sz w:val="21"/>
          <w:szCs w:val="21"/>
          <w:lang w:val="en-US" w:eastAsia="zh-CN"/>
        </w:rPr>
        <w:t>费用</w:t>
      </w:r>
      <w:r>
        <w:rPr>
          <w:rFonts w:hint="eastAsia" w:ascii="宋体" w:hAnsi="宋体" w:eastAsia="宋体" w:cs="宋体"/>
          <w:sz w:val="21"/>
          <w:szCs w:val="21"/>
        </w:rPr>
        <w:t>保险基准费率×F2×F3×F4</w:t>
      </w:r>
      <w:r>
        <w:rPr>
          <w:rFonts w:hint="eastAsia" w:ascii="宋体" w:hAnsi="宋体" w:eastAsia="宋体" w:cs="宋体"/>
          <w:sz w:val="21"/>
          <w:szCs w:val="21"/>
          <w:lang w:eastAsia="zh-CN"/>
        </w:rPr>
        <w:t>）</w:t>
      </w:r>
      <w:r>
        <w:rPr>
          <w:rFonts w:hint="eastAsia" w:ascii="宋体" w:hAnsi="宋体" w:eastAsia="宋体" w:cs="宋体"/>
          <w:sz w:val="21"/>
          <w:szCs w:val="21"/>
        </w:rPr>
        <w:t>×F1×F5×F6×F7×F8×F9</w:t>
      </w:r>
    </w:p>
    <w:p w14:paraId="58F7CF67">
      <w:pPr>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保险费＝</w:t>
      </w:r>
      <w:r>
        <w:rPr>
          <w:rFonts w:hint="eastAsia" w:ascii="宋体" w:hAnsi="宋体" w:eastAsia="宋体" w:cs="宋体"/>
          <w:sz w:val="21"/>
          <w:szCs w:val="21"/>
          <w:lang w:val="en-US" w:eastAsia="zh-CN"/>
        </w:rPr>
        <w:t>必选</w:t>
      </w:r>
      <w:r>
        <w:rPr>
          <w:rFonts w:hint="eastAsia" w:ascii="宋体" w:hAnsi="宋体" w:eastAsia="宋体" w:cs="宋体"/>
          <w:sz w:val="21"/>
          <w:szCs w:val="21"/>
        </w:rPr>
        <w:t>责任保险费+可选责任保险费</w:t>
      </w:r>
    </w:p>
    <w:p w14:paraId="53A11177">
      <w:pPr>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p>
    <w:p w14:paraId="7E8D88AB">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lang w:val="en-US" w:eastAsia="zh-CN"/>
        </w:rPr>
        <w:t>2、</w:t>
      </w:r>
      <w:r>
        <w:rPr>
          <w:rFonts w:hint="eastAsia" w:ascii="宋体" w:hAnsi="宋体" w:eastAsia="宋体" w:cs="宋体"/>
          <w:b/>
          <w:sz w:val="21"/>
          <w:szCs w:val="21"/>
        </w:rPr>
        <w:t>境外（含香港、澳门、台湾地区）</w:t>
      </w:r>
    </w:p>
    <w:p w14:paraId="42573807">
      <w:pPr>
        <w:keepNext w:val="0"/>
        <w:keepLines w:val="0"/>
        <w:pageBreakBefore w:val="0"/>
        <w:widowControl/>
        <w:numPr>
          <w:ilvl w:val="255"/>
          <w:numId w:val="0"/>
        </w:numPr>
        <w:kinsoku/>
        <w:wordWrap/>
        <w:overflowPunct/>
        <w:topLinePunct w:val="0"/>
        <w:autoSpaceDE/>
        <w:autoSpaceDN/>
        <w:bidi w:val="0"/>
        <w:adjustRightInd/>
        <w:snapToGrid/>
        <w:spacing w:line="240" w:lineRule="auto"/>
        <w:ind w:firstLine="422" w:firstLineChars="200"/>
        <w:textAlignment w:val="auto"/>
        <w:rPr>
          <w:rFonts w:hint="eastAsia" w:ascii="宋体" w:hAnsi="宋体" w:eastAsia="宋体" w:cs="宋体"/>
          <w:b/>
          <w:bCs w:val="0"/>
          <w:sz w:val="21"/>
          <w:szCs w:val="21"/>
          <w:lang w:eastAsia="zh-CN"/>
        </w:rPr>
      </w:pPr>
      <w:r>
        <w:rPr>
          <w:rFonts w:hint="eastAsia" w:ascii="宋体" w:hAnsi="宋体" w:eastAsia="宋体" w:cs="宋体"/>
          <w:b/>
          <w:bCs w:val="0"/>
          <w:sz w:val="21"/>
          <w:szCs w:val="21"/>
          <w:lang w:eastAsia="zh-CN"/>
        </w:rPr>
        <w:t>（</w:t>
      </w:r>
      <w:r>
        <w:rPr>
          <w:rFonts w:hint="eastAsia" w:ascii="宋体" w:hAnsi="宋体" w:eastAsia="宋体" w:cs="宋体"/>
          <w:b/>
          <w:bCs w:val="0"/>
          <w:sz w:val="21"/>
          <w:szCs w:val="21"/>
          <w:lang w:val="en-US" w:eastAsia="zh-CN"/>
        </w:rPr>
        <w:t>1</w:t>
      </w:r>
      <w:r>
        <w:rPr>
          <w:rFonts w:hint="eastAsia" w:ascii="宋体" w:hAnsi="宋体" w:eastAsia="宋体" w:cs="宋体"/>
          <w:b/>
          <w:bCs w:val="0"/>
          <w:sz w:val="21"/>
          <w:szCs w:val="21"/>
          <w:lang w:eastAsia="zh-CN"/>
        </w:rPr>
        <w:t>）单次旅行</w:t>
      </w:r>
    </w:p>
    <w:p w14:paraId="729E0C3A">
      <w:pPr>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1、必选</w:t>
      </w:r>
      <w:r>
        <w:rPr>
          <w:rFonts w:hint="eastAsia" w:ascii="宋体" w:hAnsi="宋体" w:eastAsia="宋体" w:cs="宋体"/>
          <w:sz w:val="21"/>
          <w:szCs w:val="21"/>
        </w:rPr>
        <w:t>责任保险费＝意外伤害保险金额×意外伤害身故保险基准费率×F1×F5×F</w:t>
      </w:r>
      <w:r>
        <w:rPr>
          <w:rFonts w:hint="eastAsia" w:ascii="宋体" w:hAnsi="宋体" w:eastAsia="宋体" w:cs="宋体"/>
          <w:sz w:val="21"/>
          <w:szCs w:val="21"/>
          <w:lang w:val="en-US" w:eastAsia="zh-CN"/>
        </w:rPr>
        <w:t>6</w:t>
      </w:r>
      <w:r>
        <w:rPr>
          <w:rFonts w:hint="eastAsia" w:ascii="宋体" w:hAnsi="宋体" w:eastAsia="宋体" w:cs="宋体"/>
          <w:sz w:val="21"/>
          <w:szCs w:val="21"/>
        </w:rPr>
        <w:t>×F</w:t>
      </w:r>
      <w:r>
        <w:rPr>
          <w:rFonts w:hint="eastAsia" w:ascii="宋体" w:hAnsi="宋体" w:eastAsia="宋体" w:cs="宋体"/>
          <w:sz w:val="21"/>
          <w:szCs w:val="21"/>
          <w:lang w:val="en-US" w:eastAsia="zh-CN"/>
        </w:rPr>
        <w:t>7</w:t>
      </w:r>
      <w:r>
        <w:rPr>
          <w:rFonts w:hint="eastAsia" w:ascii="宋体" w:hAnsi="宋体" w:eastAsia="宋体" w:cs="宋体"/>
          <w:sz w:val="21"/>
          <w:szCs w:val="21"/>
        </w:rPr>
        <w:t>×F</w:t>
      </w:r>
      <w:r>
        <w:rPr>
          <w:rFonts w:hint="eastAsia" w:ascii="宋体" w:hAnsi="宋体" w:eastAsia="宋体" w:cs="宋体"/>
          <w:sz w:val="21"/>
          <w:szCs w:val="21"/>
          <w:lang w:val="en-US" w:eastAsia="zh-CN"/>
        </w:rPr>
        <w:t>8</w:t>
      </w:r>
      <w:r>
        <w:rPr>
          <w:rFonts w:hint="eastAsia" w:ascii="宋体" w:hAnsi="宋体" w:eastAsia="宋体" w:cs="宋体"/>
          <w:sz w:val="21"/>
          <w:szCs w:val="21"/>
        </w:rPr>
        <w:t>×F9</w:t>
      </w:r>
    </w:p>
    <w:p w14:paraId="6F280990">
      <w:pPr>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可选责任保险费=（意外伤害保险金额×意外伤害残疾保险基准费率</w:t>
      </w:r>
      <w:r>
        <w:rPr>
          <w:rFonts w:hint="eastAsia" w:ascii="宋体" w:hAnsi="宋体" w:eastAsia="宋体" w:cs="宋体"/>
          <w:bCs/>
          <w:sz w:val="21"/>
          <w:szCs w:val="21"/>
        </w:rPr>
        <w:t>+丧葬费保险金额</w:t>
      </w:r>
      <w:r>
        <w:rPr>
          <w:rFonts w:hint="eastAsia" w:ascii="宋体" w:hAnsi="宋体" w:eastAsia="宋体" w:cs="宋体"/>
          <w:sz w:val="21"/>
          <w:szCs w:val="21"/>
        </w:rPr>
        <w:t>×丧葬费保险基准费率</w:t>
      </w:r>
      <w:r>
        <w:rPr>
          <w:rFonts w:hint="eastAsia" w:ascii="宋体" w:hAnsi="宋体" w:eastAsia="宋体" w:cs="宋体"/>
          <w:bCs/>
          <w:sz w:val="21"/>
          <w:szCs w:val="21"/>
        </w:rPr>
        <w:t>+</w:t>
      </w:r>
      <w:r>
        <w:rPr>
          <w:rFonts w:hint="eastAsia" w:ascii="宋体" w:hAnsi="宋体" w:eastAsia="宋体" w:cs="宋体"/>
          <w:color w:val="000000" w:themeColor="text1"/>
          <w:sz w:val="21"/>
          <w:szCs w:val="21"/>
          <w:lang w:val="en-US" w:eastAsia="zh-CN"/>
          <w14:textFill>
            <w14:solidFill>
              <w14:schemeClr w14:val="tx1"/>
            </w14:solidFill>
          </w14:textFill>
        </w:rPr>
        <w:t>急性病</w:t>
      </w:r>
      <w:r>
        <w:rPr>
          <w:rFonts w:hint="eastAsia" w:ascii="宋体" w:hAnsi="宋体" w:eastAsia="宋体" w:cs="宋体"/>
          <w:color w:val="000000" w:themeColor="text1"/>
          <w:sz w:val="21"/>
          <w:szCs w:val="21"/>
          <w14:textFill>
            <w14:solidFill>
              <w14:schemeClr w14:val="tx1"/>
            </w14:solidFill>
          </w14:textFill>
        </w:rPr>
        <w:t>身故、全残保险金额</w:t>
      </w:r>
      <w:r>
        <w:rPr>
          <w:rFonts w:hint="eastAsia" w:ascii="宋体" w:hAnsi="宋体" w:eastAsia="宋体" w:cs="宋体"/>
          <w:sz w:val="21"/>
          <w:szCs w:val="21"/>
        </w:rPr>
        <w:t>×</w:t>
      </w:r>
      <w:r>
        <w:rPr>
          <w:rFonts w:hint="eastAsia" w:ascii="宋体" w:hAnsi="宋体" w:eastAsia="宋体" w:cs="宋体"/>
          <w:color w:val="000000" w:themeColor="text1"/>
          <w:sz w:val="21"/>
          <w:szCs w:val="21"/>
          <w:lang w:val="en-US" w:eastAsia="zh-CN"/>
          <w14:textFill>
            <w14:solidFill>
              <w14:schemeClr w14:val="tx1"/>
            </w14:solidFill>
          </w14:textFill>
        </w:rPr>
        <w:t>急性病</w:t>
      </w:r>
      <w:r>
        <w:rPr>
          <w:rFonts w:hint="eastAsia" w:ascii="宋体" w:hAnsi="宋体" w:eastAsia="宋体" w:cs="宋体"/>
          <w:color w:val="000000" w:themeColor="text1"/>
          <w:sz w:val="21"/>
          <w:szCs w:val="21"/>
          <w14:textFill>
            <w14:solidFill>
              <w14:schemeClr w14:val="tx1"/>
            </w14:solidFill>
          </w14:textFill>
        </w:rPr>
        <w:t>身故、全残保险</w:t>
      </w:r>
      <w:r>
        <w:rPr>
          <w:rFonts w:hint="eastAsia" w:ascii="宋体" w:hAnsi="宋体" w:eastAsia="宋体" w:cs="宋体"/>
          <w:sz w:val="21"/>
          <w:szCs w:val="21"/>
        </w:rPr>
        <w:t>基准费率+</w:t>
      </w:r>
      <w:r>
        <w:rPr>
          <w:rFonts w:hint="eastAsia" w:ascii="宋体" w:hAnsi="宋体" w:eastAsia="宋体" w:cs="宋体"/>
          <w:b w:val="0"/>
          <w:bCs/>
          <w:sz w:val="21"/>
          <w:szCs w:val="21"/>
          <w:lang w:val="en-US" w:eastAsia="zh-CN"/>
        </w:rPr>
        <w:t>意外和急性病</w:t>
      </w:r>
      <w:r>
        <w:rPr>
          <w:rFonts w:hint="eastAsia" w:ascii="宋体" w:hAnsi="宋体" w:eastAsia="宋体" w:cs="宋体"/>
          <w:bCs/>
          <w:sz w:val="21"/>
          <w:szCs w:val="21"/>
        </w:rPr>
        <w:t>医疗</w:t>
      </w:r>
      <w:r>
        <w:rPr>
          <w:rFonts w:hint="eastAsia" w:ascii="宋体" w:hAnsi="宋体" w:eastAsia="宋体" w:cs="宋体"/>
          <w:bCs/>
          <w:sz w:val="21"/>
          <w:szCs w:val="21"/>
          <w:lang w:val="en-US" w:eastAsia="zh-CN"/>
        </w:rPr>
        <w:t>费用</w:t>
      </w:r>
      <w:r>
        <w:rPr>
          <w:rFonts w:hint="eastAsia" w:ascii="宋体" w:hAnsi="宋体" w:eastAsia="宋体" w:cs="宋体"/>
          <w:bCs/>
          <w:sz w:val="21"/>
          <w:szCs w:val="21"/>
        </w:rPr>
        <w:t>保险金额</w:t>
      </w:r>
      <w:r>
        <w:rPr>
          <w:rFonts w:hint="eastAsia" w:ascii="宋体" w:hAnsi="宋体" w:eastAsia="宋体" w:cs="宋体"/>
          <w:sz w:val="21"/>
          <w:szCs w:val="21"/>
        </w:rPr>
        <w:t>×</w:t>
      </w:r>
      <w:r>
        <w:rPr>
          <w:rFonts w:hint="eastAsia" w:ascii="宋体" w:hAnsi="宋体" w:eastAsia="宋体" w:cs="宋体"/>
          <w:b w:val="0"/>
          <w:bCs/>
          <w:sz w:val="21"/>
          <w:szCs w:val="21"/>
          <w:lang w:val="en-US" w:eastAsia="zh-CN"/>
        </w:rPr>
        <w:t>意外和急性病</w:t>
      </w:r>
      <w:r>
        <w:rPr>
          <w:rFonts w:hint="eastAsia" w:ascii="宋体" w:hAnsi="宋体" w:eastAsia="宋体" w:cs="宋体"/>
          <w:sz w:val="21"/>
          <w:szCs w:val="21"/>
        </w:rPr>
        <w:t>医疗</w:t>
      </w:r>
      <w:r>
        <w:rPr>
          <w:rFonts w:hint="eastAsia" w:ascii="宋体" w:hAnsi="宋体" w:eastAsia="宋体" w:cs="宋体"/>
          <w:sz w:val="21"/>
          <w:szCs w:val="21"/>
          <w:lang w:val="en-US" w:eastAsia="zh-CN"/>
        </w:rPr>
        <w:t>费用</w:t>
      </w:r>
      <w:r>
        <w:rPr>
          <w:rFonts w:hint="eastAsia" w:ascii="宋体" w:hAnsi="宋体" w:eastAsia="宋体" w:cs="宋体"/>
          <w:sz w:val="21"/>
          <w:szCs w:val="21"/>
        </w:rPr>
        <w:t>保险基准费率×F2×F3×F4</w:t>
      </w:r>
      <w:r>
        <w:rPr>
          <w:rFonts w:hint="eastAsia" w:ascii="宋体" w:hAnsi="宋体" w:eastAsia="宋体" w:cs="宋体"/>
          <w:sz w:val="21"/>
          <w:szCs w:val="21"/>
          <w:lang w:eastAsia="zh-CN"/>
        </w:rPr>
        <w:t>）</w:t>
      </w:r>
      <w:r>
        <w:rPr>
          <w:rFonts w:hint="eastAsia" w:ascii="宋体" w:hAnsi="宋体" w:eastAsia="宋体" w:cs="宋体"/>
          <w:sz w:val="21"/>
          <w:szCs w:val="21"/>
        </w:rPr>
        <w:t>×F1×F5×F6×F7×F8×F9</w:t>
      </w:r>
    </w:p>
    <w:p w14:paraId="5A8D7B30">
      <w:pPr>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保险费＝</w:t>
      </w:r>
      <w:r>
        <w:rPr>
          <w:rFonts w:hint="eastAsia" w:ascii="宋体" w:hAnsi="宋体" w:eastAsia="宋体" w:cs="宋体"/>
          <w:sz w:val="21"/>
          <w:szCs w:val="21"/>
          <w:lang w:val="en-US" w:eastAsia="zh-CN"/>
        </w:rPr>
        <w:t>必选</w:t>
      </w:r>
      <w:r>
        <w:rPr>
          <w:rFonts w:hint="eastAsia" w:ascii="宋体" w:hAnsi="宋体" w:eastAsia="宋体" w:cs="宋体"/>
          <w:sz w:val="21"/>
          <w:szCs w:val="21"/>
        </w:rPr>
        <w:t>责任保险费+可选责任保险费</w:t>
      </w:r>
    </w:p>
    <w:p w14:paraId="4AC0EB6F">
      <w:pPr>
        <w:pStyle w:val="2"/>
        <w:keepNext w:val="0"/>
        <w:keepLines w:val="0"/>
        <w:pageBreakBefore w:val="0"/>
        <w:kinsoku/>
        <w:wordWrap/>
        <w:overflowPunct/>
        <w:topLinePunct w:val="0"/>
        <w:autoSpaceDE/>
        <w:autoSpaceDN/>
        <w:bidi w:val="0"/>
        <w:adjustRightInd/>
        <w:snapToGrid/>
        <w:spacing w:after="0" w:afterLines="0" w:line="240" w:lineRule="auto"/>
        <w:ind w:firstLine="422" w:firstLineChars="200"/>
        <w:textAlignment w:val="auto"/>
        <w:rPr>
          <w:rFonts w:hint="eastAsia" w:ascii="宋体" w:hAnsi="宋体" w:eastAsia="宋体" w:cs="宋体"/>
          <w:b/>
          <w:bCs w:val="0"/>
          <w:sz w:val="21"/>
          <w:szCs w:val="21"/>
          <w:lang w:eastAsia="zh-CN"/>
        </w:rPr>
      </w:pPr>
      <w:r>
        <w:rPr>
          <w:rFonts w:hint="eastAsia" w:ascii="宋体" w:hAnsi="宋体" w:eastAsia="宋体" w:cs="宋体"/>
          <w:b/>
          <w:bCs w:val="0"/>
          <w:sz w:val="21"/>
          <w:szCs w:val="21"/>
          <w:lang w:eastAsia="zh-CN"/>
        </w:rPr>
        <w:t>（</w:t>
      </w:r>
      <w:r>
        <w:rPr>
          <w:rFonts w:hint="eastAsia" w:ascii="宋体" w:hAnsi="宋体" w:eastAsia="宋体" w:cs="宋体"/>
          <w:b/>
          <w:bCs w:val="0"/>
          <w:sz w:val="21"/>
          <w:szCs w:val="21"/>
          <w:lang w:val="en-US" w:eastAsia="zh-CN"/>
        </w:rPr>
        <w:t>2</w:t>
      </w:r>
      <w:r>
        <w:rPr>
          <w:rFonts w:hint="eastAsia" w:ascii="宋体" w:hAnsi="宋体" w:eastAsia="宋体" w:cs="宋体"/>
          <w:b/>
          <w:bCs w:val="0"/>
          <w:sz w:val="21"/>
          <w:szCs w:val="21"/>
          <w:lang w:eastAsia="zh-CN"/>
        </w:rPr>
        <w:t>）全年多次旅行</w:t>
      </w:r>
    </w:p>
    <w:p w14:paraId="669BBAF0">
      <w:pPr>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1、必选</w:t>
      </w:r>
      <w:r>
        <w:rPr>
          <w:rFonts w:hint="eastAsia" w:ascii="宋体" w:hAnsi="宋体" w:eastAsia="宋体" w:cs="宋体"/>
          <w:sz w:val="21"/>
          <w:szCs w:val="21"/>
        </w:rPr>
        <w:t>责任保险费＝意外伤害保险金额×意外伤害身故保险基准费率×F1×F5×F</w:t>
      </w:r>
      <w:r>
        <w:rPr>
          <w:rFonts w:hint="eastAsia" w:ascii="宋体" w:hAnsi="宋体" w:eastAsia="宋体" w:cs="宋体"/>
          <w:sz w:val="21"/>
          <w:szCs w:val="21"/>
          <w:lang w:val="en-US" w:eastAsia="zh-CN"/>
        </w:rPr>
        <w:t>6</w:t>
      </w:r>
      <w:r>
        <w:rPr>
          <w:rFonts w:hint="eastAsia" w:ascii="宋体" w:hAnsi="宋体" w:eastAsia="宋体" w:cs="宋体"/>
          <w:sz w:val="21"/>
          <w:szCs w:val="21"/>
        </w:rPr>
        <w:t>×F</w:t>
      </w:r>
      <w:r>
        <w:rPr>
          <w:rFonts w:hint="eastAsia" w:ascii="宋体" w:hAnsi="宋体" w:eastAsia="宋体" w:cs="宋体"/>
          <w:sz w:val="21"/>
          <w:szCs w:val="21"/>
          <w:lang w:val="en-US" w:eastAsia="zh-CN"/>
        </w:rPr>
        <w:t>7</w:t>
      </w:r>
      <w:r>
        <w:rPr>
          <w:rFonts w:hint="eastAsia" w:ascii="宋体" w:hAnsi="宋体" w:eastAsia="宋体" w:cs="宋体"/>
          <w:sz w:val="21"/>
          <w:szCs w:val="21"/>
        </w:rPr>
        <w:t>×F</w:t>
      </w:r>
      <w:r>
        <w:rPr>
          <w:rFonts w:hint="eastAsia" w:ascii="宋体" w:hAnsi="宋体" w:eastAsia="宋体" w:cs="宋体"/>
          <w:sz w:val="21"/>
          <w:szCs w:val="21"/>
          <w:lang w:val="en-US" w:eastAsia="zh-CN"/>
        </w:rPr>
        <w:t>8</w:t>
      </w:r>
      <w:r>
        <w:rPr>
          <w:rFonts w:hint="eastAsia" w:ascii="宋体" w:hAnsi="宋体" w:eastAsia="宋体" w:cs="宋体"/>
          <w:sz w:val="21"/>
          <w:szCs w:val="21"/>
        </w:rPr>
        <w:t>×F9</w:t>
      </w:r>
    </w:p>
    <w:p w14:paraId="51238292">
      <w:pPr>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可选责任保险费=（意外伤害保险金额×意外伤害残疾保险基准费率</w:t>
      </w:r>
      <w:r>
        <w:rPr>
          <w:rFonts w:hint="eastAsia" w:ascii="宋体" w:hAnsi="宋体" w:eastAsia="宋体" w:cs="宋体"/>
          <w:bCs/>
          <w:sz w:val="21"/>
          <w:szCs w:val="21"/>
        </w:rPr>
        <w:t>+丧葬费保险金额</w:t>
      </w:r>
      <w:r>
        <w:rPr>
          <w:rFonts w:hint="eastAsia" w:ascii="宋体" w:hAnsi="宋体" w:eastAsia="宋体" w:cs="宋体"/>
          <w:sz w:val="21"/>
          <w:szCs w:val="21"/>
        </w:rPr>
        <w:t>×丧葬费保险基准费率</w:t>
      </w:r>
      <w:r>
        <w:rPr>
          <w:rFonts w:hint="eastAsia" w:ascii="宋体" w:hAnsi="宋体" w:eastAsia="宋体" w:cs="宋体"/>
          <w:bCs/>
          <w:sz w:val="21"/>
          <w:szCs w:val="21"/>
        </w:rPr>
        <w:t>+</w:t>
      </w:r>
      <w:r>
        <w:rPr>
          <w:rFonts w:hint="eastAsia" w:ascii="宋体" w:hAnsi="宋体" w:eastAsia="宋体" w:cs="宋体"/>
          <w:color w:val="000000" w:themeColor="text1"/>
          <w:sz w:val="21"/>
          <w:szCs w:val="21"/>
          <w:lang w:val="en-US" w:eastAsia="zh-CN"/>
          <w14:textFill>
            <w14:solidFill>
              <w14:schemeClr w14:val="tx1"/>
            </w14:solidFill>
          </w14:textFill>
        </w:rPr>
        <w:t>急性病</w:t>
      </w:r>
      <w:r>
        <w:rPr>
          <w:rFonts w:hint="eastAsia" w:ascii="宋体" w:hAnsi="宋体" w:eastAsia="宋体" w:cs="宋体"/>
          <w:color w:val="000000" w:themeColor="text1"/>
          <w:sz w:val="21"/>
          <w:szCs w:val="21"/>
          <w14:textFill>
            <w14:solidFill>
              <w14:schemeClr w14:val="tx1"/>
            </w14:solidFill>
          </w14:textFill>
        </w:rPr>
        <w:t>身故、全残保险金额</w:t>
      </w:r>
      <w:r>
        <w:rPr>
          <w:rFonts w:hint="eastAsia" w:ascii="宋体" w:hAnsi="宋体" w:eastAsia="宋体" w:cs="宋体"/>
          <w:sz w:val="21"/>
          <w:szCs w:val="21"/>
        </w:rPr>
        <w:t>×</w:t>
      </w:r>
      <w:r>
        <w:rPr>
          <w:rFonts w:hint="eastAsia" w:ascii="宋体" w:hAnsi="宋体" w:eastAsia="宋体" w:cs="宋体"/>
          <w:color w:val="000000" w:themeColor="text1"/>
          <w:sz w:val="21"/>
          <w:szCs w:val="21"/>
          <w:lang w:val="en-US" w:eastAsia="zh-CN"/>
          <w14:textFill>
            <w14:solidFill>
              <w14:schemeClr w14:val="tx1"/>
            </w14:solidFill>
          </w14:textFill>
        </w:rPr>
        <w:t>急性病</w:t>
      </w:r>
      <w:r>
        <w:rPr>
          <w:rFonts w:hint="eastAsia" w:ascii="宋体" w:hAnsi="宋体" w:eastAsia="宋体" w:cs="宋体"/>
          <w:color w:val="000000" w:themeColor="text1"/>
          <w:sz w:val="21"/>
          <w:szCs w:val="21"/>
          <w14:textFill>
            <w14:solidFill>
              <w14:schemeClr w14:val="tx1"/>
            </w14:solidFill>
          </w14:textFill>
        </w:rPr>
        <w:t>身故、全残保险</w:t>
      </w:r>
      <w:r>
        <w:rPr>
          <w:rFonts w:hint="eastAsia" w:ascii="宋体" w:hAnsi="宋体" w:eastAsia="宋体" w:cs="宋体"/>
          <w:sz w:val="21"/>
          <w:szCs w:val="21"/>
        </w:rPr>
        <w:t>基准费率+</w:t>
      </w:r>
      <w:r>
        <w:rPr>
          <w:rFonts w:hint="eastAsia" w:ascii="宋体" w:hAnsi="宋体" w:eastAsia="宋体" w:cs="宋体"/>
          <w:b w:val="0"/>
          <w:bCs/>
          <w:sz w:val="21"/>
          <w:szCs w:val="21"/>
          <w:lang w:val="en-US" w:eastAsia="zh-CN"/>
        </w:rPr>
        <w:t>意外和急性病</w:t>
      </w:r>
      <w:r>
        <w:rPr>
          <w:rFonts w:hint="eastAsia" w:ascii="宋体" w:hAnsi="宋体" w:eastAsia="宋体" w:cs="宋体"/>
          <w:bCs/>
          <w:sz w:val="21"/>
          <w:szCs w:val="21"/>
        </w:rPr>
        <w:t>医疗</w:t>
      </w:r>
      <w:r>
        <w:rPr>
          <w:rFonts w:hint="eastAsia" w:ascii="宋体" w:hAnsi="宋体" w:eastAsia="宋体" w:cs="宋体"/>
          <w:bCs/>
          <w:sz w:val="21"/>
          <w:szCs w:val="21"/>
          <w:lang w:val="en-US" w:eastAsia="zh-CN"/>
        </w:rPr>
        <w:t>费用</w:t>
      </w:r>
      <w:r>
        <w:rPr>
          <w:rFonts w:hint="eastAsia" w:ascii="宋体" w:hAnsi="宋体" w:eastAsia="宋体" w:cs="宋体"/>
          <w:bCs/>
          <w:sz w:val="21"/>
          <w:szCs w:val="21"/>
        </w:rPr>
        <w:t>保险金额</w:t>
      </w:r>
      <w:r>
        <w:rPr>
          <w:rFonts w:hint="eastAsia" w:ascii="宋体" w:hAnsi="宋体" w:eastAsia="宋体" w:cs="宋体"/>
          <w:sz w:val="21"/>
          <w:szCs w:val="21"/>
        </w:rPr>
        <w:t>×</w:t>
      </w:r>
      <w:r>
        <w:rPr>
          <w:rFonts w:hint="eastAsia" w:ascii="宋体" w:hAnsi="宋体" w:eastAsia="宋体" w:cs="宋体"/>
          <w:b w:val="0"/>
          <w:bCs/>
          <w:sz w:val="21"/>
          <w:szCs w:val="21"/>
          <w:lang w:val="en-US" w:eastAsia="zh-CN"/>
        </w:rPr>
        <w:t>意外和急性病</w:t>
      </w:r>
      <w:r>
        <w:rPr>
          <w:rFonts w:hint="eastAsia" w:ascii="宋体" w:hAnsi="宋体" w:eastAsia="宋体" w:cs="宋体"/>
          <w:sz w:val="21"/>
          <w:szCs w:val="21"/>
        </w:rPr>
        <w:t>医疗</w:t>
      </w:r>
      <w:r>
        <w:rPr>
          <w:rFonts w:hint="eastAsia" w:ascii="宋体" w:hAnsi="宋体" w:eastAsia="宋体" w:cs="宋体"/>
          <w:sz w:val="21"/>
          <w:szCs w:val="21"/>
          <w:lang w:val="en-US" w:eastAsia="zh-CN"/>
        </w:rPr>
        <w:t>费用</w:t>
      </w:r>
      <w:r>
        <w:rPr>
          <w:rFonts w:hint="eastAsia" w:ascii="宋体" w:hAnsi="宋体" w:eastAsia="宋体" w:cs="宋体"/>
          <w:sz w:val="21"/>
          <w:szCs w:val="21"/>
        </w:rPr>
        <w:t>保险基准费率×F2×F3×F4</w:t>
      </w:r>
      <w:r>
        <w:rPr>
          <w:rFonts w:hint="eastAsia" w:ascii="宋体" w:hAnsi="宋体" w:eastAsia="宋体" w:cs="宋体"/>
          <w:sz w:val="21"/>
          <w:szCs w:val="21"/>
          <w:lang w:eastAsia="zh-CN"/>
        </w:rPr>
        <w:t>）</w:t>
      </w:r>
      <w:r>
        <w:rPr>
          <w:rFonts w:hint="eastAsia" w:ascii="宋体" w:hAnsi="宋体" w:eastAsia="宋体" w:cs="宋体"/>
          <w:sz w:val="21"/>
          <w:szCs w:val="21"/>
        </w:rPr>
        <w:t>×F1×F5×F6×F7×F8×F9</w:t>
      </w:r>
    </w:p>
    <w:p w14:paraId="2ECF9E32">
      <w:pPr>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ascii="宋体" w:hAnsi="宋体" w:eastAsia="宋体" w:cs="宋体"/>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保险费＝</w:t>
      </w:r>
      <w:r>
        <w:rPr>
          <w:rFonts w:hint="eastAsia" w:ascii="宋体" w:hAnsi="宋体" w:eastAsia="宋体" w:cs="宋体"/>
          <w:sz w:val="21"/>
          <w:szCs w:val="21"/>
          <w:lang w:val="en-US" w:eastAsia="zh-CN"/>
        </w:rPr>
        <w:t>必选</w:t>
      </w:r>
      <w:r>
        <w:rPr>
          <w:rFonts w:hint="eastAsia" w:ascii="宋体" w:hAnsi="宋体" w:eastAsia="宋体" w:cs="宋体"/>
          <w:sz w:val="21"/>
          <w:szCs w:val="21"/>
        </w:rPr>
        <w:t>责任保险费+可选责任保险费</w:t>
      </w:r>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74FADA">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AE6298">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6AE6298">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lODNhZmI4YWY4ZmYzMmUwNTU4NzQ2MTJhZGM5MGYifQ=="/>
  </w:docVars>
  <w:rsids>
    <w:rsidRoot w:val="000D7B1B"/>
    <w:rsid w:val="00041030"/>
    <w:rsid w:val="000674EA"/>
    <w:rsid w:val="000D7B1B"/>
    <w:rsid w:val="00335070"/>
    <w:rsid w:val="003954B2"/>
    <w:rsid w:val="00525FDF"/>
    <w:rsid w:val="005A7C95"/>
    <w:rsid w:val="00664E41"/>
    <w:rsid w:val="008D4BA6"/>
    <w:rsid w:val="00A55720"/>
    <w:rsid w:val="00C23E80"/>
    <w:rsid w:val="00C71ABE"/>
    <w:rsid w:val="00EE2125"/>
    <w:rsid w:val="00F8501A"/>
    <w:rsid w:val="00FF2F9A"/>
    <w:rsid w:val="015B3D80"/>
    <w:rsid w:val="02430525"/>
    <w:rsid w:val="025F7E68"/>
    <w:rsid w:val="03717081"/>
    <w:rsid w:val="05311296"/>
    <w:rsid w:val="058C5D77"/>
    <w:rsid w:val="068618C4"/>
    <w:rsid w:val="07BD4072"/>
    <w:rsid w:val="09E561E6"/>
    <w:rsid w:val="0E8951D1"/>
    <w:rsid w:val="1045246B"/>
    <w:rsid w:val="105436DE"/>
    <w:rsid w:val="12BC28C5"/>
    <w:rsid w:val="12E24FBC"/>
    <w:rsid w:val="132207C5"/>
    <w:rsid w:val="13C544B3"/>
    <w:rsid w:val="15FA1A82"/>
    <w:rsid w:val="18AE23C6"/>
    <w:rsid w:val="1A0C111B"/>
    <w:rsid w:val="1AB300F6"/>
    <w:rsid w:val="1BDF0F9F"/>
    <w:rsid w:val="1EA73741"/>
    <w:rsid w:val="1F1B5FEE"/>
    <w:rsid w:val="234C0469"/>
    <w:rsid w:val="236613BA"/>
    <w:rsid w:val="239E0CDD"/>
    <w:rsid w:val="239E7764"/>
    <w:rsid w:val="23A25E4C"/>
    <w:rsid w:val="25D272C4"/>
    <w:rsid w:val="27DB7259"/>
    <w:rsid w:val="28AE1A80"/>
    <w:rsid w:val="29B35544"/>
    <w:rsid w:val="2A6C18FB"/>
    <w:rsid w:val="2BD116D3"/>
    <w:rsid w:val="2C6D723F"/>
    <w:rsid w:val="2CDD1A02"/>
    <w:rsid w:val="2EA52D6F"/>
    <w:rsid w:val="2F2847BE"/>
    <w:rsid w:val="2FD110AF"/>
    <w:rsid w:val="30E717A0"/>
    <w:rsid w:val="366F66E6"/>
    <w:rsid w:val="371137EB"/>
    <w:rsid w:val="382C57EF"/>
    <w:rsid w:val="3A5162B8"/>
    <w:rsid w:val="3D7F2460"/>
    <w:rsid w:val="3DEF1126"/>
    <w:rsid w:val="3DF04211"/>
    <w:rsid w:val="3E6C5743"/>
    <w:rsid w:val="3EAB495D"/>
    <w:rsid w:val="3EDE5124"/>
    <w:rsid w:val="42440536"/>
    <w:rsid w:val="43B41A69"/>
    <w:rsid w:val="47A10146"/>
    <w:rsid w:val="47BD747D"/>
    <w:rsid w:val="49B23464"/>
    <w:rsid w:val="4FD46C59"/>
    <w:rsid w:val="50CE00B3"/>
    <w:rsid w:val="558C407D"/>
    <w:rsid w:val="55E122AB"/>
    <w:rsid w:val="56004527"/>
    <w:rsid w:val="56600E3C"/>
    <w:rsid w:val="56642552"/>
    <w:rsid w:val="57216625"/>
    <w:rsid w:val="57625C4B"/>
    <w:rsid w:val="5AC119B9"/>
    <w:rsid w:val="5B2A2D4D"/>
    <w:rsid w:val="5CA16C48"/>
    <w:rsid w:val="5CE32BF5"/>
    <w:rsid w:val="5CF105C3"/>
    <w:rsid w:val="5D8A47EA"/>
    <w:rsid w:val="5DA21E75"/>
    <w:rsid w:val="5E4D0988"/>
    <w:rsid w:val="62CD0DD9"/>
    <w:rsid w:val="634C4F41"/>
    <w:rsid w:val="67B76256"/>
    <w:rsid w:val="685760CA"/>
    <w:rsid w:val="698A0C9A"/>
    <w:rsid w:val="69DE0C9B"/>
    <w:rsid w:val="6A4A4066"/>
    <w:rsid w:val="6AA849B0"/>
    <w:rsid w:val="6CD257B4"/>
    <w:rsid w:val="727812A8"/>
    <w:rsid w:val="74634847"/>
    <w:rsid w:val="780B08A5"/>
    <w:rsid w:val="782F3D3B"/>
    <w:rsid w:val="7ADD0FD8"/>
    <w:rsid w:val="7B667977"/>
    <w:rsid w:val="7EBC5850"/>
    <w:rsid w:val="7EFE9F02"/>
    <w:rsid w:val="7F9F5059"/>
    <w:rsid w:val="9DBA70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Message Header"/>
    <w:basedOn w:val="1"/>
    <w:next w:val="1"/>
    <w:qFormat/>
    <w:uiPriority w:val="0"/>
    <w:pPr>
      <w:pBdr>
        <w:top w:val="none" w:color="auto" w:sz="0" w:space="1"/>
        <w:left w:val="none" w:color="auto" w:sz="0" w:space="1"/>
        <w:bottom w:val="none" w:color="auto" w:sz="0" w:space="1"/>
        <w:right w:val="none" w:color="auto" w:sz="0" w:space="1"/>
      </w:pBdr>
      <w:spacing w:after="50" w:afterLines="50"/>
      <w:ind w:firstLine="420" w:firstLineChars="200"/>
    </w:pPr>
    <w:rPr>
      <w:rFonts w:ascii="Cambria" w:hAnsi="Cambria" w:eastAsiaTheme="minorEastAsia"/>
      <w:sz w:val="24"/>
    </w:rPr>
  </w:style>
  <w:style w:type="paragraph" w:styleId="3">
    <w:name w:val="annotation text"/>
    <w:basedOn w:val="1"/>
    <w:link w:val="18"/>
    <w:qFormat/>
    <w:uiPriority w:val="0"/>
    <w:pPr>
      <w:jc w:val="left"/>
    </w:pPr>
  </w:style>
  <w:style w:type="paragraph" w:styleId="4">
    <w:name w:val="footer"/>
    <w:basedOn w:val="1"/>
    <w:link w:val="15"/>
    <w:qFormat/>
    <w:uiPriority w:val="0"/>
    <w:pPr>
      <w:tabs>
        <w:tab w:val="center" w:pos="4153"/>
        <w:tab w:val="right" w:pos="8306"/>
      </w:tabs>
      <w:snapToGrid w:val="0"/>
      <w:jc w:val="left"/>
    </w:pPr>
    <w:rPr>
      <w:sz w:val="18"/>
      <w:szCs w:val="18"/>
    </w:rPr>
  </w:style>
  <w:style w:type="paragraph" w:styleId="5">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3"/>
    <w:next w:val="3"/>
    <w:link w:val="19"/>
    <w:qFormat/>
    <w:uiPriority w:val="0"/>
    <w:rPr>
      <w:b/>
      <w:bCs/>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qFormat/>
    <w:uiPriority w:val="0"/>
    <w:rPr>
      <w:sz w:val="21"/>
      <w:szCs w:val="21"/>
    </w:rPr>
  </w:style>
  <w:style w:type="paragraph" w:customStyle="1" w:styleId="11">
    <w:name w:val="列表段落1"/>
    <w:basedOn w:val="1"/>
    <w:qFormat/>
    <w:uiPriority w:val="34"/>
    <w:pPr>
      <w:ind w:firstLine="420" w:firstLineChars="200"/>
    </w:pPr>
  </w:style>
  <w:style w:type="character" w:customStyle="1" w:styleId="12">
    <w:name w:val="font01"/>
    <w:basedOn w:val="9"/>
    <w:qFormat/>
    <w:uiPriority w:val="0"/>
    <w:rPr>
      <w:rFonts w:hint="default" w:ascii="Times New Roman" w:hAnsi="Times New Roman" w:cs="Times New Roman"/>
      <w:color w:val="000000"/>
      <w:sz w:val="21"/>
      <w:szCs w:val="21"/>
      <w:u w:val="none"/>
    </w:rPr>
  </w:style>
  <w:style w:type="character" w:customStyle="1" w:styleId="13">
    <w:name w:val="font41"/>
    <w:basedOn w:val="9"/>
    <w:qFormat/>
    <w:uiPriority w:val="0"/>
    <w:rPr>
      <w:rFonts w:hint="eastAsia" w:ascii="宋体" w:hAnsi="宋体" w:eastAsia="宋体" w:cs="宋体"/>
      <w:color w:val="000000"/>
      <w:sz w:val="21"/>
      <w:szCs w:val="21"/>
      <w:u w:val="none"/>
    </w:rPr>
  </w:style>
  <w:style w:type="character" w:customStyle="1" w:styleId="14">
    <w:name w:val="页眉 字符"/>
    <w:basedOn w:val="9"/>
    <w:link w:val="5"/>
    <w:qFormat/>
    <w:uiPriority w:val="0"/>
    <w:rPr>
      <w:rFonts w:asciiTheme="minorHAnsi" w:hAnsiTheme="minorHAnsi" w:eastAsiaTheme="minorEastAsia" w:cstheme="minorBidi"/>
      <w:kern w:val="2"/>
      <w:sz w:val="18"/>
      <w:szCs w:val="18"/>
    </w:rPr>
  </w:style>
  <w:style w:type="character" w:customStyle="1" w:styleId="15">
    <w:name w:val="页脚 字符"/>
    <w:basedOn w:val="9"/>
    <w:link w:val="4"/>
    <w:qFormat/>
    <w:uiPriority w:val="0"/>
    <w:rPr>
      <w:rFonts w:asciiTheme="minorHAnsi" w:hAnsiTheme="minorHAnsi" w:eastAsiaTheme="minorEastAsia" w:cstheme="minorBidi"/>
      <w:kern w:val="2"/>
      <w:sz w:val="18"/>
      <w:szCs w:val="18"/>
    </w:rPr>
  </w:style>
  <w:style w:type="paragraph" w:customStyle="1" w:styleId="16">
    <w:name w:val="无间隔1"/>
    <w:qFormat/>
    <w:uiPriority w:val="1"/>
    <w:pPr>
      <w:widowControl w:val="0"/>
      <w:jc w:val="both"/>
    </w:pPr>
    <w:rPr>
      <w:rFonts w:ascii="Times New Roman" w:hAnsi="Times New Roman" w:eastAsia="宋体" w:cs="Times New Roman"/>
      <w:kern w:val="2"/>
      <w:sz w:val="21"/>
      <w:szCs w:val="22"/>
      <w:lang w:val="en-US" w:eastAsia="zh-CN" w:bidi="ar-SA"/>
    </w:rPr>
  </w:style>
  <w:style w:type="paragraph" w:customStyle="1" w:styleId="17">
    <w:name w:val="Revision"/>
    <w:hidden/>
    <w:semiHidden/>
    <w:qFormat/>
    <w:uiPriority w:val="99"/>
    <w:rPr>
      <w:rFonts w:asciiTheme="minorHAnsi" w:hAnsiTheme="minorHAnsi" w:eastAsiaTheme="minorEastAsia" w:cstheme="minorBidi"/>
      <w:kern w:val="2"/>
      <w:sz w:val="21"/>
      <w:szCs w:val="24"/>
      <w:lang w:val="en-US" w:eastAsia="zh-CN" w:bidi="ar-SA"/>
    </w:rPr>
  </w:style>
  <w:style w:type="character" w:customStyle="1" w:styleId="18">
    <w:name w:val="批注文字 字符"/>
    <w:basedOn w:val="9"/>
    <w:link w:val="3"/>
    <w:qFormat/>
    <w:uiPriority w:val="0"/>
    <w:rPr>
      <w:rFonts w:asciiTheme="minorHAnsi" w:hAnsiTheme="minorHAnsi" w:eastAsiaTheme="minorEastAsia" w:cstheme="minorBidi"/>
      <w:kern w:val="2"/>
      <w:sz w:val="21"/>
      <w:szCs w:val="24"/>
    </w:rPr>
  </w:style>
  <w:style w:type="character" w:customStyle="1" w:styleId="19">
    <w:name w:val="批注主题 字符"/>
    <w:basedOn w:val="18"/>
    <w:link w:val="6"/>
    <w:qFormat/>
    <w:uiPriority w:val="0"/>
    <w:rPr>
      <w:rFonts w:asciiTheme="minorHAnsi" w:hAnsiTheme="minorHAnsi" w:eastAsiaTheme="minorEastAsia" w:cstheme="minorBidi"/>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2445</Words>
  <Characters>3124</Characters>
  <Lines>16</Lines>
  <Paragraphs>4</Paragraphs>
  <TotalTime>0</TotalTime>
  <ScaleCrop>false</ScaleCrop>
  <LinksUpToDate>false</LinksUpToDate>
  <CharactersWithSpaces>3160</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2020-12-07T20:23:00Z</dcterms:created>
  <dc:creator>10311</dc:creator>
  <cp:lastModifiedBy>刘晴</cp:lastModifiedBy>
  <dcterms:modified xsi:type="dcterms:W3CDTF">2025-08-07T06:06:14Z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FCEF1F04C5BE4E1D9B9AA8C86C637CE9_13</vt:lpwstr>
  </property>
</Properties>
</file>