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457" w:rsidRDefault="00213212">
      <w:pPr>
        <w:pStyle w:val="a7"/>
        <w:jc w:val="center"/>
        <w:rPr>
          <w:rFonts w:cs="宋体" w:hint="default"/>
          <w:b/>
          <w:kern w:val="2"/>
          <w:sz w:val="28"/>
          <w:szCs w:val="28"/>
        </w:rPr>
      </w:pPr>
      <w:r>
        <w:rPr>
          <w:rFonts w:cs="宋体"/>
          <w:b/>
          <w:kern w:val="2"/>
          <w:sz w:val="28"/>
          <w:szCs w:val="28"/>
        </w:rPr>
        <w:t>华农财产保险股份有限公司</w:t>
      </w:r>
    </w:p>
    <w:p w:rsidR="000E0457" w:rsidRDefault="00213212">
      <w:pPr>
        <w:pStyle w:val="a7"/>
        <w:spacing w:line="480" w:lineRule="exact"/>
        <w:jc w:val="center"/>
        <w:rPr>
          <w:rFonts w:cs="宋体"/>
          <w:b/>
          <w:kern w:val="2"/>
          <w:sz w:val="28"/>
          <w:szCs w:val="28"/>
        </w:rPr>
      </w:pPr>
      <w:r>
        <w:rPr>
          <w:rFonts w:cs="宋体" w:hint="default"/>
          <w:b/>
          <w:kern w:val="2"/>
          <w:sz w:val="28"/>
          <w:szCs w:val="28"/>
        </w:rPr>
        <w:t>电动车充电安全责任保险附加个人</w:t>
      </w:r>
      <w:r>
        <w:rPr>
          <w:rFonts w:cs="宋体"/>
          <w:b/>
          <w:kern w:val="2"/>
          <w:sz w:val="28"/>
          <w:szCs w:val="28"/>
        </w:rPr>
        <w:t>意外伤害保险</w:t>
      </w:r>
      <w:r>
        <w:rPr>
          <w:rFonts w:cs="宋体" w:hint="default"/>
          <w:b/>
          <w:kern w:val="2"/>
          <w:sz w:val="28"/>
          <w:szCs w:val="28"/>
        </w:rPr>
        <w:t>条款</w:t>
      </w:r>
      <w:r>
        <w:rPr>
          <w:rFonts w:cs="宋体"/>
          <w:b/>
          <w:kern w:val="2"/>
          <w:sz w:val="28"/>
          <w:szCs w:val="28"/>
        </w:rPr>
        <w:t>（互联网专属）</w:t>
      </w:r>
    </w:p>
    <w:p w:rsidR="001E5109" w:rsidRDefault="001E5109">
      <w:pPr>
        <w:pStyle w:val="a7"/>
        <w:spacing w:line="480" w:lineRule="exact"/>
        <w:jc w:val="center"/>
        <w:rPr>
          <w:rFonts w:cs="宋体" w:hint="default"/>
          <w:b/>
          <w:kern w:val="2"/>
          <w:sz w:val="28"/>
          <w:szCs w:val="28"/>
        </w:rPr>
      </w:pPr>
      <w:r>
        <w:rPr>
          <w:rFonts w:cs="宋体"/>
          <w:b/>
          <w:kern w:val="2"/>
          <w:sz w:val="28"/>
          <w:szCs w:val="28"/>
        </w:rPr>
        <w:t>注册编号：</w:t>
      </w:r>
      <w:r w:rsidRPr="001E5109">
        <w:rPr>
          <w:rFonts w:cs="宋体"/>
          <w:b/>
          <w:bCs/>
          <w:kern w:val="2"/>
          <w:sz w:val="28"/>
          <w:szCs w:val="28"/>
        </w:rPr>
        <w:t>C00010132322022050980851</w:t>
      </w:r>
    </w:p>
    <w:p w:rsidR="000E0457" w:rsidRDefault="000E0457" w:rsidP="001E5109">
      <w:pPr>
        <w:autoSpaceDE w:val="0"/>
        <w:autoSpaceDN w:val="0"/>
        <w:adjustRightInd w:val="0"/>
        <w:spacing w:afterLines="50"/>
        <w:ind w:firstLineChars="200" w:firstLine="420"/>
        <w:jc w:val="left"/>
        <w:rPr>
          <w:szCs w:val="21"/>
        </w:rPr>
      </w:pPr>
    </w:p>
    <w:p w:rsidR="000E0457" w:rsidRDefault="00213212" w:rsidP="001E5109">
      <w:pPr>
        <w:autoSpaceDE w:val="0"/>
        <w:autoSpaceDN w:val="0"/>
        <w:adjustRightInd w:val="0"/>
        <w:spacing w:afterLines="50"/>
        <w:jc w:val="center"/>
        <w:rPr>
          <w:rFonts w:ascii="宋体" w:hAnsi="宋体"/>
          <w:b/>
          <w:bCs/>
          <w:szCs w:val="21"/>
        </w:rPr>
      </w:pPr>
      <w:r>
        <w:rPr>
          <w:rFonts w:ascii="宋体" w:hAnsi="宋体" w:hint="eastAsia"/>
          <w:b/>
          <w:bCs/>
          <w:szCs w:val="21"/>
        </w:rPr>
        <w:t>总则</w:t>
      </w:r>
    </w:p>
    <w:p w:rsidR="000E0457" w:rsidRDefault="00213212" w:rsidP="001E5109">
      <w:pPr>
        <w:spacing w:afterLines="50"/>
        <w:ind w:firstLine="420"/>
        <w:rPr>
          <w:rFonts w:ascii="宋体" w:hAnsi="宋体"/>
          <w:szCs w:val="21"/>
        </w:rPr>
      </w:pPr>
      <w:r w:rsidRPr="00BC5D7C">
        <w:rPr>
          <w:rFonts w:ascii="宋体" w:hAnsi="宋体" w:hint="eastAsia"/>
          <w:b/>
          <w:bCs/>
          <w:szCs w:val="21"/>
        </w:rPr>
        <w:t>第一条</w:t>
      </w:r>
      <w:r>
        <w:rPr>
          <w:rFonts w:ascii="宋体" w:hAnsi="宋体" w:hint="eastAsia"/>
          <w:szCs w:val="21"/>
        </w:rPr>
        <w:t xml:space="preserve"> </w:t>
      </w:r>
      <w:r>
        <w:rPr>
          <w:rFonts w:ascii="宋体" w:hAnsi="宋体"/>
          <w:szCs w:val="21"/>
        </w:rPr>
        <w:t xml:space="preserve"> </w:t>
      </w:r>
      <w:r>
        <w:rPr>
          <w:rFonts w:ascii="宋体" w:hAnsi="宋体" w:hint="eastAsia"/>
          <w:szCs w:val="21"/>
        </w:rPr>
        <w:t>本附加险合同是《华农财产保险股份有限公司电动车充电安全责任保险》（以下均简称“主险合同”）的附加条款，在投保主险合同的基础上，投保人可以选择投保本附加险合同。</w:t>
      </w:r>
      <w:r>
        <w:rPr>
          <w:rFonts w:hAnsi="宋体" w:cs="宋体" w:hint="eastAsia"/>
          <w:b/>
          <w:bCs/>
          <w:szCs w:val="21"/>
        </w:rPr>
        <w:t>主险合同效力终止，本附加险合同效力亦同时终止；主险合同无效，本附加险合同亦无效。</w:t>
      </w:r>
      <w:r>
        <w:rPr>
          <w:rFonts w:hAnsi="宋体" w:cs="宋体" w:hint="eastAsia"/>
          <w:szCs w:val="21"/>
        </w:rPr>
        <w:t>本附加险合同未约定事项，以主险合同为准；主险合同与本附加险合同相抵触之处，以本附加险合同为准。凡涉及本附加险合同的约定，均应采用书面形式。</w:t>
      </w:r>
    </w:p>
    <w:p w:rsidR="000E0457" w:rsidRDefault="00213212" w:rsidP="001E5109">
      <w:pPr>
        <w:spacing w:afterLines="50"/>
        <w:jc w:val="center"/>
        <w:rPr>
          <w:rFonts w:ascii="宋体" w:hAnsi="宋体"/>
          <w:b/>
          <w:bCs/>
          <w:szCs w:val="21"/>
        </w:rPr>
      </w:pPr>
      <w:r>
        <w:rPr>
          <w:rFonts w:ascii="宋体" w:hAnsi="宋体" w:hint="eastAsia"/>
          <w:b/>
          <w:bCs/>
          <w:szCs w:val="21"/>
        </w:rPr>
        <w:t>保险责任</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w:t>
      </w:r>
      <w:r w:rsidR="00FA24A7">
        <w:rPr>
          <w:rFonts w:ascii="宋体" w:hAnsi="宋体" w:hint="eastAsia"/>
          <w:b/>
          <w:bCs/>
          <w:szCs w:val="21"/>
        </w:rPr>
        <w:t>二</w:t>
      </w:r>
      <w:r>
        <w:rPr>
          <w:rFonts w:ascii="宋体" w:hAnsi="宋体" w:hint="eastAsia"/>
          <w:b/>
          <w:bCs/>
          <w:szCs w:val="21"/>
        </w:rPr>
        <w:t xml:space="preserve">条 </w:t>
      </w:r>
      <w:r>
        <w:rPr>
          <w:rFonts w:ascii="宋体" w:hAnsi="宋体" w:hint="eastAsia"/>
          <w:szCs w:val="21"/>
        </w:rPr>
        <w:t xml:space="preserve"> 在本附加合同保险期间内，保险人承担下列保险责任：</w:t>
      </w:r>
    </w:p>
    <w:p w:rsidR="000E0457" w:rsidRDefault="00213212" w:rsidP="001E5109">
      <w:pPr>
        <w:tabs>
          <w:tab w:val="left" w:pos="840"/>
        </w:tabs>
        <w:adjustRightInd w:val="0"/>
        <w:spacing w:afterLines="50"/>
        <w:ind w:firstLineChars="196" w:firstLine="413"/>
        <w:rPr>
          <w:rFonts w:ascii="宋体" w:hAnsi="宋体" w:cs="宋体"/>
          <w:b/>
          <w:color w:val="000000" w:themeColor="text1"/>
          <w:szCs w:val="21"/>
        </w:rPr>
      </w:pPr>
      <w:r>
        <w:rPr>
          <w:rFonts w:ascii="宋体" w:hAnsi="宋体" w:cs="宋体" w:hint="eastAsia"/>
          <w:b/>
          <w:color w:val="000000" w:themeColor="text1"/>
          <w:szCs w:val="21"/>
        </w:rPr>
        <w:t>（一）意外身故保险责任</w:t>
      </w:r>
    </w:p>
    <w:p w:rsidR="000E0457"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t>在保险期间内，被保险人遭受本附加险合同载明的电动车在充电过程中引发的火灾导致的意外伤害事故，并自事故发生之日起180日内因该次意外伤害为直接原因身故的，保险人按意外伤害保险金额给付身故保险金，</w:t>
      </w:r>
      <w:r>
        <w:rPr>
          <w:rFonts w:ascii="宋体" w:hAnsi="宋体" w:hint="eastAsia"/>
          <w:b/>
          <w:bCs/>
          <w:szCs w:val="21"/>
        </w:rPr>
        <w:t>对该被保险人的保险责任终止。</w:t>
      </w:r>
    </w:p>
    <w:p w:rsidR="000E0457"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t>在保险期间内，被保险人因遭受本附加险合同载明的电动车在充电过程中引发的火灾导致的意外伤害事故且自该事故发生日起下落不明，后经人民法院宣告死亡的，保险人按意外伤害保险金额给付身故保险金。</w:t>
      </w:r>
      <w:r>
        <w:rPr>
          <w:rFonts w:ascii="宋体" w:hAnsi="宋体" w:hint="eastAsia"/>
          <w:b/>
          <w:bCs/>
          <w:szCs w:val="21"/>
        </w:rPr>
        <w:t>但若被保险人被宣告死亡后生还的，保险金受领人应于知道或应当知道被保险人生还后30日内退还保险人给付的身故保险金。</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若被保险人身故前保险人已给付第</w:t>
      </w:r>
      <w:r w:rsidR="00BC5D7C">
        <w:rPr>
          <w:rFonts w:ascii="宋体" w:hAnsi="宋体" w:hint="eastAsia"/>
          <w:b/>
          <w:bCs/>
          <w:szCs w:val="21"/>
        </w:rPr>
        <w:t>二</w:t>
      </w:r>
      <w:r>
        <w:rPr>
          <w:rFonts w:ascii="宋体" w:hAnsi="宋体" w:hint="eastAsia"/>
          <w:b/>
          <w:bCs/>
          <w:szCs w:val="21"/>
        </w:rPr>
        <w:t>条（二）款约定的伤残保险金的，则保险人在给付意外身故保险金时应扣除已累计给付的意外伤残保险金。</w:t>
      </w:r>
    </w:p>
    <w:p w:rsidR="000E0457" w:rsidRDefault="00213212" w:rsidP="001E5109">
      <w:pPr>
        <w:tabs>
          <w:tab w:val="left" w:pos="840"/>
        </w:tabs>
        <w:adjustRightInd w:val="0"/>
        <w:spacing w:afterLines="50"/>
        <w:ind w:firstLineChars="196" w:firstLine="413"/>
        <w:rPr>
          <w:rFonts w:ascii="宋体" w:hAnsi="宋体" w:cs="宋体"/>
          <w:b/>
          <w:color w:val="000000" w:themeColor="text1"/>
          <w:szCs w:val="21"/>
        </w:rPr>
      </w:pPr>
      <w:r>
        <w:rPr>
          <w:rFonts w:ascii="宋体" w:hAnsi="宋体" w:cs="宋体" w:hint="eastAsia"/>
          <w:b/>
          <w:color w:val="000000" w:themeColor="text1"/>
          <w:szCs w:val="21"/>
        </w:rPr>
        <w:t>（二）意外伤残保险责任：</w:t>
      </w:r>
    </w:p>
    <w:p w:rsidR="000E0457"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t>在保险期间内，被保险人遭受本附加险合同载明的电动车在充电过程中引发的火灾导致的意外伤害事故，并自该事故发生之日起180日内因该次意外伤害为直接原因导致《人身保险伤残评定标准及代码》（JR/T 0083-2013，由原中国保险监督管理委员会发布，保监发〔2014〕6号，简称“《行业标准》”）所列伤残条目之一的，</w:t>
      </w:r>
      <w:r>
        <w:rPr>
          <w:rFonts w:ascii="宋体" w:hAnsi="宋体" w:hint="eastAsia"/>
          <w:b/>
          <w:bCs/>
          <w:szCs w:val="21"/>
        </w:rPr>
        <w:t>保险人按该《行业标准》所列给付比例乘以保险单所载的保险金额给付残疾保险金。如第180日治疗仍未结束的，按第180日当日的身体情况进行残疾鉴定，并据此给付残疾保险金。</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1、被保险人因同一意外伤害事故造成两处或两处以上伤残时，应首先根据《行业标准》对各处伤残程度分别进行评定，如果几处伤残等级不同，</w:t>
      </w:r>
      <w:r>
        <w:rPr>
          <w:rFonts w:ascii="宋体" w:hAnsi="宋体" w:hint="eastAsia"/>
          <w:b/>
          <w:bCs/>
          <w:szCs w:val="21"/>
        </w:rPr>
        <w:t>以最重的伤残等级作为最终的评定结论并据此给付残疾保险金；</w:t>
      </w:r>
      <w:r>
        <w:rPr>
          <w:rFonts w:ascii="宋体" w:hAnsi="宋体" w:hint="eastAsia"/>
          <w:szCs w:val="21"/>
        </w:rPr>
        <w:t>如果两处或两处以上伤残等级相同，伤残等级在原评定基础上最多晋升一级，最高晋升至第一级。</w:t>
      </w:r>
      <w:r w:rsidRPr="00BC5D7C">
        <w:rPr>
          <w:rFonts w:ascii="宋体" w:hAnsi="宋体" w:hint="eastAsia"/>
          <w:b/>
          <w:bCs/>
          <w:szCs w:val="21"/>
        </w:rPr>
        <w:t>同一部位和性质的伤残，不应采用《行业标准》条文两条以上或者同一条文两次以上进行评定。</w:t>
      </w:r>
    </w:p>
    <w:p w:rsidR="000E0457"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lastRenderedPageBreak/>
        <w:t>2、</w:t>
      </w:r>
      <w:r>
        <w:rPr>
          <w:rFonts w:ascii="宋体" w:hAnsi="宋体" w:hint="eastAsia"/>
          <w:b/>
          <w:bCs/>
          <w:szCs w:val="21"/>
        </w:rPr>
        <w:t>被保险人如在本次意外伤害事故之前已有残疾，保险人按合并后的残疾程度在《行业标准》中所对应的给付比例给付残疾保险金，但应扣除原有残疾程度在《行业标准》中所对应的残疾保险金。</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w:t>
      </w:r>
      <w:r w:rsidR="00FA24A7">
        <w:rPr>
          <w:rFonts w:ascii="宋体" w:hAnsi="宋体" w:hint="eastAsia"/>
          <w:b/>
          <w:bCs/>
          <w:szCs w:val="21"/>
        </w:rPr>
        <w:t>三</w:t>
      </w:r>
      <w:r>
        <w:rPr>
          <w:rFonts w:ascii="宋体" w:hAnsi="宋体" w:hint="eastAsia"/>
          <w:b/>
          <w:bCs/>
          <w:szCs w:val="21"/>
        </w:rPr>
        <w:t xml:space="preserve">条  </w:t>
      </w:r>
      <w:r>
        <w:rPr>
          <w:rFonts w:ascii="宋体" w:hAnsi="宋体" w:hint="eastAsia"/>
          <w:szCs w:val="21"/>
        </w:rPr>
        <w:t>本附加险合同的受益人包括：</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（一）身故保险金受益人</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订立本附加险合同时，被保险人或投保人可指定一人或数人为身故保险金受益人。身故保险金受益人为数人时，被保险人或投保人应确定其受益顺序和受益份额；未确定受益份额的，各身故保险金受益人按照相等份额享有受益权。投保人指定受益人时须经被保险人同意。</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被保险人死亡后，有下列情形之一的，保险金作为被保险人的遗产，由保险人依照被保险人身故时现行有效的法律规定履行给付保险金的义务：</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（1）没有指定受益人，或者受益人指定不明无法确定的；</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（2）受益人先于被保险人死亡，没有其他受益人的；</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（3）受益人依法丧失受益权或者放弃受益权，没有其他受益人的。</w:t>
      </w:r>
    </w:p>
    <w:p w:rsidR="000E0457" w:rsidRPr="00BC5D7C" w:rsidRDefault="00213212" w:rsidP="001E5109">
      <w:pPr>
        <w:autoSpaceDE w:val="0"/>
        <w:autoSpaceDN w:val="0"/>
        <w:adjustRightInd w:val="0"/>
        <w:spacing w:afterLines="50"/>
        <w:ind w:firstLineChars="200" w:firstLine="422"/>
        <w:jc w:val="left"/>
        <w:rPr>
          <w:rFonts w:ascii="宋体" w:hAnsi="宋体"/>
          <w:b/>
          <w:bCs/>
          <w:szCs w:val="21"/>
        </w:rPr>
      </w:pPr>
      <w:r w:rsidRPr="00BC5D7C">
        <w:rPr>
          <w:rFonts w:ascii="宋体" w:hAnsi="宋体" w:hint="eastAsia"/>
          <w:b/>
          <w:bCs/>
          <w:szCs w:val="21"/>
        </w:rPr>
        <w:t>受益人与被保险人在同一事件中死亡，且不能确定死亡先后顺序的，推定受益人死亡在先。</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投保人为与其有劳动关系的劳动者投保人身保险，不得指定被保险人及其近亲属以外的人为受益人。</w:t>
      </w:r>
    </w:p>
    <w:p w:rsidR="000E0457" w:rsidRPr="00BC5D7C"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t>被保险人或投保人可以变更身故保险金受益人，但需书面通知保险人，由保险人在本附加险合同上批注。</w:t>
      </w:r>
      <w:r w:rsidRPr="00BC5D7C">
        <w:rPr>
          <w:rFonts w:ascii="宋体" w:hAnsi="宋体" w:hint="eastAsia"/>
          <w:b/>
          <w:bCs/>
          <w:szCs w:val="21"/>
        </w:rPr>
        <w:t>对因身故保险金受益人变更发生的法律纠纷，保险人不承担任何责任。</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投保人指定或变更身故保险金受益人的，应经被保险人书面同意。被保险人为无民事行为能力人或限制民事行为能力人的，应由其监护人指定或变更身故保险金受益人。</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（二）伤残保险金受益人</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除另有约定外，本附加险合同的伤残保险金的受益人为被保险人本人。</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w:t>
      </w:r>
      <w:r w:rsidR="00FA24A7">
        <w:rPr>
          <w:rFonts w:ascii="宋体" w:hAnsi="宋体" w:hint="eastAsia"/>
          <w:b/>
          <w:bCs/>
          <w:szCs w:val="21"/>
        </w:rPr>
        <w:t>四</w:t>
      </w:r>
      <w:r>
        <w:rPr>
          <w:rFonts w:ascii="宋体" w:hAnsi="宋体" w:hint="eastAsia"/>
          <w:b/>
          <w:bCs/>
          <w:szCs w:val="21"/>
        </w:rPr>
        <w:t xml:space="preserve">条 </w:t>
      </w:r>
      <w:r>
        <w:rPr>
          <w:rFonts w:ascii="宋体" w:hAnsi="宋体" w:hint="eastAsia"/>
          <w:szCs w:val="21"/>
        </w:rPr>
        <w:t xml:space="preserve"> 在保险期间内，由于本附加险合同载明的电动车在充电过程中引发的火灾造成被保险人遭受意外伤害事故，并在本附加险合同中约定的医院进行治疗，保险人就被保险人自事故发生之日起180日内实际支出的按照当地社会医疗保险主管部门规定可报销的、必要的、合理的医疗费用，</w:t>
      </w:r>
      <w:r w:rsidRPr="00BC5D7C">
        <w:rPr>
          <w:rFonts w:ascii="宋体" w:hAnsi="宋体" w:hint="eastAsia"/>
          <w:b/>
          <w:bCs/>
          <w:szCs w:val="21"/>
        </w:rPr>
        <w:t>保险人扣除免赔额后在保险金额范围内，按照约定的比例给付医疗保险金。</w:t>
      </w:r>
    </w:p>
    <w:p w:rsidR="000E0457" w:rsidRDefault="00213212" w:rsidP="001E5109">
      <w:pPr>
        <w:spacing w:afterLines="50"/>
        <w:jc w:val="center"/>
        <w:rPr>
          <w:rFonts w:ascii="宋体" w:hAnsi="宋体"/>
          <w:b/>
          <w:bCs/>
          <w:szCs w:val="21"/>
        </w:rPr>
      </w:pPr>
      <w:r>
        <w:rPr>
          <w:rFonts w:ascii="宋体" w:hAnsi="宋体" w:hint="eastAsia"/>
          <w:b/>
          <w:bCs/>
          <w:szCs w:val="21"/>
        </w:rPr>
        <w:t>责任免除</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第</w:t>
      </w:r>
      <w:r w:rsidR="00FA24A7">
        <w:rPr>
          <w:rFonts w:ascii="宋体" w:hAnsi="宋体" w:hint="eastAsia"/>
          <w:b/>
          <w:bCs/>
          <w:szCs w:val="21"/>
        </w:rPr>
        <w:t>五</w:t>
      </w:r>
      <w:r>
        <w:rPr>
          <w:rFonts w:ascii="宋体" w:hAnsi="宋体" w:hint="eastAsia"/>
          <w:b/>
          <w:bCs/>
          <w:szCs w:val="21"/>
        </w:rPr>
        <w:t>条  下列原因造成被保险人身故、伤残或医疗费用支出的，保险人不承担给付保险金责任：</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（一）投保人或被保险人的故意行为；</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（二）被保险人自致伤害或自杀；</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（三）任何生物、化学、原子能武器，原子能或核能装置所造成的爆炸、灼伤、污染或辐射；</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lastRenderedPageBreak/>
        <w:t>（四）恐怖袭击。</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第</w:t>
      </w:r>
      <w:r w:rsidR="00FA24A7">
        <w:rPr>
          <w:rFonts w:ascii="宋体" w:hAnsi="宋体" w:hint="eastAsia"/>
          <w:b/>
          <w:bCs/>
          <w:szCs w:val="21"/>
        </w:rPr>
        <w:t>六</w:t>
      </w:r>
      <w:r>
        <w:rPr>
          <w:rFonts w:ascii="宋体" w:hAnsi="宋体" w:hint="eastAsia"/>
          <w:b/>
          <w:bCs/>
          <w:szCs w:val="21"/>
        </w:rPr>
        <w:t>条  被保险人在下列期间遭受意外伤害导致身故、伤残或医疗费用支出的，保险人也不承担给付保险金责任：</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（一）被保险人精神失常或精神错乱期间；</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（二）战争、军事行动、暴动或武装叛乱期间；</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（三）被保险人醉酒或毒品、管制药物的影响期间；</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w:t>
      </w:r>
      <w:r>
        <w:rPr>
          <w:rFonts w:ascii="宋体" w:hAnsi="宋体" w:hint="eastAsia"/>
          <w:b/>
          <w:bCs/>
          <w:szCs w:val="21"/>
        </w:rPr>
        <w:t>四</w:t>
      </w:r>
      <w:r>
        <w:rPr>
          <w:rFonts w:ascii="宋体" w:hAnsi="宋体"/>
          <w:b/>
          <w:bCs/>
          <w:szCs w:val="21"/>
        </w:rPr>
        <w:t>）被保险人从事违法、犯罪活动期间或被依法拘留、服刑、在逃期间；</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w:t>
      </w:r>
      <w:r>
        <w:rPr>
          <w:rFonts w:ascii="宋体" w:hAnsi="宋体" w:hint="eastAsia"/>
          <w:b/>
          <w:bCs/>
          <w:szCs w:val="21"/>
        </w:rPr>
        <w:t>五</w:t>
      </w:r>
      <w:r>
        <w:rPr>
          <w:rFonts w:ascii="宋体" w:hAnsi="宋体"/>
          <w:b/>
          <w:bCs/>
          <w:szCs w:val="21"/>
        </w:rPr>
        <w:t>）被保险人因意外伤害、自然灾害事故以外的原因失踪而被法院宣告死亡的。</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第</w:t>
      </w:r>
      <w:r w:rsidR="00FA24A7">
        <w:rPr>
          <w:rFonts w:ascii="宋体" w:hAnsi="宋体" w:hint="eastAsia"/>
          <w:b/>
          <w:bCs/>
          <w:szCs w:val="21"/>
        </w:rPr>
        <w:t>七</w:t>
      </w:r>
      <w:r>
        <w:rPr>
          <w:rFonts w:ascii="宋体" w:hAnsi="宋体" w:hint="eastAsia"/>
          <w:b/>
          <w:bCs/>
          <w:szCs w:val="21"/>
        </w:rPr>
        <w:t>条  下列费用，保险人不承担给付保险金责任：</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（一）保险单签发地社会医疗保险或其他公费医疗管理部门规定的自费项目和药品费用；</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（二）因椎间盘膨出或突出造成被保险人支出的医疗费用；</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b/>
          <w:bCs/>
          <w:szCs w:val="21"/>
        </w:rPr>
        <w:t>（三）营养费、康复费、辅助器具费、整容费、美容费、修复手术费、牙齿整形费、牙齿修复费、镶牙费、护理费、交通费、伙食费、误工费、丧葬费。</w:t>
      </w:r>
    </w:p>
    <w:p w:rsidR="000E0457" w:rsidRDefault="00213212" w:rsidP="001E5109">
      <w:pPr>
        <w:spacing w:afterLines="50"/>
        <w:jc w:val="center"/>
        <w:rPr>
          <w:rFonts w:ascii="宋体" w:hAnsi="宋体"/>
          <w:b/>
          <w:bCs/>
          <w:szCs w:val="21"/>
        </w:rPr>
      </w:pPr>
      <w:r>
        <w:rPr>
          <w:rFonts w:ascii="宋体" w:hAnsi="宋体" w:hint="eastAsia"/>
          <w:b/>
          <w:bCs/>
          <w:szCs w:val="21"/>
        </w:rPr>
        <w:t>保险金额和免赔额（率）</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w:t>
      </w:r>
      <w:r w:rsidR="00FA24A7">
        <w:rPr>
          <w:rFonts w:ascii="宋体" w:hAnsi="宋体" w:hint="eastAsia"/>
          <w:b/>
          <w:bCs/>
          <w:szCs w:val="21"/>
        </w:rPr>
        <w:t>八</w:t>
      </w:r>
      <w:r>
        <w:rPr>
          <w:rFonts w:ascii="宋体" w:hAnsi="宋体" w:hint="eastAsia"/>
          <w:b/>
          <w:bCs/>
          <w:szCs w:val="21"/>
        </w:rPr>
        <w:t>条  保险金额是保险人承担赔偿或者给付保险金责任的最高限额。</w:t>
      </w:r>
      <w:r>
        <w:rPr>
          <w:rFonts w:ascii="宋体" w:hAnsi="宋体" w:hint="eastAsia"/>
          <w:szCs w:val="21"/>
        </w:rPr>
        <w:t>本附加合同的保险金额由投保人与保险人协商确定，并在保险单中载明。</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第</w:t>
      </w:r>
      <w:r w:rsidR="00FA24A7">
        <w:rPr>
          <w:rFonts w:ascii="宋体" w:hAnsi="宋体" w:hint="eastAsia"/>
          <w:b/>
          <w:bCs/>
          <w:szCs w:val="21"/>
        </w:rPr>
        <w:t>九</w:t>
      </w:r>
      <w:r>
        <w:rPr>
          <w:rFonts w:ascii="宋体" w:hAnsi="宋体" w:hint="eastAsia"/>
          <w:b/>
          <w:bCs/>
          <w:szCs w:val="21"/>
        </w:rPr>
        <w:t>条  免赔额（率）由投保人与保险人在签订保险合同时协商确定，并在保险合同中载明。</w:t>
      </w:r>
    </w:p>
    <w:p w:rsidR="000E0457" w:rsidRDefault="00213212" w:rsidP="001E5109">
      <w:pPr>
        <w:spacing w:afterLines="50"/>
        <w:jc w:val="center"/>
        <w:rPr>
          <w:rFonts w:ascii="宋体" w:hAnsi="宋体"/>
          <w:b/>
          <w:bCs/>
          <w:szCs w:val="21"/>
        </w:rPr>
      </w:pPr>
      <w:r>
        <w:rPr>
          <w:rFonts w:ascii="宋体" w:hAnsi="宋体" w:hint="eastAsia"/>
          <w:b/>
          <w:bCs/>
          <w:szCs w:val="21"/>
        </w:rPr>
        <w:t>保险期间</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w:t>
      </w:r>
      <w:r w:rsidR="00FA24A7">
        <w:rPr>
          <w:rFonts w:ascii="宋体" w:hAnsi="宋体" w:hint="eastAsia"/>
          <w:b/>
          <w:bCs/>
          <w:szCs w:val="21"/>
        </w:rPr>
        <w:t>十</w:t>
      </w:r>
      <w:r>
        <w:rPr>
          <w:rFonts w:ascii="宋体" w:hAnsi="宋体" w:hint="eastAsia"/>
          <w:b/>
          <w:bCs/>
          <w:szCs w:val="21"/>
        </w:rPr>
        <w:t xml:space="preserve">条  </w:t>
      </w:r>
      <w:r>
        <w:rPr>
          <w:rFonts w:ascii="宋体" w:hAnsi="宋体" w:hint="eastAsia"/>
          <w:szCs w:val="21"/>
        </w:rPr>
        <w:t>本附加险合同的保险期间与主险合同一致，最长不超过一年。</w:t>
      </w:r>
    </w:p>
    <w:p w:rsidR="000E0457" w:rsidRDefault="00213212" w:rsidP="001E5109">
      <w:pPr>
        <w:spacing w:afterLines="50"/>
        <w:jc w:val="center"/>
        <w:rPr>
          <w:rFonts w:ascii="宋体" w:hAnsi="宋体"/>
          <w:b/>
          <w:bCs/>
          <w:szCs w:val="21"/>
        </w:rPr>
      </w:pPr>
      <w:r>
        <w:rPr>
          <w:rFonts w:ascii="宋体" w:hAnsi="宋体" w:hint="eastAsia"/>
          <w:b/>
          <w:bCs/>
          <w:szCs w:val="21"/>
        </w:rPr>
        <w:t>保险金申请与给付</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第十</w:t>
      </w:r>
      <w:r w:rsidR="00FA24A7">
        <w:rPr>
          <w:rFonts w:ascii="宋体" w:hAnsi="宋体" w:hint="eastAsia"/>
          <w:b/>
          <w:bCs/>
          <w:szCs w:val="21"/>
        </w:rPr>
        <w:t>一</w:t>
      </w:r>
      <w:r>
        <w:rPr>
          <w:rFonts w:ascii="宋体" w:hAnsi="宋体" w:hint="eastAsia"/>
          <w:b/>
          <w:bCs/>
          <w:szCs w:val="21"/>
        </w:rPr>
        <w:t xml:space="preserve">条  </w:t>
      </w:r>
      <w:r>
        <w:rPr>
          <w:rFonts w:ascii="宋体" w:hAnsi="宋体" w:hint="eastAsia"/>
          <w:szCs w:val="21"/>
        </w:rPr>
        <w:t>保险金申请人向保险人申请给付保险金时，应提交以下材料。保险金申请人因特殊原因不能提供以下材料的，应提供其他合法有效的材料。</w:t>
      </w:r>
      <w:r>
        <w:rPr>
          <w:rFonts w:ascii="宋体" w:hAnsi="宋体" w:hint="eastAsia"/>
          <w:b/>
          <w:bCs/>
          <w:szCs w:val="21"/>
        </w:rPr>
        <w:t>保险金申请人未能提供有关材料，导致保险人无法核实该申请的真实性的，保险人对无法核实部分不承担给付保险金的责任。</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（一）身故保险金申请</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（1）索赔申请书；</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（2）保险单原件；</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（3）保险金申请人的身份证明；</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（4）公安部门或医疗机构出具的被保险人死亡证明书。若被保险人为宣告死亡，保险金申请人应提供人民法院出具的宣告死亡证明文件；</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（5）被保险人的户籍注销证明；</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lastRenderedPageBreak/>
        <w:t>（6）保险金申请人所能提供的与确认保险事故的性质、原因、损失程度等有关的其他证明和资料；</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（7）若保险金申请人委托他人申请的，还应提供授权委托书原件、委托人和受托人的身份证明等相关证明文件。</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（二）伤残保险金申请</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（1）索赔申请书；</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（2）保险单；</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（3）被保险人有效身份证明；</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（4）司法鉴定机构或具有鉴定资质的医疗机构出具的伤残鉴定书，或保险人认可的医疗机构出具的诊断证明书；</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（5）事发当地政府有关部门出具的意外伤害事故证明或者中华人民共和国驻该国的使、领馆出具的意外伤害事故证明；</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（6）保险金申请人所能提供的其他与本项申请相关的材料；</w:t>
      </w:r>
    </w:p>
    <w:p w:rsidR="000E0457" w:rsidRDefault="00213212" w:rsidP="001E5109">
      <w:pPr>
        <w:autoSpaceDE w:val="0"/>
        <w:autoSpaceDN w:val="0"/>
        <w:adjustRightInd w:val="0"/>
        <w:spacing w:afterLines="50"/>
        <w:ind w:firstLineChars="200" w:firstLine="420"/>
        <w:jc w:val="left"/>
        <w:rPr>
          <w:rFonts w:ascii="宋体" w:hAnsi="宋体"/>
          <w:b/>
          <w:bCs/>
          <w:szCs w:val="21"/>
        </w:rPr>
      </w:pPr>
      <w:r>
        <w:rPr>
          <w:rFonts w:ascii="宋体" w:hAnsi="宋体" w:hint="eastAsia"/>
          <w:szCs w:val="21"/>
        </w:rPr>
        <w:t>（7）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rsidR="000E0457" w:rsidRDefault="00213212" w:rsidP="001E5109">
      <w:pPr>
        <w:autoSpaceDE w:val="0"/>
        <w:autoSpaceDN w:val="0"/>
        <w:adjustRightInd w:val="0"/>
        <w:spacing w:afterLines="50"/>
        <w:ind w:firstLineChars="200" w:firstLine="422"/>
        <w:jc w:val="left"/>
        <w:rPr>
          <w:rFonts w:ascii="宋体" w:hAnsi="宋体"/>
          <w:b/>
          <w:bCs/>
          <w:szCs w:val="21"/>
        </w:rPr>
      </w:pPr>
      <w:r>
        <w:rPr>
          <w:rFonts w:ascii="宋体" w:hAnsi="宋体" w:hint="eastAsia"/>
          <w:b/>
          <w:bCs/>
          <w:szCs w:val="21"/>
        </w:rPr>
        <w:t>（三）医疗费用保险金申请</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（1）索赔申请书；</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（2）保险单原件；</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（3）被保险人身份证明；</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4）保险人认可的医院出具的医疗证明和医疗费用原始凭证（已从基本医疗保险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保险金申请人因特殊原因不能提供上述材料的，应提供其他保险人认可的合法有效的材料；</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（5）保险金申请人所能提供的与确认保险事故的性质、原因、伤害程度等有关的其他证明和资料；</w:t>
      </w:r>
    </w:p>
    <w:p w:rsidR="000E0457" w:rsidRDefault="00213212" w:rsidP="001E5109">
      <w:pPr>
        <w:autoSpaceDE w:val="0"/>
        <w:autoSpaceDN w:val="0"/>
        <w:adjustRightInd w:val="0"/>
        <w:spacing w:afterLines="50"/>
        <w:ind w:firstLineChars="200" w:firstLine="420"/>
        <w:jc w:val="left"/>
        <w:rPr>
          <w:rFonts w:ascii="宋体" w:hAnsi="宋体"/>
          <w:szCs w:val="21"/>
        </w:rPr>
      </w:pPr>
      <w:r>
        <w:rPr>
          <w:rFonts w:ascii="宋体" w:hAnsi="宋体" w:hint="eastAsia"/>
          <w:szCs w:val="21"/>
        </w:rPr>
        <w:t>（6）若保险金申请人委托他人申请的，还应提供授权委托书原件、委托人和受托人的身份证明等相关证明文件。</w:t>
      </w:r>
    </w:p>
    <w:p w:rsidR="000E0457" w:rsidRDefault="00213212" w:rsidP="001E5109">
      <w:pPr>
        <w:spacing w:afterLines="50"/>
        <w:jc w:val="center"/>
        <w:rPr>
          <w:rFonts w:ascii="宋体" w:hAnsi="宋体"/>
          <w:szCs w:val="21"/>
        </w:rPr>
      </w:pPr>
      <w:r>
        <w:rPr>
          <w:rFonts w:ascii="宋体" w:hAnsi="宋体" w:hint="eastAsia"/>
          <w:b/>
          <w:bCs/>
          <w:szCs w:val="21"/>
        </w:rPr>
        <w:t>释义</w:t>
      </w:r>
    </w:p>
    <w:p w:rsidR="000E0457" w:rsidRDefault="00213212" w:rsidP="001E5109">
      <w:pPr>
        <w:autoSpaceDE w:val="0"/>
        <w:autoSpaceDN w:val="0"/>
        <w:adjustRightInd w:val="0"/>
        <w:spacing w:afterLines="50"/>
        <w:ind w:firstLineChars="200" w:firstLine="422"/>
        <w:jc w:val="left"/>
        <w:rPr>
          <w:rFonts w:ascii="宋体" w:hAnsi="宋体"/>
          <w:szCs w:val="21"/>
        </w:rPr>
      </w:pPr>
      <w:r>
        <w:rPr>
          <w:rFonts w:ascii="宋体" w:hAnsi="宋体" w:hint="eastAsia"/>
          <w:b/>
          <w:bCs/>
          <w:szCs w:val="21"/>
        </w:rPr>
        <w:t>第十</w:t>
      </w:r>
      <w:r w:rsidR="00FA24A7">
        <w:rPr>
          <w:rFonts w:ascii="宋体" w:hAnsi="宋体" w:hint="eastAsia"/>
          <w:b/>
          <w:bCs/>
          <w:szCs w:val="21"/>
        </w:rPr>
        <w:t>二</w:t>
      </w:r>
      <w:r>
        <w:rPr>
          <w:rFonts w:ascii="宋体" w:hAnsi="宋体" w:hint="eastAsia"/>
          <w:b/>
          <w:bCs/>
          <w:szCs w:val="21"/>
        </w:rPr>
        <w:t xml:space="preserve">条  </w:t>
      </w:r>
      <w:r>
        <w:rPr>
          <w:rFonts w:ascii="宋体" w:hAnsi="宋体" w:hint="eastAsia"/>
          <w:szCs w:val="21"/>
        </w:rPr>
        <w:t>本附加险合同中除非文意另有所指，下列词语具有如下含义：</w:t>
      </w:r>
    </w:p>
    <w:p w:rsidR="000E0457" w:rsidRDefault="00213212" w:rsidP="00DF6637">
      <w:pPr>
        <w:autoSpaceDE w:val="0"/>
        <w:autoSpaceDN w:val="0"/>
        <w:adjustRightInd w:val="0"/>
        <w:spacing w:afterLines="50"/>
        <w:ind w:firstLineChars="200" w:firstLine="422"/>
        <w:jc w:val="left"/>
        <w:rPr>
          <w:rFonts w:ascii="宋体" w:hAnsi="宋体"/>
          <w:szCs w:val="21"/>
        </w:rPr>
      </w:pPr>
      <w:r>
        <w:rPr>
          <w:rFonts w:ascii="宋体" w:hAnsi="宋体" w:cs="宋体" w:hint="eastAsia"/>
          <w:b/>
          <w:color w:val="000000" w:themeColor="text1"/>
          <w:szCs w:val="21"/>
        </w:rPr>
        <w:t>保险金申请人</w:t>
      </w:r>
      <w:r>
        <w:rPr>
          <w:rFonts w:ascii="宋体" w:hAnsi="宋体" w:cs="宋体" w:hint="eastAsia"/>
          <w:bCs/>
          <w:color w:val="000000" w:themeColor="text1"/>
          <w:szCs w:val="21"/>
        </w:rPr>
        <w:t>：</w:t>
      </w:r>
      <w:r>
        <w:rPr>
          <w:rFonts w:ascii="宋体" w:hAnsi="宋体" w:cs="宋体" w:hint="eastAsia"/>
          <w:color w:val="000000" w:themeColor="text1"/>
          <w:szCs w:val="21"/>
        </w:rPr>
        <w:t>指受益人或被保险人的继承人或依法享有保险金请求权的其他自然人。</w:t>
      </w:r>
    </w:p>
    <w:sectPr w:rsidR="000E0457" w:rsidSect="00DF663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13A" w:rsidRDefault="00F7013A">
      <w:r>
        <w:separator/>
      </w:r>
    </w:p>
  </w:endnote>
  <w:endnote w:type="continuationSeparator" w:id="0">
    <w:p w:rsidR="00F7013A" w:rsidRDefault="00F701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115941"/>
    </w:sdtPr>
    <w:sdtContent>
      <w:p w:rsidR="000E0457" w:rsidRDefault="00DF6637">
        <w:pPr>
          <w:pStyle w:val="a5"/>
          <w:jc w:val="center"/>
        </w:pPr>
        <w:r>
          <w:rPr>
            <w:lang w:val="zh-CN"/>
          </w:rPr>
          <w:fldChar w:fldCharType="begin"/>
        </w:r>
        <w:r w:rsidR="00213212">
          <w:rPr>
            <w:lang w:val="zh-CN"/>
          </w:rPr>
          <w:instrText xml:space="preserve"> PAGE   \* MERGEFORMAT </w:instrText>
        </w:r>
        <w:r>
          <w:rPr>
            <w:lang w:val="zh-CN"/>
          </w:rPr>
          <w:fldChar w:fldCharType="separate"/>
        </w:r>
        <w:r w:rsidR="001E5109">
          <w:rPr>
            <w:noProof/>
            <w:lang w:val="zh-CN"/>
          </w:rPr>
          <w:t>4</w:t>
        </w:r>
        <w:r>
          <w:rPr>
            <w:lang w:val="zh-CN"/>
          </w:rPr>
          <w:fldChar w:fldCharType="end"/>
        </w:r>
      </w:p>
    </w:sdtContent>
  </w:sdt>
  <w:p w:rsidR="000E0457" w:rsidRDefault="000E04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13A" w:rsidRDefault="00F7013A">
      <w:r>
        <w:separator/>
      </w:r>
    </w:p>
  </w:footnote>
  <w:footnote w:type="continuationSeparator" w:id="0">
    <w:p w:rsidR="00F7013A" w:rsidRDefault="00F701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6713"/>
    <w:rsid w:val="00017BE7"/>
    <w:rsid w:val="00020D62"/>
    <w:rsid w:val="000270B1"/>
    <w:rsid w:val="00032C96"/>
    <w:rsid w:val="00050C1E"/>
    <w:rsid w:val="00061EF3"/>
    <w:rsid w:val="00062654"/>
    <w:rsid w:val="00084E59"/>
    <w:rsid w:val="00092496"/>
    <w:rsid w:val="000B66B4"/>
    <w:rsid w:val="000D20AF"/>
    <w:rsid w:val="000E0457"/>
    <w:rsid w:val="00104778"/>
    <w:rsid w:val="00132582"/>
    <w:rsid w:val="001364CA"/>
    <w:rsid w:val="00193F49"/>
    <w:rsid w:val="001A63BF"/>
    <w:rsid w:val="001C1810"/>
    <w:rsid w:val="001E1107"/>
    <w:rsid w:val="001E5109"/>
    <w:rsid w:val="002029FC"/>
    <w:rsid w:val="00213212"/>
    <w:rsid w:val="00220AA8"/>
    <w:rsid w:val="0024586F"/>
    <w:rsid w:val="00255D81"/>
    <w:rsid w:val="00286029"/>
    <w:rsid w:val="00287BB0"/>
    <w:rsid w:val="002A306E"/>
    <w:rsid w:val="002B7B96"/>
    <w:rsid w:val="002D1E57"/>
    <w:rsid w:val="002D300A"/>
    <w:rsid w:val="002E121D"/>
    <w:rsid w:val="002E7571"/>
    <w:rsid w:val="002F5966"/>
    <w:rsid w:val="003026B0"/>
    <w:rsid w:val="003265B4"/>
    <w:rsid w:val="0034389C"/>
    <w:rsid w:val="003578E0"/>
    <w:rsid w:val="00365416"/>
    <w:rsid w:val="00371A3C"/>
    <w:rsid w:val="0037308C"/>
    <w:rsid w:val="00395E88"/>
    <w:rsid w:val="0039711B"/>
    <w:rsid w:val="003A6805"/>
    <w:rsid w:val="003D6BF8"/>
    <w:rsid w:val="003E4B5C"/>
    <w:rsid w:val="003E6EC9"/>
    <w:rsid w:val="00400914"/>
    <w:rsid w:val="004259D7"/>
    <w:rsid w:val="00437138"/>
    <w:rsid w:val="00446E8B"/>
    <w:rsid w:val="00464293"/>
    <w:rsid w:val="004A764C"/>
    <w:rsid w:val="004E24FD"/>
    <w:rsid w:val="004F6D51"/>
    <w:rsid w:val="00500DC5"/>
    <w:rsid w:val="005031D3"/>
    <w:rsid w:val="00513083"/>
    <w:rsid w:val="00515FB6"/>
    <w:rsid w:val="0054523F"/>
    <w:rsid w:val="005460A5"/>
    <w:rsid w:val="005661A8"/>
    <w:rsid w:val="00566713"/>
    <w:rsid w:val="005825E7"/>
    <w:rsid w:val="005B3115"/>
    <w:rsid w:val="005D7F15"/>
    <w:rsid w:val="006026B8"/>
    <w:rsid w:val="00602C2F"/>
    <w:rsid w:val="00610943"/>
    <w:rsid w:val="006138CA"/>
    <w:rsid w:val="00614680"/>
    <w:rsid w:val="006257BA"/>
    <w:rsid w:val="006347E9"/>
    <w:rsid w:val="006430B9"/>
    <w:rsid w:val="006511DF"/>
    <w:rsid w:val="00671BBD"/>
    <w:rsid w:val="00676B66"/>
    <w:rsid w:val="006775EF"/>
    <w:rsid w:val="0067769C"/>
    <w:rsid w:val="0068482C"/>
    <w:rsid w:val="006934CE"/>
    <w:rsid w:val="006A347B"/>
    <w:rsid w:val="006A5A8C"/>
    <w:rsid w:val="006B03A4"/>
    <w:rsid w:val="006D1DBE"/>
    <w:rsid w:val="006F43F9"/>
    <w:rsid w:val="00712095"/>
    <w:rsid w:val="00713B85"/>
    <w:rsid w:val="007264DE"/>
    <w:rsid w:val="00733B62"/>
    <w:rsid w:val="00750F6C"/>
    <w:rsid w:val="00766B72"/>
    <w:rsid w:val="0077277E"/>
    <w:rsid w:val="007763C4"/>
    <w:rsid w:val="00777DFE"/>
    <w:rsid w:val="00794587"/>
    <w:rsid w:val="007A5618"/>
    <w:rsid w:val="007B3F81"/>
    <w:rsid w:val="007B7126"/>
    <w:rsid w:val="007C6876"/>
    <w:rsid w:val="007E25FC"/>
    <w:rsid w:val="007F370E"/>
    <w:rsid w:val="007F3CEC"/>
    <w:rsid w:val="0080640C"/>
    <w:rsid w:val="00817BFA"/>
    <w:rsid w:val="00826B33"/>
    <w:rsid w:val="008301A4"/>
    <w:rsid w:val="008333AB"/>
    <w:rsid w:val="00833401"/>
    <w:rsid w:val="00880755"/>
    <w:rsid w:val="008B4BB3"/>
    <w:rsid w:val="008E7C41"/>
    <w:rsid w:val="0090247B"/>
    <w:rsid w:val="0096041B"/>
    <w:rsid w:val="009742F1"/>
    <w:rsid w:val="00990CE9"/>
    <w:rsid w:val="00A0000B"/>
    <w:rsid w:val="00A004D8"/>
    <w:rsid w:val="00A03B75"/>
    <w:rsid w:val="00A44CBF"/>
    <w:rsid w:val="00A5283D"/>
    <w:rsid w:val="00A72D7E"/>
    <w:rsid w:val="00A81A5A"/>
    <w:rsid w:val="00A82084"/>
    <w:rsid w:val="00A94A4F"/>
    <w:rsid w:val="00A954B7"/>
    <w:rsid w:val="00AB4E39"/>
    <w:rsid w:val="00AE1830"/>
    <w:rsid w:val="00B363CC"/>
    <w:rsid w:val="00B51A03"/>
    <w:rsid w:val="00B60348"/>
    <w:rsid w:val="00B64163"/>
    <w:rsid w:val="00B67910"/>
    <w:rsid w:val="00B764ED"/>
    <w:rsid w:val="00B944D9"/>
    <w:rsid w:val="00BA266D"/>
    <w:rsid w:val="00BB3E07"/>
    <w:rsid w:val="00BC5D7C"/>
    <w:rsid w:val="00BC5FC8"/>
    <w:rsid w:val="00BD72BC"/>
    <w:rsid w:val="00BE28AF"/>
    <w:rsid w:val="00BF0691"/>
    <w:rsid w:val="00C0370C"/>
    <w:rsid w:val="00C77728"/>
    <w:rsid w:val="00C91698"/>
    <w:rsid w:val="00CA070B"/>
    <w:rsid w:val="00CB2F92"/>
    <w:rsid w:val="00CB31A1"/>
    <w:rsid w:val="00CB7748"/>
    <w:rsid w:val="00CC0F63"/>
    <w:rsid w:val="00CF0DE3"/>
    <w:rsid w:val="00D01054"/>
    <w:rsid w:val="00D11E39"/>
    <w:rsid w:val="00D1308F"/>
    <w:rsid w:val="00D14A73"/>
    <w:rsid w:val="00D161D0"/>
    <w:rsid w:val="00D16E20"/>
    <w:rsid w:val="00D241D5"/>
    <w:rsid w:val="00D32AD4"/>
    <w:rsid w:val="00D408E3"/>
    <w:rsid w:val="00D40DB7"/>
    <w:rsid w:val="00D4489A"/>
    <w:rsid w:val="00D469E4"/>
    <w:rsid w:val="00D76766"/>
    <w:rsid w:val="00D9015E"/>
    <w:rsid w:val="00DA492A"/>
    <w:rsid w:val="00DF37F8"/>
    <w:rsid w:val="00DF5635"/>
    <w:rsid w:val="00DF6637"/>
    <w:rsid w:val="00E23D39"/>
    <w:rsid w:val="00E40F97"/>
    <w:rsid w:val="00E43A05"/>
    <w:rsid w:val="00E56B87"/>
    <w:rsid w:val="00E727EE"/>
    <w:rsid w:val="00EB5A48"/>
    <w:rsid w:val="00EC39B5"/>
    <w:rsid w:val="00EC6411"/>
    <w:rsid w:val="00ED7212"/>
    <w:rsid w:val="00EE7659"/>
    <w:rsid w:val="00EF21BF"/>
    <w:rsid w:val="00F1333A"/>
    <w:rsid w:val="00F352AF"/>
    <w:rsid w:val="00F37D9E"/>
    <w:rsid w:val="00F46171"/>
    <w:rsid w:val="00F7013A"/>
    <w:rsid w:val="00F77451"/>
    <w:rsid w:val="00F874B6"/>
    <w:rsid w:val="00F95032"/>
    <w:rsid w:val="00FA24A7"/>
    <w:rsid w:val="00FA2E2B"/>
    <w:rsid w:val="00FA7A79"/>
    <w:rsid w:val="00FD5D16"/>
    <w:rsid w:val="00FF2002"/>
    <w:rsid w:val="02BD4EEC"/>
    <w:rsid w:val="0CB42725"/>
    <w:rsid w:val="1179443C"/>
    <w:rsid w:val="12124159"/>
    <w:rsid w:val="14933A55"/>
    <w:rsid w:val="151B2E68"/>
    <w:rsid w:val="16A13043"/>
    <w:rsid w:val="18DC5762"/>
    <w:rsid w:val="1F29718A"/>
    <w:rsid w:val="22975E32"/>
    <w:rsid w:val="22F4376F"/>
    <w:rsid w:val="24262B85"/>
    <w:rsid w:val="379E2F7B"/>
    <w:rsid w:val="409C2207"/>
    <w:rsid w:val="4D2A5069"/>
    <w:rsid w:val="4E8D468A"/>
    <w:rsid w:val="5DEB0FE1"/>
    <w:rsid w:val="68FE551F"/>
    <w:rsid w:val="6A601CD7"/>
    <w:rsid w:val="708D60AE"/>
    <w:rsid w:val="7414398D"/>
    <w:rsid w:val="781E0B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qFormat="1"/>
    <w:lsdException w:name="Body Text Indent 3"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annotation subject" w:semiHidden="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63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DF6637"/>
    <w:pPr>
      <w:jc w:val="left"/>
    </w:pPr>
  </w:style>
  <w:style w:type="paragraph" w:styleId="2">
    <w:name w:val="Body Text Indent 2"/>
    <w:basedOn w:val="a"/>
    <w:link w:val="2Char"/>
    <w:qFormat/>
    <w:rsid w:val="00DF6637"/>
    <w:pPr>
      <w:ind w:firstLineChars="257" w:firstLine="540"/>
    </w:pPr>
    <w:rPr>
      <w:rFonts w:ascii="宋体" w:hAnsi="宋体"/>
    </w:rPr>
  </w:style>
  <w:style w:type="paragraph" w:styleId="a4">
    <w:name w:val="Balloon Text"/>
    <w:basedOn w:val="a"/>
    <w:link w:val="Char0"/>
    <w:uiPriority w:val="99"/>
    <w:unhideWhenUsed/>
    <w:qFormat/>
    <w:rsid w:val="00DF6637"/>
    <w:rPr>
      <w:sz w:val="18"/>
      <w:szCs w:val="18"/>
    </w:rPr>
  </w:style>
  <w:style w:type="paragraph" w:styleId="a5">
    <w:name w:val="footer"/>
    <w:basedOn w:val="a"/>
    <w:link w:val="Char1"/>
    <w:uiPriority w:val="99"/>
    <w:unhideWhenUsed/>
    <w:qFormat/>
    <w:rsid w:val="00DF6637"/>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DF66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uiPriority w:val="99"/>
    <w:unhideWhenUsed/>
    <w:qFormat/>
    <w:rsid w:val="00DF6637"/>
    <w:pPr>
      <w:spacing w:line="360" w:lineRule="auto"/>
      <w:ind w:firstLineChars="225" w:firstLine="540"/>
      <w:outlineLvl w:val="0"/>
    </w:pPr>
    <w:rPr>
      <w:rFonts w:ascii="仿宋_GB2312" w:eastAsia="仿宋_GB2312"/>
      <w:sz w:val="24"/>
      <w:szCs w:val="18"/>
    </w:rPr>
  </w:style>
  <w:style w:type="paragraph" w:styleId="a7">
    <w:name w:val="Normal (Web)"/>
    <w:basedOn w:val="a"/>
    <w:qFormat/>
    <w:rsid w:val="00DF6637"/>
    <w:pPr>
      <w:widowControl/>
      <w:spacing w:before="100" w:beforeAutospacing="1" w:after="100" w:afterAutospacing="1"/>
      <w:jc w:val="left"/>
    </w:pPr>
    <w:rPr>
      <w:rFonts w:ascii="宋体" w:hAnsi="宋体" w:hint="eastAsia"/>
      <w:kern w:val="0"/>
      <w:sz w:val="24"/>
    </w:rPr>
  </w:style>
  <w:style w:type="paragraph" w:styleId="a8">
    <w:name w:val="annotation subject"/>
    <w:basedOn w:val="a3"/>
    <w:next w:val="a3"/>
    <w:link w:val="Char3"/>
    <w:uiPriority w:val="99"/>
    <w:unhideWhenUsed/>
    <w:qFormat/>
    <w:rsid w:val="00DF6637"/>
    <w:rPr>
      <w:b/>
      <w:bCs/>
    </w:rPr>
  </w:style>
  <w:style w:type="character" w:styleId="a9">
    <w:name w:val="Strong"/>
    <w:basedOn w:val="a0"/>
    <w:uiPriority w:val="22"/>
    <w:qFormat/>
    <w:rsid w:val="00DF6637"/>
    <w:rPr>
      <w:b/>
      <w:bCs/>
    </w:rPr>
  </w:style>
  <w:style w:type="character" w:styleId="aa">
    <w:name w:val="page number"/>
    <w:basedOn w:val="a0"/>
    <w:uiPriority w:val="99"/>
    <w:unhideWhenUsed/>
    <w:qFormat/>
    <w:rsid w:val="00DF6637"/>
  </w:style>
  <w:style w:type="character" w:styleId="ab">
    <w:name w:val="annotation reference"/>
    <w:basedOn w:val="a0"/>
    <w:uiPriority w:val="99"/>
    <w:unhideWhenUsed/>
    <w:qFormat/>
    <w:rsid w:val="00DF6637"/>
    <w:rPr>
      <w:sz w:val="21"/>
      <w:szCs w:val="21"/>
    </w:rPr>
  </w:style>
  <w:style w:type="character" w:customStyle="1" w:styleId="Char2">
    <w:name w:val="页眉 Char"/>
    <w:basedOn w:val="a0"/>
    <w:link w:val="a6"/>
    <w:uiPriority w:val="99"/>
    <w:qFormat/>
    <w:rsid w:val="00DF6637"/>
    <w:rPr>
      <w:sz w:val="18"/>
      <w:szCs w:val="18"/>
    </w:rPr>
  </w:style>
  <w:style w:type="character" w:customStyle="1" w:styleId="Char1">
    <w:name w:val="页脚 Char"/>
    <w:basedOn w:val="a0"/>
    <w:link w:val="a5"/>
    <w:uiPriority w:val="99"/>
    <w:qFormat/>
    <w:rsid w:val="00DF6637"/>
    <w:rPr>
      <w:sz w:val="18"/>
      <w:szCs w:val="18"/>
    </w:rPr>
  </w:style>
  <w:style w:type="character" w:customStyle="1" w:styleId="apple-converted-space">
    <w:name w:val="apple-converted-space"/>
    <w:basedOn w:val="a0"/>
    <w:qFormat/>
    <w:rsid w:val="00DF6637"/>
  </w:style>
  <w:style w:type="character" w:customStyle="1" w:styleId="apple-style-span">
    <w:name w:val="apple-style-span"/>
    <w:basedOn w:val="a0"/>
    <w:qFormat/>
    <w:rsid w:val="00DF6637"/>
  </w:style>
  <w:style w:type="character" w:customStyle="1" w:styleId="2Char">
    <w:name w:val="正文文本缩进 2 Char"/>
    <w:basedOn w:val="a0"/>
    <w:link w:val="2"/>
    <w:qFormat/>
    <w:rsid w:val="00DF6637"/>
    <w:rPr>
      <w:rFonts w:ascii="宋体" w:eastAsia="宋体" w:hAnsi="宋体" w:cs="Times New Roman"/>
      <w:szCs w:val="24"/>
    </w:rPr>
  </w:style>
  <w:style w:type="character" w:customStyle="1" w:styleId="Char0">
    <w:name w:val="批注框文本 Char"/>
    <w:basedOn w:val="a0"/>
    <w:link w:val="a4"/>
    <w:uiPriority w:val="99"/>
    <w:semiHidden/>
    <w:qFormat/>
    <w:rsid w:val="00DF6637"/>
    <w:rPr>
      <w:rFonts w:ascii="Times New Roman" w:eastAsia="宋体" w:hAnsi="Times New Roman" w:cs="Times New Roman"/>
      <w:sz w:val="18"/>
      <w:szCs w:val="18"/>
    </w:rPr>
  </w:style>
  <w:style w:type="character" w:customStyle="1" w:styleId="Char">
    <w:name w:val="批注文字 Char"/>
    <w:basedOn w:val="a0"/>
    <w:link w:val="a3"/>
    <w:uiPriority w:val="99"/>
    <w:semiHidden/>
    <w:qFormat/>
    <w:rsid w:val="00DF6637"/>
    <w:rPr>
      <w:rFonts w:ascii="Times New Roman" w:eastAsia="宋体" w:hAnsi="Times New Roman" w:cs="Times New Roman"/>
      <w:szCs w:val="24"/>
    </w:rPr>
  </w:style>
  <w:style w:type="character" w:customStyle="1" w:styleId="Char3">
    <w:name w:val="批注主题 Char"/>
    <w:basedOn w:val="Char"/>
    <w:link w:val="a8"/>
    <w:uiPriority w:val="99"/>
    <w:semiHidden/>
    <w:qFormat/>
    <w:rsid w:val="00DF6637"/>
    <w:rPr>
      <w:rFonts w:ascii="Times New Roman" w:eastAsia="宋体" w:hAnsi="Times New Roman" w:cs="Times New Roman"/>
      <w:b/>
      <w:bCs/>
      <w:szCs w:val="24"/>
    </w:rPr>
  </w:style>
  <w:style w:type="paragraph" w:customStyle="1" w:styleId="1">
    <w:name w:val="列表段落1"/>
    <w:basedOn w:val="a"/>
    <w:uiPriority w:val="34"/>
    <w:qFormat/>
    <w:rsid w:val="00DF6637"/>
    <w:pPr>
      <w:ind w:firstLineChars="200" w:firstLine="420"/>
    </w:pPr>
  </w:style>
  <w:style w:type="paragraph" w:styleId="ac">
    <w:name w:val="List Paragraph"/>
    <w:basedOn w:val="a"/>
    <w:uiPriority w:val="34"/>
    <w:qFormat/>
    <w:rsid w:val="00DF6637"/>
    <w:pPr>
      <w:ind w:firstLineChars="200" w:firstLine="420"/>
    </w:pPr>
  </w:style>
  <w:style w:type="paragraph" w:customStyle="1" w:styleId="10">
    <w:name w:val="列出段落1"/>
    <w:basedOn w:val="a"/>
    <w:uiPriority w:val="34"/>
    <w:qFormat/>
    <w:rsid w:val="00DF6637"/>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64939B-3400-4ECD-A04A-5B36D336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536</Words>
  <Characters>3058</Characters>
  <Application>Microsoft Office Word</Application>
  <DocSecurity>0</DocSecurity>
  <Lines>25</Lines>
  <Paragraphs>7</Paragraphs>
  <ScaleCrop>false</ScaleCrop>
  <Company>Microsoft</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封树静</dc:creator>
  <cp:lastModifiedBy>admin</cp:lastModifiedBy>
  <cp:revision>12</cp:revision>
  <dcterms:created xsi:type="dcterms:W3CDTF">2020-01-05T13:11:00Z</dcterms:created>
  <dcterms:modified xsi:type="dcterms:W3CDTF">2022-05-09T07:13:00Z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435E0A6731094731A0FE8E655613503B</vt:lpwstr>
  </property>
</Properties>
</file>