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hAnsi="宋体" w:cs="宋体"/>
          <w:b/>
          <w:kern w:val="2"/>
          <w:sz w:val="28"/>
        </w:rPr>
      </w:pPr>
      <w:r>
        <w:rPr>
          <w:rFonts w:hint="eastAsia" w:hAnsi="宋体" w:cs="宋体"/>
          <w:b/>
          <w:kern w:val="2"/>
          <w:sz w:val="28"/>
        </w:rPr>
        <w:t>华农财产保险股份有限公司</w:t>
      </w:r>
    </w:p>
    <w:p>
      <w:pPr>
        <w:spacing w:line="360" w:lineRule="auto"/>
        <w:jc w:val="center"/>
        <w:outlineLvl w:val="1"/>
        <w:rPr>
          <w:rFonts w:hAnsi="宋体" w:cs="宋体"/>
          <w:b/>
          <w:kern w:val="2"/>
          <w:sz w:val="28"/>
        </w:rPr>
      </w:pPr>
      <w:r>
        <w:rPr>
          <w:rFonts w:hint="eastAsia" w:hAnsi="宋体" w:cs="宋体"/>
          <w:b/>
          <w:kern w:val="2"/>
          <w:sz w:val="28"/>
        </w:rPr>
        <w:t>附加住院津贴保险条款（互联网专属）</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int="default" w:hAnsi="宋体" w:eastAsia="宋体" w:cs="宋体"/>
          <w:b/>
          <w:kern w:val="2"/>
          <w:sz w:val="21"/>
          <w:szCs w:val="21"/>
          <w:lang w:val="en-US" w:eastAsia="zh-Hans"/>
        </w:rPr>
      </w:pPr>
      <w:r>
        <w:rPr>
          <w:rFonts w:hint="eastAsia" w:hAnsi="宋体" w:cs="宋体"/>
          <w:b/>
          <w:kern w:val="2"/>
          <w:sz w:val="21"/>
          <w:szCs w:val="21"/>
          <w:lang w:val="en-US" w:eastAsia="zh-Hans"/>
        </w:rPr>
        <w:t>注册编号：C00010132522022070728171</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kern w:val="2"/>
          <w:sz w:val="21"/>
          <w:szCs w:val="21"/>
        </w:rPr>
      </w:pPr>
      <w:r>
        <w:rPr>
          <w:rFonts w:hint="eastAsia" w:hAnsi="宋体" w:cs="宋体"/>
          <w:b/>
          <w:kern w:val="2"/>
          <w:sz w:val="21"/>
          <w:szCs w:val="21"/>
        </w:rPr>
        <w:t>总则</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color w:val="000000"/>
          <w:sz w:val="21"/>
          <w:szCs w:val="21"/>
          <w:lang w:bidi="ar"/>
        </w:rPr>
        <w:t>第一条</w:t>
      </w:r>
      <w:r>
        <w:rPr>
          <w:rFonts w:hint="eastAsia" w:hAnsi="宋体" w:cs="宋体"/>
          <w:color w:val="000000"/>
          <w:sz w:val="21"/>
          <w:szCs w:val="21"/>
          <w:lang w:bidi="ar"/>
        </w:rPr>
        <w:t xml:space="preserve"> 本附加保险合同（以下简称“本附加险合同”）可附加于华农财产保险股份有限公司互联网专属的旅行类意外伤害保险主保险合同（以下简称“主险合同”）。只有在投保相关主险合同的基础上，方可投保本附加险合同。主险合同所附条款、投保单、保险单、保险凭证以及批单等，凡与本</w:t>
      </w:r>
      <w:r>
        <w:rPr>
          <w:rFonts w:hint="eastAsia" w:hAnsi="宋体" w:cs="宋体"/>
          <w:color w:val="000000"/>
          <w:sz w:val="21"/>
          <w:szCs w:val="21"/>
          <w:lang w:val="en-US" w:eastAsia="zh-CN" w:bidi="ar"/>
        </w:rPr>
        <w:t>附加险</w:t>
      </w:r>
      <w:r>
        <w:rPr>
          <w:rFonts w:hint="eastAsia" w:hAnsi="宋体" w:cs="宋体"/>
          <w:color w:val="000000"/>
          <w:sz w:val="21"/>
          <w:szCs w:val="21"/>
          <w:lang w:bidi="ar"/>
        </w:rPr>
        <w:t>合同相关者，均为本</w:t>
      </w:r>
      <w:r>
        <w:rPr>
          <w:rFonts w:hint="eastAsia" w:hAnsi="宋体" w:cs="宋体"/>
          <w:color w:val="000000"/>
          <w:sz w:val="21"/>
          <w:szCs w:val="21"/>
          <w:lang w:val="en-US" w:eastAsia="zh-CN" w:bidi="ar"/>
        </w:rPr>
        <w:t>附加险</w:t>
      </w:r>
      <w:r>
        <w:rPr>
          <w:rFonts w:hint="eastAsia" w:hAnsi="宋体" w:cs="宋体"/>
          <w:color w:val="000000"/>
          <w:sz w:val="21"/>
          <w:szCs w:val="21"/>
          <w:lang w:bidi="ar"/>
        </w:rPr>
        <w:t>合同的构成部分。凡涉及本</w:t>
      </w:r>
      <w:r>
        <w:rPr>
          <w:rFonts w:hint="eastAsia" w:hAnsi="宋体" w:cs="宋体"/>
          <w:color w:val="000000"/>
          <w:sz w:val="21"/>
          <w:szCs w:val="21"/>
          <w:lang w:val="en-US" w:eastAsia="zh-CN" w:bidi="ar"/>
        </w:rPr>
        <w:t>附加险</w:t>
      </w:r>
      <w:r>
        <w:rPr>
          <w:rFonts w:hint="eastAsia" w:hAnsi="宋体" w:cs="宋体"/>
          <w:color w:val="000000"/>
          <w:sz w:val="21"/>
          <w:szCs w:val="21"/>
          <w:lang w:bidi="ar"/>
        </w:rPr>
        <w:t>合同的约定，均应采用书面形式。</w:t>
      </w:r>
      <w:r>
        <w:rPr>
          <w:rFonts w:hint="eastAsia" w:hAnsi="宋体" w:cs="宋体"/>
          <w:b/>
          <w:bCs/>
          <w:color w:val="000000"/>
          <w:sz w:val="21"/>
          <w:szCs w:val="21"/>
          <w:lang w:bidi="ar"/>
        </w:rPr>
        <w:t xml:space="preserve">主险合同效力终止，本附加险合同效力亦终止；主险合同无效，本附加险合同亦无效。 </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sz w:val="21"/>
          <w:szCs w:val="21"/>
        </w:rPr>
      </w:pPr>
      <w:r>
        <w:rPr>
          <w:rFonts w:hint="eastAsia" w:hAnsi="宋体" w:cs="宋体"/>
          <w:b/>
          <w:bCs/>
          <w:color w:val="000000"/>
          <w:sz w:val="21"/>
          <w:szCs w:val="21"/>
          <w:lang w:bidi="ar"/>
        </w:rPr>
        <w:t xml:space="preserve">第二条 本附加险合同与主险合同内容相悖之处，以本附加险合同为准；未尽之处，以主险合同为准。 </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sz w:val="21"/>
          <w:szCs w:val="21"/>
        </w:rPr>
      </w:pPr>
      <w:r>
        <w:rPr>
          <w:rFonts w:hint="eastAsia" w:hAnsi="宋体" w:cs="宋体"/>
          <w:b/>
          <w:bCs/>
          <w:color w:val="000000"/>
          <w:sz w:val="21"/>
          <w:szCs w:val="21"/>
          <w:lang w:bidi="ar"/>
        </w:rPr>
        <w:t>第三条</w:t>
      </w:r>
      <w:r>
        <w:rPr>
          <w:rFonts w:hint="eastAsia" w:hAnsi="宋体" w:cs="宋体"/>
          <w:color w:val="000000"/>
          <w:sz w:val="21"/>
          <w:szCs w:val="21"/>
          <w:lang w:bidi="ar"/>
        </w:rPr>
        <w:t xml:space="preserve"> 凡主险合同的被保险人，均可作为本附加险合同的被保险人。 </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color w:val="000000"/>
          <w:sz w:val="21"/>
          <w:szCs w:val="21"/>
          <w:lang w:bidi="ar"/>
        </w:rPr>
      </w:pPr>
      <w:r>
        <w:rPr>
          <w:rFonts w:hint="eastAsia" w:hAnsi="宋体" w:cs="宋体"/>
          <w:b/>
          <w:bCs/>
          <w:color w:val="000000"/>
          <w:sz w:val="21"/>
          <w:szCs w:val="21"/>
          <w:lang w:bidi="ar"/>
        </w:rPr>
        <w:t>第四条</w:t>
      </w:r>
      <w:r>
        <w:rPr>
          <w:rFonts w:hint="eastAsia" w:hAnsi="宋体" w:cs="宋体"/>
          <w:color w:val="000000"/>
          <w:sz w:val="21"/>
          <w:szCs w:val="21"/>
          <w:lang w:bidi="ar"/>
        </w:rPr>
        <w:t xml:space="preserve"> 除另有约定外，本附加险合同的受益人为被保险人本人。</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bCs/>
          <w:color w:val="000000"/>
          <w:sz w:val="21"/>
          <w:szCs w:val="21"/>
          <w:lang w:bidi="ar"/>
        </w:rPr>
      </w:pPr>
      <w:r>
        <w:rPr>
          <w:rFonts w:hint="eastAsia" w:hAnsi="宋体" w:cs="宋体"/>
          <w:b/>
          <w:bCs/>
          <w:color w:val="000000"/>
          <w:sz w:val="21"/>
          <w:szCs w:val="21"/>
          <w:lang w:bidi="ar"/>
        </w:rPr>
        <w:t>保险责任</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color w:val="000000"/>
          <w:sz w:val="21"/>
          <w:szCs w:val="21"/>
          <w:lang w:bidi="ar"/>
        </w:rPr>
        <w:t>第五条</w:t>
      </w:r>
      <w:r>
        <w:rPr>
          <w:rFonts w:hint="eastAsia" w:hAnsi="宋体" w:cs="宋体"/>
          <w:color w:val="000000"/>
          <w:sz w:val="21"/>
          <w:szCs w:val="21"/>
          <w:lang w:bidi="ar"/>
        </w:rPr>
        <w:t xml:space="preserve"> 在本附加险合同保险期间内，被保险人旅行期间因遭受</w:t>
      </w:r>
      <w:r>
        <w:rPr>
          <w:rFonts w:hint="eastAsia" w:hAnsi="宋体" w:cs="宋体"/>
          <w:b/>
          <w:bCs/>
          <w:color w:val="000000"/>
          <w:sz w:val="21"/>
          <w:szCs w:val="21"/>
          <w:lang w:bidi="ar"/>
        </w:rPr>
        <w:t>意外</w:t>
      </w:r>
      <w:r>
        <w:rPr>
          <w:rFonts w:hint="eastAsia" w:hAnsi="宋体" w:cs="宋体"/>
          <w:b/>
          <w:bCs/>
          <w:color w:val="000000"/>
          <w:sz w:val="21"/>
          <w:szCs w:val="21"/>
          <w:lang w:val="en-US" w:eastAsia="zh-CN" w:bidi="ar"/>
        </w:rPr>
        <w:t>伤害</w:t>
      </w:r>
      <w:r>
        <w:rPr>
          <w:rFonts w:hint="eastAsia" w:hAnsi="宋体" w:cs="宋体"/>
          <w:color w:val="000000"/>
          <w:sz w:val="21"/>
          <w:szCs w:val="21"/>
          <w:lang w:val="en-US" w:eastAsia="zh-CN" w:bidi="ar"/>
        </w:rPr>
        <w:t>（释义一）</w:t>
      </w:r>
      <w:r>
        <w:rPr>
          <w:rFonts w:hint="eastAsia" w:hAnsi="宋体" w:cs="宋体"/>
          <w:color w:val="000000"/>
          <w:sz w:val="21"/>
          <w:szCs w:val="21"/>
          <w:lang w:bidi="ar"/>
        </w:rPr>
        <w:t>或突发</w:t>
      </w:r>
      <w:r>
        <w:rPr>
          <w:rFonts w:hint="eastAsia" w:hAnsi="宋体" w:cs="宋体"/>
          <w:b/>
          <w:bCs/>
          <w:color w:val="000000"/>
          <w:sz w:val="21"/>
          <w:szCs w:val="21"/>
          <w:lang w:bidi="ar"/>
        </w:rPr>
        <w:t>急性病</w:t>
      </w:r>
      <w:r>
        <w:rPr>
          <w:rFonts w:hint="eastAsia" w:hAnsi="宋体" w:cs="宋体"/>
          <w:b w:val="0"/>
          <w:bCs w:val="0"/>
          <w:color w:val="000000"/>
          <w:sz w:val="21"/>
          <w:szCs w:val="21"/>
          <w:lang w:eastAsia="zh-CN" w:bidi="ar"/>
        </w:rPr>
        <w:t>（</w:t>
      </w:r>
      <w:r>
        <w:rPr>
          <w:rFonts w:hint="eastAsia" w:hAnsi="宋体" w:cs="宋体"/>
          <w:b w:val="0"/>
          <w:bCs w:val="0"/>
          <w:color w:val="000000"/>
          <w:sz w:val="21"/>
          <w:szCs w:val="21"/>
          <w:lang w:val="en-US" w:eastAsia="zh-CN" w:bidi="ar"/>
        </w:rPr>
        <w:t>释义二</w:t>
      </w:r>
      <w:r>
        <w:rPr>
          <w:rFonts w:hint="eastAsia" w:hAnsi="宋体" w:cs="宋体"/>
          <w:b w:val="0"/>
          <w:bCs w:val="0"/>
          <w:color w:val="000000"/>
          <w:sz w:val="21"/>
          <w:szCs w:val="21"/>
          <w:lang w:eastAsia="zh-CN" w:bidi="ar"/>
        </w:rPr>
        <w:t>）</w:t>
      </w:r>
      <w:r>
        <w:rPr>
          <w:rFonts w:hint="eastAsia" w:hAnsi="宋体" w:cs="宋体"/>
          <w:color w:val="000000"/>
          <w:sz w:val="21"/>
          <w:szCs w:val="21"/>
          <w:lang w:bidi="ar"/>
        </w:rPr>
        <w:t>，</w:t>
      </w:r>
      <w:r>
        <w:rPr>
          <w:rFonts w:hint="eastAsia" w:hAnsi="宋体" w:cs="宋体"/>
          <w:bCs/>
          <w:sz w:val="21"/>
          <w:szCs w:val="21"/>
        </w:rPr>
        <w:t>在</w:t>
      </w:r>
      <w:r>
        <w:rPr>
          <w:rFonts w:hint="default" w:hAnsi="宋体" w:cs="宋体"/>
          <w:bCs/>
          <w:sz w:val="21"/>
          <w:szCs w:val="21"/>
          <w:lang w:val="en-US"/>
        </w:rPr>
        <w:t>保险人指定或认可的</w:t>
      </w:r>
      <w:r>
        <w:rPr>
          <w:rFonts w:hint="default" w:hAnsi="宋体" w:cs="宋体"/>
          <w:b/>
          <w:bCs w:val="0"/>
          <w:sz w:val="21"/>
          <w:szCs w:val="21"/>
          <w:lang w:val="en-US"/>
        </w:rPr>
        <w:t>医疗机构</w:t>
      </w:r>
      <w:r>
        <w:rPr>
          <w:rFonts w:hint="eastAsia" w:hAnsi="宋体" w:cs="宋体"/>
          <w:bCs/>
          <w:sz w:val="21"/>
          <w:szCs w:val="21"/>
          <w:lang w:val="en-US" w:eastAsia="zh-CN"/>
        </w:rPr>
        <w:t>（释义三）</w:t>
      </w:r>
      <w:r>
        <w:rPr>
          <w:rFonts w:hint="eastAsia" w:hAnsi="宋体" w:cs="宋体"/>
          <w:b/>
          <w:bCs w:val="0"/>
          <w:sz w:val="21"/>
          <w:szCs w:val="21"/>
        </w:rPr>
        <w:t>住院</w:t>
      </w:r>
      <w:r>
        <w:rPr>
          <w:rFonts w:hint="eastAsia" w:hAnsi="宋体" w:cs="宋体"/>
          <w:bCs/>
          <w:sz w:val="21"/>
          <w:szCs w:val="21"/>
          <w:lang w:eastAsia="zh-CN"/>
        </w:rPr>
        <w:t>（</w:t>
      </w:r>
      <w:r>
        <w:rPr>
          <w:rFonts w:hint="eastAsia" w:hAnsi="宋体" w:cs="宋体"/>
          <w:bCs/>
          <w:sz w:val="21"/>
          <w:szCs w:val="21"/>
          <w:lang w:val="en-US" w:eastAsia="zh-CN"/>
        </w:rPr>
        <w:t>释义四</w:t>
      </w:r>
      <w:r>
        <w:rPr>
          <w:rFonts w:hint="eastAsia" w:hAnsi="宋体" w:cs="宋体"/>
          <w:bCs/>
          <w:sz w:val="21"/>
          <w:szCs w:val="21"/>
          <w:lang w:eastAsia="zh-CN"/>
        </w:rPr>
        <w:t>）</w:t>
      </w:r>
      <w:r>
        <w:rPr>
          <w:rFonts w:hint="eastAsia" w:hAnsi="宋体" w:cs="宋体"/>
          <w:bCs/>
          <w:sz w:val="21"/>
          <w:szCs w:val="21"/>
        </w:rPr>
        <w:t>治疗的，保险人对被保险人按</w:t>
      </w:r>
      <w:r>
        <w:rPr>
          <w:rFonts w:hint="eastAsia" w:hAnsi="宋体" w:cs="宋体"/>
          <w:b/>
          <w:bCs w:val="0"/>
          <w:sz w:val="21"/>
          <w:szCs w:val="21"/>
        </w:rPr>
        <w:t>[</w:t>
      </w:r>
      <w:r>
        <w:rPr>
          <w:rFonts w:hint="eastAsia" w:hAnsi="宋体" w:cs="宋体"/>
          <w:b/>
          <w:bCs/>
          <w:sz w:val="21"/>
          <w:szCs w:val="21"/>
        </w:rPr>
        <w:t>（实际住院天数-免赔天数）*每日住院日津贴额]给付住院津贴保险金</w:t>
      </w:r>
      <w:r>
        <w:rPr>
          <w:rFonts w:hint="eastAsia" w:hAnsi="宋体" w:cs="宋体"/>
          <w:b/>
          <w:bCs/>
          <w:sz w:val="21"/>
          <w:szCs w:val="21"/>
          <w:lang w:eastAsia="zh-CN"/>
        </w:rPr>
        <w:t>，</w:t>
      </w:r>
      <w:r>
        <w:rPr>
          <w:rFonts w:hint="eastAsia" w:hAnsi="宋体" w:cs="宋体"/>
          <w:b/>
          <w:bCs/>
          <w:sz w:val="21"/>
          <w:szCs w:val="21"/>
        </w:rPr>
        <w:t>被保险人累计最高给付天数为180天</w:t>
      </w:r>
      <w:r>
        <w:rPr>
          <w:rFonts w:hint="eastAsia" w:hAnsi="宋体" w:cs="宋体"/>
          <w:bCs/>
          <w:sz w:val="21"/>
          <w:szCs w:val="21"/>
        </w:rPr>
        <w:t>(本附加险合同另有约定的不在此限)</w:t>
      </w:r>
      <w:r>
        <w:rPr>
          <w:rFonts w:hint="eastAsia" w:hAnsi="宋体" w:cs="宋体"/>
          <w:sz w:val="21"/>
          <w:szCs w:val="21"/>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Cs/>
          <w:sz w:val="21"/>
          <w:szCs w:val="21"/>
        </w:rPr>
      </w:pPr>
      <w:r>
        <w:rPr>
          <w:rFonts w:hint="eastAsia" w:hAnsi="宋体" w:cs="宋体"/>
          <w:b/>
          <w:sz w:val="21"/>
          <w:szCs w:val="21"/>
        </w:rPr>
        <w:t>第六条</w:t>
      </w:r>
      <w:r>
        <w:rPr>
          <w:rFonts w:hint="eastAsia" w:hAnsi="宋体" w:cs="宋体"/>
          <w:bCs/>
          <w:sz w:val="21"/>
          <w:szCs w:val="21"/>
        </w:rPr>
        <w:t xml:space="preserve"> </w:t>
      </w:r>
      <w:r>
        <w:rPr>
          <w:rFonts w:hint="eastAsia" w:hAnsi="宋体" w:cs="宋体"/>
          <w:b/>
          <w:bCs w:val="0"/>
          <w:sz w:val="21"/>
          <w:szCs w:val="21"/>
        </w:rPr>
        <w:t>每日住院日津贴额、免赔天数及每次住院最高给付天数由投保人、保险人双方约定，并在保险单上载明。</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bCs/>
          <w:color w:val="000000"/>
          <w:sz w:val="21"/>
          <w:szCs w:val="21"/>
          <w:lang w:bidi="ar"/>
        </w:rPr>
      </w:pPr>
      <w:r>
        <w:rPr>
          <w:rFonts w:hint="eastAsia" w:hAnsi="宋体" w:cs="宋体"/>
          <w:b/>
          <w:bCs/>
          <w:color w:val="000000"/>
          <w:sz w:val="21"/>
          <w:szCs w:val="21"/>
          <w:lang w:bidi="ar"/>
        </w:rPr>
        <w:t>责任免除</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第七条 因下列任何原因造成被保险人发生住院的，保险人不承担给付保险金的责任：</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（一）投保人、被保险人故意行为；</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（二）从事违法犯罪活动，被保险人挑衅或者故意行为导致争执、打斗而引发意外或者因此被攻击、被伤害；</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（三）被保险人未遵医嘱而私自服用、涂用或者注射药物；</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（四）被保险人怀孕（含宫外孕）、流产、分娩（含剖腹产）、避孕、绝育手术、治疗不孕症、人工受孕、产前产后检查以及由此导致的并发症，但意外所致的流产、分娩不在此限；</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五）被保险人从事潜水、滑水、冲浪、赛艇、跳伞、攀岩、探险、武术比赛、摔跤、特技、赛马、赛车或者蹦极以及其他风险程度类似的高风险活动，竞技性、职业体育运动、半职业体育运动，本附加险合同另有约定的不在此限；</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（六）任何生物武器、化学武器、核武器、核能装置造成的爆炸、灼伤、污染或者辐射，恐怖活动，邪教组织活动，战争、军事行动、暴动或者武装叛乱；</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（七）遗传性疾病，先天性畸形、变形或者染色体异常。</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第八条 在下列任何情形下，被保险人发生住院的，保险人也不承担给付保险金的责任：</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sz w:val="21"/>
          <w:szCs w:val="21"/>
        </w:rPr>
      </w:pPr>
      <w:r>
        <w:rPr>
          <w:rFonts w:hint="eastAsia" w:hAnsi="宋体" w:cs="宋体"/>
          <w:b/>
          <w:bCs/>
          <w:sz w:val="21"/>
          <w:szCs w:val="21"/>
        </w:rPr>
        <w:t>（一）被保险人醉酒或者受酒精、毒品或者管制药品的影响期间；</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（二）被保险人被司法机关采取强制措施期间或者被判入狱期间；</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（三）被保险人精神和行为障碍(以世界卫生组织颁布的《疾病和有关健康问题的国际统计分类(ICD-10)》为准)或者癫痫发作期间，感染艾滋病（AIDS）或者感染艾滋病病毒（HIV 阳性）期间；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rPr>
        <w:t>（四）被保险人酒后驾驶、无有效驾驶证驾驶或者驾驶无有效行驶证的机动交通工具期间；</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
          <w:bCs/>
          <w:color w:val="000000"/>
          <w:sz w:val="21"/>
          <w:szCs w:val="21"/>
          <w:lang w:bidi="ar"/>
        </w:rPr>
      </w:pPr>
      <w:r>
        <w:rPr>
          <w:rFonts w:hint="eastAsia" w:hAnsi="宋体" w:cs="宋体"/>
          <w:b/>
          <w:bCs/>
          <w:color w:val="000000"/>
          <w:sz w:val="21"/>
          <w:szCs w:val="21"/>
          <w:lang w:bidi="ar"/>
        </w:rPr>
        <w:t>（五）被保险人在非保险人认可的医疗机构治疗。</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bCs/>
          <w:color w:val="000000"/>
          <w:sz w:val="21"/>
          <w:szCs w:val="21"/>
          <w:lang w:bidi="ar"/>
        </w:rPr>
      </w:pPr>
      <w:r>
        <w:rPr>
          <w:rFonts w:hint="eastAsia" w:hAnsi="宋体" w:cs="宋体"/>
          <w:b/>
          <w:bCs/>
          <w:color w:val="000000"/>
          <w:sz w:val="21"/>
          <w:szCs w:val="21"/>
          <w:lang w:bidi="ar"/>
        </w:rPr>
        <w:t>保险金额和保险费</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Cs/>
          <w:sz w:val="21"/>
          <w:szCs w:val="21"/>
        </w:rPr>
      </w:pPr>
      <w:r>
        <w:rPr>
          <w:rFonts w:hint="eastAsia" w:hAnsi="宋体" w:cs="宋体"/>
          <w:b/>
          <w:bCs/>
          <w:sz w:val="21"/>
          <w:szCs w:val="21"/>
        </w:rPr>
        <w:t>第九条 保险金额是保险人承担赔偿或者给付保险金责任的最高限额。</w:t>
      </w:r>
      <w:r>
        <w:rPr>
          <w:rFonts w:hint="eastAsia" w:hAnsi="宋体" w:cs="宋体"/>
          <w:bCs/>
          <w:sz w:val="21"/>
          <w:szCs w:val="21"/>
        </w:rPr>
        <w:t>保险金额由投保人与保险人协商确定，并在本附加险合同中载明。</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color w:val="000000"/>
          <w:sz w:val="21"/>
          <w:szCs w:val="21"/>
          <w:lang w:bidi="ar"/>
        </w:rPr>
      </w:pPr>
      <w:r>
        <w:rPr>
          <w:rFonts w:hint="eastAsia" w:hAnsi="宋体" w:cs="宋体"/>
          <w:color w:val="000000"/>
          <w:sz w:val="21"/>
          <w:szCs w:val="21"/>
          <w:lang w:bidi="ar"/>
        </w:rPr>
        <w:t>投保人应该按照合同约定向保险人交纳保险费。</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bCs/>
          <w:color w:val="000000"/>
          <w:sz w:val="21"/>
          <w:szCs w:val="21"/>
          <w:lang w:bidi="ar"/>
        </w:rPr>
      </w:pPr>
      <w:r>
        <w:rPr>
          <w:rFonts w:hint="eastAsia" w:hAnsi="宋体" w:cs="宋体"/>
          <w:b/>
          <w:bCs/>
          <w:color w:val="000000"/>
          <w:sz w:val="21"/>
          <w:szCs w:val="21"/>
          <w:lang w:bidi="ar"/>
        </w:rPr>
        <w:t>保险期间</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
          <w:bCs/>
          <w:color w:val="000000"/>
          <w:sz w:val="21"/>
          <w:szCs w:val="21"/>
          <w:lang w:bidi="ar"/>
        </w:rPr>
      </w:pPr>
      <w:r>
        <w:rPr>
          <w:rFonts w:hint="eastAsia" w:hAnsi="宋体" w:cs="宋体"/>
          <w:b/>
          <w:bCs/>
          <w:color w:val="000000"/>
          <w:sz w:val="21"/>
          <w:szCs w:val="21"/>
          <w:lang w:bidi="ar"/>
        </w:rPr>
        <w:t xml:space="preserve">第十条 </w:t>
      </w:r>
      <w:r>
        <w:rPr>
          <w:rFonts w:hint="eastAsia" w:hAnsi="宋体" w:cs="宋体"/>
          <w:color w:val="000000"/>
          <w:sz w:val="21"/>
          <w:szCs w:val="21"/>
          <w:lang w:bidi="ar"/>
        </w:rPr>
        <w:t>本附加险合同的保险期间由保险人与投保人协商确定，以保险单载明的起讫时间为准，但最长不超过一年。</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bCs/>
          <w:color w:val="000000"/>
          <w:sz w:val="21"/>
          <w:szCs w:val="21"/>
          <w:lang w:bidi="ar"/>
        </w:rPr>
      </w:pPr>
      <w:r>
        <w:rPr>
          <w:rFonts w:hint="eastAsia" w:hAnsi="宋体" w:cs="宋体"/>
          <w:b/>
          <w:bCs/>
          <w:color w:val="000000"/>
          <w:sz w:val="21"/>
          <w:szCs w:val="21"/>
          <w:lang w:bidi="ar"/>
        </w:rPr>
        <w:t>不保证续保</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b/>
          <w:bCs/>
          <w:sz w:val="21"/>
          <w:szCs w:val="21"/>
        </w:rPr>
      </w:pPr>
      <w:r>
        <w:rPr>
          <w:rFonts w:hint="eastAsia" w:hAnsi="宋体" w:cs="宋体"/>
          <w:b/>
          <w:bCs/>
          <w:sz w:val="21"/>
          <w:szCs w:val="21"/>
        </w:rPr>
        <w:t>第十一条 本附加险合同为不保证续保合同，本附加险合同保险期间不超过一年。保险期间届满，投保人</w:t>
      </w:r>
      <w:r>
        <w:rPr>
          <w:rFonts w:hint="eastAsia" w:hAnsi="宋体" w:cs="宋体"/>
          <w:b/>
          <w:bCs/>
          <w:sz w:val="21"/>
          <w:szCs w:val="21"/>
          <w:lang w:val="en-US" w:eastAsia="zh-CN"/>
        </w:rPr>
        <w:t>可以</w:t>
      </w:r>
      <w:r>
        <w:rPr>
          <w:rFonts w:hint="eastAsia" w:hAnsi="宋体" w:cs="宋体"/>
          <w:b/>
          <w:bCs/>
          <w:sz w:val="21"/>
          <w:szCs w:val="21"/>
        </w:rPr>
        <w:t>重新向保险公司申请投保本附加险合同，并经保险人同意，交纳保险费，获得新的保险合同。</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b/>
          <w:bCs/>
          <w:sz w:val="21"/>
          <w:szCs w:val="21"/>
        </w:rPr>
      </w:pPr>
      <w:r>
        <w:rPr>
          <w:rFonts w:hint="eastAsia" w:hAnsi="宋体" w:cs="宋体"/>
          <w:b/>
          <w:bCs/>
          <w:sz w:val="21"/>
          <w:szCs w:val="21"/>
        </w:rPr>
        <w:t>若发生下列情形之一的，本附加险合同不再接受重新投保：</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b/>
          <w:bCs/>
          <w:sz w:val="21"/>
          <w:szCs w:val="21"/>
        </w:rPr>
      </w:pPr>
      <w:r>
        <w:rPr>
          <w:rFonts w:hint="eastAsia" w:hAnsi="宋体" w:cs="宋体"/>
          <w:b/>
          <w:bCs/>
          <w:sz w:val="21"/>
          <w:szCs w:val="21"/>
        </w:rPr>
        <w:t>（一）本附加险合同统一停售；</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b/>
          <w:bCs/>
          <w:sz w:val="21"/>
          <w:szCs w:val="21"/>
        </w:rPr>
      </w:pPr>
      <w:r>
        <w:rPr>
          <w:rFonts w:hint="eastAsia" w:hAnsi="宋体" w:cs="宋体"/>
          <w:b/>
          <w:bCs/>
          <w:sz w:val="21"/>
          <w:szCs w:val="21"/>
        </w:rPr>
        <w:t>（二）被保险人身故；</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b/>
          <w:bCs/>
          <w:sz w:val="21"/>
          <w:szCs w:val="21"/>
        </w:rPr>
      </w:pPr>
      <w:r>
        <w:rPr>
          <w:rFonts w:hint="eastAsia" w:hAnsi="宋体" w:cs="宋体"/>
          <w:b/>
          <w:bCs/>
          <w:sz w:val="21"/>
          <w:szCs w:val="21"/>
        </w:rPr>
        <w:t>（三）投保人未如实告知,被保险人不符合投保条件或存在欺诈情形的；</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b/>
          <w:bCs/>
          <w:sz w:val="21"/>
          <w:szCs w:val="21"/>
        </w:rPr>
      </w:pPr>
      <w:r>
        <w:rPr>
          <w:rFonts w:hint="eastAsia" w:hAnsi="宋体" w:cs="宋体"/>
          <w:b/>
          <w:bCs/>
          <w:sz w:val="21"/>
          <w:szCs w:val="21"/>
        </w:rPr>
        <w:t>（四）本附加险合同因其他条款所列情况而导致效力终止。</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bCs/>
          <w:sz w:val="21"/>
          <w:szCs w:val="21"/>
        </w:rPr>
      </w:pPr>
      <w:r>
        <w:rPr>
          <w:rFonts w:hint="eastAsia" w:hAnsi="宋体" w:cs="宋体"/>
          <w:b/>
          <w:bCs/>
          <w:color w:val="000000"/>
          <w:sz w:val="21"/>
          <w:szCs w:val="21"/>
          <w:lang w:bidi="ar"/>
        </w:rPr>
        <w:t>保险金的申请与给付</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sz w:val="21"/>
          <w:szCs w:val="21"/>
        </w:rPr>
      </w:pPr>
      <w:r>
        <w:rPr>
          <w:rFonts w:hint="eastAsia" w:hAnsi="宋体" w:cs="宋体"/>
          <w:b/>
          <w:bCs/>
          <w:sz w:val="21"/>
          <w:szCs w:val="21"/>
        </w:rPr>
        <w:t>第十二条</w:t>
      </w:r>
      <w:r>
        <w:rPr>
          <w:rFonts w:hint="eastAsia" w:hAnsi="宋体" w:cs="宋体"/>
          <w:bCs/>
          <w:sz w:val="21"/>
          <w:szCs w:val="21"/>
        </w:rPr>
        <w:t xml:space="preserve">  保险金</w:t>
      </w:r>
      <w:r>
        <w:rPr>
          <w:rFonts w:hint="eastAsia" w:hAnsi="宋体" w:cs="宋体"/>
          <w:color w:val="000000"/>
          <w:sz w:val="21"/>
          <w:szCs w:val="21"/>
          <w:lang w:bidi="ar"/>
        </w:rPr>
        <w:t>申请人</w:t>
      </w:r>
      <w:r>
        <w:rPr>
          <w:rFonts w:hint="eastAsia" w:hAnsi="宋体" w:cs="宋体"/>
          <w:sz w:val="21"/>
          <w:szCs w:val="21"/>
        </w:rPr>
        <w:t>请求赔偿时，应向保险人提供以下证明和资料。保险金申请人因特殊原因不能提供以下材料的，应提供其他合法有效的材料。</w:t>
      </w:r>
      <w:r>
        <w:rPr>
          <w:rFonts w:hint="eastAsia" w:hAnsi="宋体" w:cs="宋体"/>
          <w:b/>
          <w:bCs/>
          <w:sz w:val="21"/>
          <w:szCs w:val="21"/>
        </w:rPr>
        <w:t>保险金申请人未能提供有关材料，导致保险人无法核实的，保险人对无法核实部分不承担给付保险金的责任。</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color w:val="000000"/>
          <w:sz w:val="21"/>
          <w:szCs w:val="21"/>
          <w:lang w:bidi="ar"/>
        </w:rPr>
      </w:pPr>
      <w:r>
        <w:rPr>
          <w:rFonts w:hint="eastAsia" w:hAnsi="宋体" w:cs="宋体"/>
          <w:color w:val="000000"/>
          <w:sz w:val="21"/>
          <w:szCs w:val="21"/>
          <w:lang w:bidi="ar"/>
        </w:rPr>
        <w:t>（一）保险金</w:t>
      </w:r>
      <w:r>
        <w:rPr>
          <w:rFonts w:hint="eastAsia" w:hAnsi="宋体" w:cs="宋体"/>
          <w:color w:val="000000"/>
          <w:sz w:val="21"/>
          <w:szCs w:val="21"/>
          <w:lang w:val="en-US" w:eastAsia="zh-CN" w:bidi="ar"/>
        </w:rPr>
        <w:t>给付</w:t>
      </w:r>
      <w:r>
        <w:rPr>
          <w:rFonts w:hint="eastAsia" w:hAnsi="宋体" w:cs="宋体"/>
          <w:color w:val="000000"/>
          <w:sz w:val="21"/>
          <w:szCs w:val="21"/>
          <w:lang w:bidi="ar"/>
        </w:rPr>
        <w:t>申请书；</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color w:val="000000"/>
          <w:sz w:val="21"/>
          <w:szCs w:val="21"/>
          <w:lang w:bidi="ar"/>
        </w:rPr>
      </w:pPr>
      <w:r>
        <w:rPr>
          <w:rFonts w:hint="eastAsia" w:hAnsi="宋体" w:cs="宋体"/>
          <w:color w:val="000000"/>
          <w:sz w:val="21"/>
          <w:szCs w:val="21"/>
          <w:lang w:bidi="ar"/>
        </w:rPr>
        <w:t>（二）</w:t>
      </w:r>
      <w:r>
        <w:rPr>
          <w:rFonts w:hint="eastAsia" w:hAnsi="宋体" w:cs="宋体"/>
          <w:color w:val="000000"/>
          <w:sz w:val="21"/>
          <w:szCs w:val="21"/>
          <w:lang w:val="en-US" w:eastAsia="zh-CN" w:bidi="ar"/>
        </w:rPr>
        <w:t>保险合同凭证</w:t>
      </w:r>
      <w:r>
        <w:rPr>
          <w:rFonts w:hint="eastAsia" w:hAnsi="宋体" w:cs="宋体"/>
          <w:color w:val="000000"/>
          <w:sz w:val="21"/>
          <w:szCs w:val="21"/>
          <w:lang w:bidi="ar"/>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color w:val="000000"/>
          <w:sz w:val="21"/>
          <w:szCs w:val="21"/>
          <w:lang w:bidi="ar"/>
        </w:rPr>
      </w:pPr>
      <w:r>
        <w:rPr>
          <w:rFonts w:hint="eastAsia" w:hAnsi="宋体" w:cs="宋体"/>
          <w:color w:val="000000"/>
          <w:sz w:val="21"/>
          <w:szCs w:val="21"/>
          <w:lang w:bidi="ar"/>
        </w:rPr>
        <w:t>（三）保险金申请人的有效身份证明；</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color w:val="000000"/>
          <w:sz w:val="21"/>
          <w:szCs w:val="21"/>
          <w:lang w:bidi="ar"/>
        </w:rPr>
      </w:pPr>
      <w:r>
        <w:rPr>
          <w:rFonts w:hint="eastAsia" w:hAnsi="宋体" w:cs="宋体"/>
          <w:color w:val="000000"/>
          <w:sz w:val="21"/>
          <w:szCs w:val="21"/>
          <w:lang w:bidi="ar"/>
        </w:rPr>
        <w:t>（四）保险人指定或者认可的医疗机构出具的出院证明或住院天数证明、诊断证明、住院病历；</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color w:val="000000"/>
          <w:sz w:val="21"/>
          <w:szCs w:val="21"/>
          <w:lang w:bidi="ar"/>
        </w:rPr>
      </w:pPr>
      <w:r>
        <w:rPr>
          <w:rFonts w:hint="eastAsia" w:hAnsi="宋体" w:cs="宋体"/>
          <w:color w:val="000000"/>
          <w:sz w:val="21"/>
          <w:szCs w:val="21"/>
          <w:lang w:bidi="ar"/>
        </w:rPr>
        <w:t>（五）保险金申请人所能提供的与确认保险事故的性质、原因、损失程度等有关的其他证明和资料；</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s="宋体"/>
          <w:color w:val="000000"/>
          <w:sz w:val="21"/>
          <w:szCs w:val="21"/>
          <w:lang w:bidi="ar"/>
        </w:rPr>
      </w:pPr>
      <w:r>
        <w:rPr>
          <w:rFonts w:hint="eastAsia" w:hAnsi="宋体" w:cs="宋体"/>
          <w:color w:val="000000"/>
          <w:sz w:val="21"/>
          <w:szCs w:val="21"/>
          <w:lang w:bidi="ar"/>
        </w:rPr>
        <w:t>（六）若保险金申请人委托他人申请的，还应提供授权委托书原件、委托人和受托人的身份证明等相关证明文件。</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outlineLvl w:val="1"/>
        <w:rPr>
          <w:rFonts w:hAnsi="宋体" w:cs="宋体"/>
          <w:b/>
          <w:sz w:val="21"/>
          <w:szCs w:val="21"/>
        </w:rPr>
      </w:pPr>
      <w:r>
        <w:rPr>
          <w:rFonts w:hint="eastAsia" w:hAnsi="宋体" w:cs="宋体"/>
          <w:b/>
          <w:bCs/>
          <w:color w:val="000000"/>
          <w:sz w:val="21"/>
          <w:szCs w:val="21"/>
          <w:lang w:bidi="ar"/>
        </w:rPr>
        <w:t>释义</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Ansi="宋体" w:cs="宋体"/>
          <w:b/>
          <w:bCs/>
          <w:sz w:val="21"/>
          <w:szCs w:val="21"/>
        </w:rPr>
      </w:pPr>
      <w:r>
        <w:rPr>
          <w:rFonts w:hint="eastAsia" w:hAnsi="宋体" w:cs="宋体"/>
          <w:b/>
          <w:bCs/>
          <w:sz w:val="21"/>
          <w:szCs w:val="21"/>
          <w:lang w:val="en-US" w:eastAsia="zh-CN"/>
        </w:rPr>
        <w:t>一</w:t>
      </w:r>
      <w:r>
        <w:rPr>
          <w:rFonts w:hint="eastAsia" w:hAnsi="宋体" w:cs="宋体"/>
          <w:b/>
          <w:bCs/>
          <w:sz w:val="21"/>
          <w:szCs w:val="21"/>
        </w:rPr>
        <w:t>、意外伤害：</w:t>
      </w:r>
      <w:r>
        <w:rPr>
          <w:rFonts w:hint="eastAsia" w:hAnsi="宋体" w:cs="宋体"/>
          <w:b w:val="0"/>
          <w:bCs w:val="0"/>
          <w:sz w:val="21"/>
          <w:szCs w:val="21"/>
        </w:rPr>
        <w:t>指外来的、突发的、非本意的、非疾病的使身体受到伤害的客观事件。</w:t>
      </w:r>
      <w:r>
        <w:rPr>
          <w:rFonts w:hint="eastAsia" w:hAnsi="宋体" w:cs="宋体"/>
          <w:b/>
          <w:bCs/>
          <w:sz w:val="21"/>
          <w:szCs w:val="21"/>
        </w:rPr>
        <w:t>以下情形属于疾病范畴，非本条款所指意外伤害：</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（1）猝死：指由潜在疾病、身体机能障碍或其他非外来性原因所导致的、在出现急性症状后发生的突然死亡，以医院的诊断或公安、司法机关的鉴定为准；</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（2）过敏及由过敏引发的变态反应性疾病；</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（3）高原反应；</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（4）中暑；</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（5）细菌、病毒或其他病原体导致的感染性疾病。</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b/>
          <w:bCs/>
          <w:sz w:val="21"/>
          <w:szCs w:val="21"/>
          <w:lang w:val="en-US" w:eastAsia="zh-CN"/>
        </w:rPr>
        <w:t>二</w:t>
      </w:r>
      <w:r>
        <w:rPr>
          <w:rFonts w:hint="eastAsia" w:hAnsi="宋体" w:cs="宋体"/>
          <w:b/>
          <w:bCs/>
          <w:sz w:val="21"/>
          <w:szCs w:val="21"/>
        </w:rPr>
        <w:t>、急性病：</w:t>
      </w:r>
      <w:r>
        <w:rPr>
          <w:rFonts w:hint="eastAsia" w:hAnsi="宋体" w:cs="宋体"/>
          <w:sz w:val="21"/>
          <w:szCs w:val="21"/>
        </w:rPr>
        <w:t>指被保险人突然发生、不及时救治将危及生命安危的，且在本保险合同生效之日前30日内未曾接受治疗的急性疾病。</w:t>
      </w:r>
      <w:r>
        <w:rPr>
          <w:rFonts w:hint="eastAsia" w:hAnsi="宋体" w:cs="宋体"/>
          <w:b/>
          <w:bCs/>
          <w:sz w:val="21"/>
          <w:szCs w:val="21"/>
        </w:rPr>
        <w:t>不包括原来已患有的慢性病和慢性病的急性发作。</w:t>
      </w:r>
      <w:r>
        <w:rPr>
          <w:rFonts w:hint="eastAsia" w:hAnsi="宋体" w:cs="宋体"/>
          <w:sz w:val="21"/>
          <w:szCs w:val="21"/>
        </w:rPr>
        <w:t>常见的急性病：</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（1）高热（成人38.5摄氏度，小儿39摄氏度）；</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（2）急性腹部疼痛，剧烈呕吐，严重腹泻；</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（3）休克或者昏迷；</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（4）高原反应；</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（5）癫痫发作；</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（6）严重喘息，呼吸困难；</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（7）急性胸痛，心力衰竭，严重心律失常；</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（8）非因意外伤害所导致的出血；</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（9）急性尿潴留；</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（10）食物中毒；</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（11）非药物原因所导致的急性过敏性疾病；</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sz w:val="21"/>
          <w:szCs w:val="21"/>
        </w:rPr>
        <w:t>（12）非因意外伤害所导致的，突发性眼睛红肿、疼痛或视力障碍。</w:t>
      </w:r>
    </w:p>
    <w:p>
      <w:pPr>
        <w:keepNext w:val="0"/>
        <w:keepLines w:val="0"/>
        <w:pageBreakBefore w:val="0"/>
        <w:kinsoku/>
        <w:wordWrap/>
        <w:overflowPunct/>
        <w:topLinePunct w:val="0"/>
        <w:autoSpaceDE/>
        <w:autoSpaceDN/>
        <w:bidi w:val="0"/>
        <w:adjustRightInd w:val="0"/>
        <w:snapToGrid w:val="0"/>
        <w:spacing w:beforeAutospacing="0" w:line="360" w:lineRule="auto"/>
        <w:ind w:firstLine="420" w:firstLineChars="200"/>
        <w:textAlignment w:val="auto"/>
        <w:rPr>
          <w:rFonts w:hint="eastAsia" w:hAnsi="宋体" w:cs="宋体"/>
          <w:b/>
          <w:bCs/>
          <w:sz w:val="21"/>
          <w:szCs w:val="21"/>
        </w:rPr>
      </w:pPr>
      <w:r>
        <w:rPr>
          <w:rFonts w:hint="eastAsia" w:hAnsi="宋体" w:cs="宋体"/>
          <w:b/>
          <w:bCs/>
          <w:sz w:val="21"/>
          <w:szCs w:val="21"/>
        </w:rPr>
        <w:t>不包括既往疾病、慢性病、精神病、精神分裂、艾滋病、性传播疾病、遗传性疾病、先天性疾病或缺陷、先天性畸形、牙齿治疗、预防性手术等非必须紧急治疗的手术、器官移植。</w:t>
      </w:r>
    </w:p>
    <w:p>
      <w:pPr>
        <w:keepNext w:val="0"/>
        <w:keepLines w:val="0"/>
        <w:pageBreakBefore w:val="0"/>
        <w:kinsoku/>
        <w:wordWrap/>
        <w:overflowPunct/>
        <w:topLinePunct w:val="0"/>
        <w:autoSpaceDE/>
        <w:autoSpaceDN/>
        <w:bidi w:val="0"/>
        <w:snapToGrid w:val="0"/>
        <w:spacing w:beforeAutospacing="0" w:line="360" w:lineRule="auto"/>
        <w:ind w:firstLine="420" w:firstLineChars="200"/>
        <w:textAlignment w:val="auto"/>
        <w:rPr>
          <w:rFonts w:hint="default" w:hAnsi="宋体" w:cs="宋体"/>
          <w:b/>
          <w:bCs/>
          <w:kern w:val="2"/>
          <w:sz w:val="21"/>
          <w:lang w:val="en-US" w:eastAsia="zh-CN"/>
        </w:rPr>
      </w:pPr>
      <w:r>
        <w:rPr>
          <w:rFonts w:hint="eastAsia" w:hAnsi="宋体" w:cs="宋体"/>
          <w:b/>
          <w:bCs/>
          <w:kern w:val="2"/>
          <w:sz w:val="21"/>
          <w:lang w:val="en-US" w:eastAsia="zh-CN"/>
        </w:rPr>
        <w:t>三、医疗机构：</w:t>
      </w:r>
    </w:p>
    <w:p>
      <w:pPr>
        <w:keepNext w:val="0"/>
        <w:keepLines w:val="0"/>
        <w:pageBreakBefore w:val="0"/>
        <w:kinsoku/>
        <w:wordWrap/>
        <w:overflowPunct/>
        <w:topLinePunct w:val="0"/>
        <w:autoSpaceDE/>
        <w:autoSpaceDN/>
        <w:bidi w:val="0"/>
        <w:snapToGrid w:val="0"/>
        <w:spacing w:beforeAutospacing="0" w:line="360" w:lineRule="auto"/>
        <w:ind w:firstLine="420" w:firstLineChars="200"/>
        <w:textAlignment w:val="auto"/>
        <w:rPr>
          <w:rFonts w:hint="eastAsia" w:hAnsi="宋体" w:cs="宋体"/>
          <w:b/>
          <w:bCs/>
          <w:kern w:val="2"/>
          <w:sz w:val="21"/>
        </w:rPr>
      </w:pPr>
      <w:r>
        <w:rPr>
          <w:rFonts w:hint="eastAsia" w:hAnsi="宋体" w:cs="宋体"/>
          <w:kern w:val="2"/>
          <w:sz w:val="21"/>
          <w:lang w:val="en-US" w:eastAsia="zh-CN"/>
        </w:rPr>
        <w:t>1、在境内医疗机构指</w:t>
      </w:r>
      <w:r>
        <w:rPr>
          <w:rFonts w:hint="eastAsia" w:hAnsi="宋体" w:cs="宋体"/>
          <w:kern w:val="2"/>
          <w:sz w:val="21"/>
        </w:rPr>
        <w:t>中华人民共和国卫生部门审核认定的二级或以上的综合性或专科医院或</w:t>
      </w:r>
      <w:r>
        <w:rPr>
          <w:rFonts w:hint="eastAsia" w:hAnsi="宋体" w:cs="宋体"/>
          <w:kern w:val="2"/>
          <w:sz w:val="21"/>
          <w:highlight w:val="none"/>
        </w:rPr>
        <w:t>保险人认可的医疗机构，</w:t>
      </w:r>
      <w:r>
        <w:rPr>
          <w:rFonts w:hint="eastAsia" w:hAnsi="宋体" w:cs="宋体"/>
          <w:b/>
          <w:bCs/>
          <w:kern w:val="2"/>
          <w:sz w:val="21"/>
          <w:highlight w:val="none"/>
        </w:rPr>
        <w:t>不包</w:t>
      </w:r>
      <w:r>
        <w:rPr>
          <w:rFonts w:hint="eastAsia" w:hAnsi="宋体" w:cs="宋体"/>
          <w:b/>
          <w:bCs/>
          <w:kern w:val="2"/>
          <w:sz w:val="21"/>
        </w:rPr>
        <w:t>括如下机构或医疗服务：</w:t>
      </w:r>
    </w:p>
    <w:p>
      <w:pPr>
        <w:keepNext w:val="0"/>
        <w:keepLines w:val="0"/>
        <w:pageBreakBefore w:val="0"/>
        <w:kinsoku/>
        <w:wordWrap/>
        <w:overflowPunct/>
        <w:topLinePunct w:val="0"/>
        <w:autoSpaceDE/>
        <w:autoSpaceDN/>
        <w:bidi w:val="0"/>
        <w:snapToGrid w:val="0"/>
        <w:spacing w:beforeAutospacing="0" w:line="360" w:lineRule="auto"/>
        <w:ind w:firstLine="420" w:firstLineChars="200"/>
        <w:textAlignment w:val="auto"/>
        <w:rPr>
          <w:rFonts w:hint="eastAsia" w:hAnsi="宋体" w:cs="宋体"/>
          <w:b/>
          <w:bCs/>
          <w:kern w:val="2"/>
          <w:sz w:val="21"/>
        </w:rPr>
      </w:pPr>
      <w:r>
        <w:rPr>
          <w:rFonts w:hint="eastAsia" w:hAnsi="宋体" w:cs="宋体"/>
          <w:b/>
          <w:bCs/>
          <w:kern w:val="2"/>
          <w:sz w:val="21"/>
        </w:rPr>
        <w:t>（1）特需医疗、外宾医疗、干部病房、联合病房、国际医疗中心、VIP部、联合医院；</w:t>
      </w:r>
    </w:p>
    <w:p>
      <w:pPr>
        <w:keepNext w:val="0"/>
        <w:keepLines w:val="0"/>
        <w:pageBreakBefore w:val="0"/>
        <w:kinsoku/>
        <w:wordWrap/>
        <w:overflowPunct/>
        <w:topLinePunct w:val="0"/>
        <w:autoSpaceDE/>
        <w:autoSpaceDN/>
        <w:bidi w:val="0"/>
        <w:snapToGrid w:val="0"/>
        <w:spacing w:beforeAutospacing="0" w:line="360" w:lineRule="auto"/>
        <w:ind w:firstLine="420" w:firstLineChars="200"/>
        <w:textAlignment w:val="auto"/>
        <w:rPr>
          <w:rFonts w:hint="eastAsia" w:hAnsi="宋体" w:cs="宋体"/>
          <w:b/>
          <w:bCs/>
          <w:kern w:val="2"/>
          <w:sz w:val="21"/>
        </w:rPr>
      </w:pPr>
      <w:r>
        <w:rPr>
          <w:rFonts w:hint="eastAsia" w:hAnsi="宋体" w:cs="宋体"/>
          <w:b/>
          <w:bCs/>
          <w:kern w:val="2"/>
          <w:sz w:val="21"/>
        </w:rPr>
        <w:t>（2）诊所、康复中心、家庭病床、护理机构；</w:t>
      </w:r>
    </w:p>
    <w:p>
      <w:pPr>
        <w:keepNext w:val="0"/>
        <w:keepLines w:val="0"/>
        <w:pageBreakBefore w:val="0"/>
        <w:kinsoku/>
        <w:wordWrap/>
        <w:overflowPunct/>
        <w:topLinePunct w:val="0"/>
        <w:autoSpaceDE/>
        <w:autoSpaceDN/>
        <w:bidi w:val="0"/>
        <w:snapToGrid w:val="0"/>
        <w:spacing w:beforeAutospacing="0" w:line="360" w:lineRule="auto"/>
        <w:ind w:firstLine="420" w:firstLineChars="200"/>
        <w:textAlignment w:val="auto"/>
        <w:rPr>
          <w:rFonts w:hint="eastAsia" w:hAnsi="宋体" w:cs="宋体"/>
          <w:kern w:val="2"/>
          <w:sz w:val="21"/>
        </w:rPr>
      </w:pPr>
      <w:r>
        <w:rPr>
          <w:rFonts w:hint="eastAsia" w:hAnsi="宋体" w:cs="宋体"/>
          <w:b/>
          <w:bCs/>
          <w:kern w:val="2"/>
          <w:sz w:val="21"/>
        </w:rPr>
        <w:t>（3）休养、戒酒、戒毒中心。</w:t>
      </w:r>
    </w:p>
    <w:p>
      <w:pPr>
        <w:keepNext w:val="0"/>
        <w:keepLines w:val="0"/>
        <w:pageBreakBefore w:val="0"/>
        <w:kinsoku/>
        <w:wordWrap/>
        <w:overflowPunct/>
        <w:topLinePunct w:val="0"/>
        <w:autoSpaceDE/>
        <w:autoSpaceDN/>
        <w:bidi w:val="0"/>
        <w:snapToGrid w:val="0"/>
        <w:spacing w:beforeAutospacing="0" w:line="360" w:lineRule="auto"/>
        <w:ind w:firstLine="420" w:firstLineChars="200"/>
        <w:textAlignment w:val="auto"/>
        <w:rPr>
          <w:rFonts w:hint="eastAsia" w:hAnsi="宋体" w:cs="宋体"/>
          <w:kern w:val="2"/>
          <w:sz w:val="21"/>
        </w:rPr>
      </w:pPr>
      <w:r>
        <w:rPr>
          <w:rFonts w:hint="eastAsia" w:hAnsi="宋体" w:cs="宋体"/>
          <w:kern w:val="2"/>
          <w:sz w:val="21"/>
        </w:rPr>
        <w:t>该医院必须具有系统的、充分的诊断设备，全套外科手术设备及提供二十四小时的医疗与护理服务的能力和资质。</w:t>
      </w:r>
    </w:p>
    <w:p>
      <w:pPr>
        <w:keepNext w:val="0"/>
        <w:keepLines w:val="0"/>
        <w:pageBreakBefore w:val="0"/>
        <w:kinsoku/>
        <w:wordWrap/>
        <w:overflowPunct/>
        <w:topLinePunct w:val="0"/>
        <w:autoSpaceDE/>
        <w:autoSpaceDN/>
        <w:bidi w:val="0"/>
        <w:snapToGrid w:val="0"/>
        <w:spacing w:beforeAutospacing="0" w:line="360" w:lineRule="auto"/>
        <w:ind w:firstLine="420" w:firstLineChars="200"/>
        <w:textAlignment w:val="auto"/>
        <w:rPr>
          <w:rFonts w:hint="default" w:hAnsi="宋体" w:eastAsia="宋体" w:cs="宋体"/>
          <w:kern w:val="2"/>
          <w:sz w:val="21"/>
          <w:lang w:val="en-US" w:eastAsia="zh-CN"/>
        </w:rPr>
      </w:pPr>
      <w:r>
        <w:rPr>
          <w:rFonts w:hint="eastAsia" w:hAnsi="宋体" w:cs="宋体"/>
          <w:kern w:val="2"/>
          <w:sz w:val="21"/>
          <w:lang w:val="en-US" w:eastAsia="zh-CN"/>
        </w:rPr>
        <w:t>2、在境外医疗机构是</w:t>
      </w:r>
      <w:r>
        <w:rPr>
          <w:rFonts w:hint="eastAsia" w:hAnsi="宋体" w:cs="宋体"/>
          <w:kern w:val="2"/>
          <w:sz w:val="21"/>
        </w:rPr>
        <w:t>指拥有合法经营执照的境外医疗机构，</w:t>
      </w:r>
      <w:r>
        <w:rPr>
          <w:rFonts w:hint="eastAsia" w:hAnsi="宋体" w:cs="宋体"/>
          <w:b/>
          <w:bCs/>
          <w:kern w:val="2"/>
          <w:sz w:val="21"/>
        </w:rPr>
        <w:t>不包括精神病院及专供康复、休养、戒毒、戒酒、护理、养老等非以直接诊治病人为目的的医疗机构</w:t>
      </w:r>
      <w:r>
        <w:rPr>
          <w:rFonts w:hint="eastAsia" w:hAnsi="宋体" w:cs="宋体"/>
          <w:kern w:val="2"/>
          <w:sz w:val="21"/>
        </w:rPr>
        <w:t>。</w:t>
      </w:r>
    </w:p>
    <w:p>
      <w:pPr>
        <w:keepNext w:val="0"/>
        <w:keepLines w:val="0"/>
        <w:pageBreakBefore w:val="0"/>
        <w:widowControl/>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b/>
          <w:bCs/>
          <w:sz w:val="21"/>
          <w:szCs w:val="21"/>
          <w:lang w:val="en-US" w:eastAsia="zh-CN"/>
        </w:rPr>
        <w:t>四</w:t>
      </w:r>
      <w:r>
        <w:rPr>
          <w:rFonts w:hint="eastAsia" w:hAnsi="宋体" w:cs="宋体"/>
          <w:b/>
          <w:bCs/>
          <w:sz w:val="21"/>
          <w:szCs w:val="21"/>
        </w:rPr>
        <w:t>、住院：</w:t>
      </w:r>
      <w:r>
        <w:rPr>
          <w:rFonts w:hint="eastAsia" w:hAnsi="宋体" w:cs="宋体"/>
          <w:sz w:val="21"/>
          <w:szCs w:val="21"/>
        </w:rPr>
        <w:t>是指被保险人因意外伤害或疾病而入住医院的正式病房接受全日24小时监护治疗的过程，并正式办理入出院手续。</w:t>
      </w:r>
      <w:r>
        <w:rPr>
          <w:rFonts w:hint="eastAsia" w:hAnsi="宋体" w:cs="宋体"/>
          <w:b/>
          <w:bCs/>
          <w:sz w:val="21"/>
          <w:szCs w:val="21"/>
        </w:rPr>
        <w:t>但不包括下列情况：</w:t>
      </w:r>
    </w:p>
    <w:p>
      <w:pPr>
        <w:keepNext w:val="0"/>
        <w:keepLines w:val="0"/>
        <w:pageBreakBefore w:val="0"/>
        <w:widowControl/>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（1）被保险人在医院的（门）急诊观察室、家庭病床（房）入住；</w:t>
      </w:r>
    </w:p>
    <w:p>
      <w:pPr>
        <w:keepNext w:val="0"/>
        <w:keepLines w:val="0"/>
        <w:pageBreakBefore w:val="0"/>
        <w:widowControl/>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（2）被保险人在特需病房、外宾病房或其它不属于基本医疗保险范畴的高等级病房入住；</w:t>
      </w:r>
    </w:p>
    <w:p>
      <w:pPr>
        <w:keepNext w:val="0"/>
        <w:keepLines w:val="0"/>
        <w:pageBreakBefore w:val="0"/>
        <w:widowControl/>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（3）被保险人入住康复科、康复病床或接受康复治疗；</w:t>
      </w:r>
    </w:p>
    <w:p>
      <w:pPr>
        <w:keepNext w:val="0"/>
        <w:keepLines w:val="0"/>
        <w:pageBreakBefore w:val="0"/>
        <w:widowControl/>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（4）被保险人住院期间一天内未接受与入院诊断相关的检查和治疗或一天内住院不满二十四小时,但遵医嘱到外院接受临时治疗的除外；</w:t>
      </w:r>
    </w:p>
    <w:p>
      <w:pPr>
        <w:keepNext w:val="0"/>
        <w:keepLines w:val="0"/>
        <w:pageBreakBefore w:val="0"/>
        <w:widowControl/>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b/>
          <w:bCs/>
          <w:sz w:val="21"/>
          <w:szCs w:val="21"/>
        </w:rPr>
      </w:pPr>
      <w:r>
        <w:rPr>
          <w:rFonts w:hint="eastAsia" w:hAnsi="宋体" w:cs="宋体"/>
          <w:b/>
          <w:bCs/>
          <w:sz w:val="21"/>
          <w:szCs w:val="21"/>
        </w:rPr>
        <w:t>（5）被保险人住院体检；</w:t>
      </w:r>
    </w:p>
    <w:p>
      <w:pPr>
        <w:keepNext w:val="0"/>
        <w:keepLines w:val="0"/>
        <w:pageBreakBefore w:val="0"/>
        <w:widowControl/>
        <w:kinsoku/>
        <w:wordWrap/>
        <w:overflowPunct/>
        <w:topLinePunct w:val="0"/>
        <w:autoSpaceDE/>
        <w:autoSpaceDN/>
        <w:bidi w:val="0"/>
        <w:adjustRightInd w:val="0"/>
        <w:snapToGrid w:val="0"/>
        <w:spacing w:beforeAutospacing="0" w:line="360" w:lineRule="auto"/>
        <w:ind w:firstLine="420" w:firstLineChars="200"/>
        <w:textAlignment w:val="auto"/>
        <w:rPr>
          <w:rFonts w:hAnsi="宋体" w:cs="宋体"/>
          <w:sz w:val="21"/>
          <w:szCs w:val="21"/>
        </w:rPr>
      </w:pPr>
      <w:r>
        <w:rPr>
          <w:rFonts w:hint="eastAsia" w:hAnsi="宋体" w:cs="宋体"/>
          <w:b/>
          <w:bCs/>
          <w:sz w:val="21"/>
          <w:szCs w:val="21"/>
        </w:rPr>
        <w:t>（6）挂床住院及其他不合理的住院。挂床住院指办理正式住院手续的被保险人，在住院期间每日非24小时在院。具体表现包括在住院期间连续若干日无任何治疗，只发生护理费、诊疗费、床位费等情况。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9789707"/>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37B21521"/>
    <w:rsid w:val="00121574"/>
    <w:rsid w:val="001F49B1"/>
    <w:rsid w:val="0042200A"/>
    <w:rsid w:val="00473F62"/>
    <w:rsid w:val="00555D1C"/>
    <w:rsid w:val="008017B2"/>
    <w:rsid w:val="00A84754"/>
    <w:rsid w:val="00AC5B05"/>
    <w:rsid w:val="00D4579D"/>
    <w:rsid w:val="00EA6F65"/>
    <w:rsid w:val="00FC08D8"/>
    <w:rsid w:val="0110329E"/>
    <w:rsid w:val="01E65F47"/>
    <w:rsid w:val="02042465"/>
    <w:rsid w:val="03C90689"/>
    <w:rsid w:val="0B906813"/>
    <w:rsid w:val="0D046532"/>
    <w:rsid w:val="0DC12F07"/>
    <w:rsid w:val="0E715B6A"/>
    <w:rsid w:val="10B40ADB"/>
    <w:rsid w:val="21550FA3"/>
    <w:rsid w:val="23C94BC5"/>
    <w:rsid w:val="32717733"/>
    <w:rsid w:val="37B21521"/>
    <w:rsid w:val="38833CD2"/>
    <w:rsid w:val="38C0656C"/>
    <w:rsid w:val="3DAF25DF"/>
    <w:rsid w:val="3E872421"/>
    <w:rsid w:val="59B62FCB"/>
    <w:rsid w:val="672EF6BD"/>
    <w:rsid w:val="70097664"/>
    <w:rsid w:val="DBFFC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paragraph" w:customStyle="1" w:styleId="8">
    <w:name w:val="条款正文"/>
    <w:basedOn w:val="1"/>
    <w:qFormat/>
    <w:uiPriority w:val="0"/>
    <w:pPr>
      <w:adjustRightInd w:val="0"/>
      <w:snapToGrid w:val="0"/>
      <w:spacing w:after="160" w:line="259" w:lineRule="auto"/>
      <w:ind w:left="840" w:leftChars="400" w:firstLine="420" w:firstLineChars="200"/>
    </w:pPr>
    <w:rPr>
      <w:rFonts w:ascii="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Revision"/>
    <w:hidden/>
    <w:semiHidden/>
    <w:qFormat/>
    <w:uiPriority w:val="99"/>
    <w:rPr>
      <w:rFonts w:ascii="宋体" w:hAnsi="Times New Roman" w:eastAsia="宋体" w:cs="Times New Roman"/>
      <w:sz w:val="34"/>
      <w:szCs w:val="22"/>
      <w:lang w:val="en-US" w:eastAsia="zh-CN" w:bidi="ar-SA"/>
    </w:rPr>
  </w:style>
  <w:style w:type="character" w:customStyle="1" w:styleId="11">
    <w:name w:val="页眉 字符"/>
    <w:basedOn w:val="6"/>
    <w:link w:val="4"/>
    <w:qFormat/>
    <w:uiPriority w:val="0"/>
    <w:rPr>
      <w:rFonts w:ascii="宋体"/>
      <w:sz w:val="18"/>
      <w:szCs w:val="18"/>
    </w:rPr>
  </w:style>
  <w:style w:type="character" w:customStyle="1" w:styleId="12">
    <w:name w:val="页脚 字符"/>
    <w:basedOn w:val="6"/>
    <w:link w:val="3"/>
    <w:qFormat/>
    <w:uiPriority w:val="99"/>
    <w:rPr>
      <w:rFonts w:ascii="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2963</Words>
  <Characters>2989</Characters>
  <Lines>21</Lines>
  <Paragraphs>6</Paragraphs>
  <TotalTime>35</TotalTime>
  <ScaleCrop>false</ScaleCrop>
  <LinksUpToDate>false</LinksUpToDate>
  <CharactersWithSpaces>3006</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2022-06-13T14:01:00Z</dcterms:created>
  <dc:creator>#broccoli#</dc:creator>
  <cp:lastModifiedBy>Zixuan Shen</cp:lastModifiedBy>
  <dcterms:modified xsi:type="dcterms:W3CDTF">2022-07-07T11:02:23Z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7FCAA287045540EF9F75E2FEF2164048</vt:lpwstr>
  </property>
</Properties>
</file>