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华农财产保险股份有限公司</w:t>
      </w:r>
    </w:p>
    <w:p>
      <w:pPr>
        <w:jc w:val="center"/>
        <w:rPr>
          <w:rFonts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附加少儿重大疾病医疗保险条款（互联网专属）</w:t>
      </w:r>
    </w:p>
    <w:p>
      <w:pPr>
        <w:pStyle w:val="12"/>
        <w:autoSpaceDE w:val="0"/>
        <w:autoSpaceDN w:val="0"/>
        <w:adjustRightInd w:val="0"/>
        <w:spacing w:line="360" w:lineRule="auto"/>
        <w:ind w:firstLine="0" w:firstLineChars="0"/>
        <w:jc w:val="center"/>
        <w:rPr>
          <w:rFonts w:hint="default" w:ascii="宋体" w:hAnsi="宋体" w:cs="宋体"/>
          <w:b/>
          <w:kern w:val="0"/>
          <w:szCs w:val="21"/>
          <w:lang w:val="en-US" w:eastAsia="zh-CN"/>
        </w:rPr>
      </w:pPr>
      <w:r>
        <w:rPr>
          <w:rFonts w:hint="eastAsia" w:ascii="宋体" w:hAnsi="宋体" w:cs="宋体"/>
          <w:b/>
          <w:kern w:val="0"/>
          <w:szCs w:val="21"/>
          <w:lang w:val="en-US" w:eastAsia="zh-CN"/>
        </w:rPr>
        <w:t>注册编号：</w:t>
      </w:r>
      <w:bookmarkStart w:id="0" w:name="_GoBack"/>
      <w:r>
        <w:rPr>
          <w:rFonts w:hint="eastAsia" w:ascii="宋体" w:hAnsi="宋体" w:cs="宋体"/>
          <w:b/>
          <w:kern w:val="0"/>
          <w:szCs w:val="21"/>
          <w:lang w:val="en-US" w:eastAsia="zh-CN"/>
        </w:rPr>
        <w:t>C00010132522022050787953</w:t>
      </w:r>
    </w:p>
    <w:bookmarkEnd w:id="0"/>
    <w:p>
      <w:pPr>
        <w:pStyle w:val="12"/>
        <w:autoSpaceDE w:val="0"/>
        <w:autoSpaceDN w:val="0"/>
        <w:adjustRightInd w:val="0"/>
        <w:spacing w:line="360" w:lineRule="auto"/>
        <w:ind w:firstLine="0" w:firstLineChars="0"/>
        <w:jc w:val="center"/>
        <w:rPr>
          <w:rFonts w:ascii="宋体" w:hAnsi="宋体" w:cs="宋体"/>
          <w:b/>
          <w:kern w:val="0"/>
          <w:szCs w:val="21"/>
        </w:rPr>
      </w:pPr>
      <w:r>
        <w:rPr>
          <w:rFonts w:hint="eastAsia" w:ascii="宋体" w:hAnsi="宋体" w:cs="宋体"/>
          <w:b/>
          <w:kern w:val="0"/>
          <w:szCs w:val="21"/>
        </w:rPr>
        <w:t>总则</w:t>
      </w:r>
    </w:p>
    <w:p>
      <w:pPr>
        <w:pStyle w:val="12"/>
        <w:autoSpaceDE w:val="0"/>
        <w:autoSpaceDN w:val="0"/>
        <w:adjustRightInd w:val="0"/>
        <w:spacing w:line="360" w:lineRule="auto"/>
        <w:ind w:firstLineChars="0"/>
        <w:jc w:val="left"/>
        <w:rPr>
          <w:rFonts w:ascii="宋体" w:hAnsi="宋体" w:eastAsia="宋体" w:cs="宋体"/>
          <w:szCs w:val="21"/>
        </w:rPr>
      </w:pPr>
      <w:r>
        <w:rPr>
          <w:rFonts w:hint="eastAsia" w:ascii="宋体" w:hAnsi="宋体" w:eastAsia="宋体" w:cs="宋体"/>
          <w:b/>
          <w:bCs/>
          <w:szCs w:val="21"/>
        </w:rPr>
        <w:t>第一条</w:t>
      </w:r>
      <w:r>
        <w:rPr>
          <w:rFonts w:hint="eastAsia" w:ascii="宋体" w:hAnsi="宋体" w:eastAsia="宋体" w:cs="宋体"/>
          <w:szCs w:val="21"/>
        </w:rPr>
        <w:t xml:space="preserve"> </w:t>
      </w:r>
      <w:r>
        <w:rPr>
          <w:rFonts w:hint="eastAsia" w:cs="Times New Roman" w:asciiTheme="minorEastAsia" w:hAnsiTheme="minorEastAsia"/>
          <w:szCs w:val="21"/>
        </w:rPr>
        <w:t>在投保华农财产保险股份有限公司互联网专属的意外健康类保险合同（以下简称“主险合同”）的基础上，</w:t>
      </w:r>
      <w:r>
        <w:rPr>
          <w:rFonts w:hint="eastAsia" w:ascii="宋体" w:hAnsi="宋体" w:eastAsia="宋体"/>
        </w:rPr>
        <w:t>投保人可以投保本附加险合同</w:t>
      </w:r>
      <w:r>
        <w:rPr>
          <w:rFonts w:hint="eastAsia" w:cs="Times New Roman" w:asciiTheme="minorEastAsia" w:hAnsiTheme="minorEastAsia"/>
          <w:szCs w:val="21"/>
        </w:rPr>
        <w:t>。主险合同所附条款、投保单、保险单、保险凭证以及批单等，凡与本附加险合同相关者，均为本附加险合同的构成部分。凡涉及本附加险合同的约定，均应采用书面形式。</w:t>
      </w:r>
    </w:p>
    <w:p>
      <w:pPr>
        <w:pStyle w:val="12"/>
        <w:autoSpaceDE w:val="0"/>
        <w:autoSpaceDN w:val="0"/>
        <w:adjustRightInd w:val="0"/>
        <w:spacing w:line="360" w:lineRule="auto"/>
        <w:ind w:firstLineChars="0"/>
        <w:jc w:val="left"/>
        <w:rPr>
          <w:rFonts w:ascii="宋体" w:hAnsi="宋体" w:eastAsia="宋体" w:cs="宋体"/>
          <w:b/>
          <w:szCs w:val="21"/>
        </w:rPr>
      </w:pPr>
      <w:r>
        <w:rPr>
          <w:rFonts w:hint="eastAsia" w:ascii="宋体" w:hAnsi="宋体" w:eastAsia="宋体" w:cs="宋体"/>
          <w:b/>
          <w:szCs w:val="21"/>
        </w:rPr>
        <w:t>本附加险合同作为主险合同的组成部分，主险合同效力终止，本附加险合同效力亦同时终止；主险合同无效，本附加险合同亦无效。本附加险合同与主险合同相抵触之处，以本附加险合同为准，本附加险合同未约定事项，以主险合同为准。</w:t>
      </w:r>
    </w:p>
    <w:p>
      <w:pPr>
        <w:adjustRightInd w:val="0"/>
        <w:snapToGrid w:val="0"/>
        <w:spacing w:after="156" w:afterLines="50" w:line="360" w:lineRule="auto"/>
        <w:ind w:firstLine="422" w:firstLineChars="200"/>
        <w:rPr>
          <w:rFonts w:asciiTheme="minorEastAsia" w:hAnsiTheme="minorEastAsia"/>
          <w:szCs w:val="21"/>
        </w:rPr>
      </w:pPr>
      <w:r>
        <w:rPr>
          <w:rFonts w:hint="eastAsia" w:asciiTheme="minorEastAsia" w:hAnsiTheme="minorEastAsia"/>
          <w:b/>
          <w:szCs w:val="21"/>
        </w:rPr>
        <w:t xml:space="preserve">第二条 </w:t>
      </w:r>
      <w:r>
        <w:rPr>
          <w:rFonts w:hint="eastAsia" w:asciiTheme="minorEastAsia" w:hAnsiTheme="minorEastAsia"/>
          <w:szCs w:val="21"/>
        </w:rPr>
        <w:t>除另有约定外，本附加保险合同的受益人为被保险人本人。</w:t>
      </w:r>
    </w:p>
    <w:p>
      <w:pPr>
        <w:jc w:val="center"/>
        <w:rPr>
          <w:rFonts w:ascii="宋体" w:hAnsi="宋体" w:eastAsia="宋体" w:cs="宋体"/>
          <w:szCs w:val="21"/>
        </w:rPr>
      </w:pPr>
    </w:p>
    <w:p>
      <w:pPr>
        <w:jc w:val="center"/>
        <w:rPr>
          <w:rFonts w:ascii="宋体" w:hAnsi="宋体" w:eastAsia="宋体" w:cs="宋体"/>
          <w:b/>
          <w:bCs/>
          <w:szCs w:val="21"/>
        </w:rPr>
      </w:pPr>
      <w:r>
        <w:rPr>
          <w:rFonts w:hint="eastAsia" w:ascii="宋体" w:hAnsi="宋体" w:eastAsia="宋体" w:cs="宋体"/>
          <w:b/>
          <w:bCs/>
          <w:szCs w:val="21"/>
        </w:rPr>
        <w:t>保险责任</w:t>
      </w:r>
    </w:p>
    <w:p>
      <w:pPr>
        <w:spacing w:after="156" w:afterLines="50"/>
        <w:ind w:firstLine="422" w:firstLineChars="200"/>
        <w:rPr>
          <w:rFonts w:asciiTheme="minorEastAsia" w:hAnsiTheme="minorEastAsia" w:cstheme="minorEastAsia"/>
          <w:szCs w:val="21"/>
        </w:rPr>
      </w:pPr>
      <w:r>
        <w:rPr>
          <w:rFonts w:hint="eastAsia" w:ascii="宋体" w:hAnsi="宋体" w:eastAsia="宋体" w:cs="宋体"/>
          <w:b/>
          <w:bCs/>
          <w:kern w:val="0"/>
          <w:szCs w:val="21"/>
          <w:lang w:bidi="ar"/>
        </w:rPr>
        <w:t>第三条</w:t>
      </w:r>
      <w:r>
        <w:rPr>
          <w:rFonts w:hint="eastAsia" w:ascii="宋体" w:hAnsi="宋体" w:eastAsia="宋体" w:cs="宋体"/>
          <w:kern w:val="0"/>
          <w:szCs w:val="21"/>
          <w:lang w:bidi="ar"/>
        </w:rPr>
        <w:t xml:space="preserve"> </w:t>
      </w:r>
      <w:r>
        <w:rPr>
          <w:rFonts w:hint="eastAsia" w:ascii="宋体" w:hAnsi="宋体" w:cs="宋体"/>
          <w:szCs w:val="21"/>
        </w:rPr>
        <w:t>在保险期间内，被保险人在</w:t>
      </w:r>
      <w:r>
        <w:rPr>
          <w:rFonts w:hint="eastAsia" w:ascii="宋体" w:hAnsi="宋体" w:cs="宋体"/>
          <w:b/>
          <w:bCs/>
          <w:szCs w:val="21"/>
        </w:rPr>
        <w:t>等待期</w:t>
      </w:r>
      <w:r>
        <w:rPr>
          <w:rFonts w:hint="eastAsia" w:ascii="宋体" w:hAnsi="宋体" w:cs="宋体"/>
          <w:szCs w:val="21"/>
        </w:rPr>
        <w:t>（释义一）后经医院（释义二）初次确诊本附加险合同约定的少儿重大疾病（释义三），并在医院接受治疗的，</w:t>
      </w:r>
      <w:r>
        <w:rPr>
          <w:rFonts w:hint="eastAsia" w:ascii="宋体" w:hAnsi="宋体" w:cs="宋体"/>
          <w:b w:val="0"/>
          <w:szCs w:val="21"/>
        </w:rPr>
        <w:t>保险人对于下述</w:t>
      </w:r>
      <w:r>
        <w:rPr>
          <w:rFonts w:asciiTheme="minorEastAsia" w:hAnsiTheme="minorEastAsia" w:cstheme="minorEastAsia"/>
          <w:szCs w:val="21"/>
        </w:rPr>
        <w:t>1-4类费用</w:t>
      </w:r>
      <w:r>
        <w:rPr>
          <w:rFonts w:hint="eastAsia" w:asciiTheme="minorEastAsia" w:hAnsiTheme="minorEastAsia" w:cstheme="minorEastAsia"/>
          <w:szCs w:val="21"/>
        </w:rPr>
        <w:t>，按照本附加险合同的约定承担给付重大疾病医疗保险金的责任：</w:t>
      </w:r>
    </w:p>
    <w:p>
      <w:pPr>
        <w:spacing w:after="156" w:afterLines="50"/>
        <w:ind w:firstLine="422" w:firstLineChars="200"/>
        <w:rPr>
          <w:rFonts w:asciiTheme="minorEastAsia" w:hAnsiTheme="minorEastAsia" w:cstheme="minorEastAsia"/>
          <w:b/>
          <w:bCs/>
          <w:szCs w:val="21"/>
        </w:rPr>
      </w:pPr>
      <w:r>
        <w:rPr>
          <w:rFonts w:hint="eastAsia" w:asciiTheme="minorEastAsia" w:hAnsiTheme="minorEastAsia" w:cstheme="minorEastAsia"/>
          <w:b/>
          <w:bCs/>
          <w:szCs w:val="21"/>
        </w:rPr>
        <w:t>（一）重大疾病住院医疗费用</w:t>
      </w:r>
    </w:p>
    <w:p>
      <w:pPr>
        <w:spacing w:after="156" w:afterLines="50"/>
        <w:ind w:firstLine="420" w:firstLineChars="200"/>
        <w:rPr>
          <w:rFonts w:asciiTheme="minorEastAsia" w:hAnsiTheme="minorEastAsia" w:cstheme="minorEastAsia"/>
          <w:szCs w:val="21"/>
        </w:rPr>
      </w:pPr>
      <w:r>
        <w:rPr>
          <w:rFonts w:hint="eastAsia" w:asciiTheme="minorEastAsia" w:hAnsiTheme="minorEastAsia" w:cstheme="minorEastAsia"/>
          <w:szCs w:val="21"/>
        </w:rPr>
        <w:t>被保险人在等待期后经医院诊断罹患重大疾病必须接受住院（释义四）治疗时，被保险人需个人支付的、</w:t>
      </w:r>
      <w:r>
        <w:rPr>
          <w:rFonts w:hint="eastAsia" w:asciiTheme="minorEastAsia" w:hAnsiTheme="minorEastAsia" w:cstheme="minorEastAsia"/>
          <w:b/>
          <w:bCs/>
          <w:szCs w:val="21"/>
        </w:rPr>
        <w:t>必需且合理（</w:t>
      </w:r>
      <w:r>
        <w:rPr>
          <w:rFonts w:hint="eastAsia" w:asciiTheme="minorEastAsia" w:hAnsiTheme="minorEastAsia" w:cstheme="minorEastAsia"/>
          <w:szCs w:val="21"/>
        </w:rPr>
        <w:t>释义五）的治疗重大疾病住院医疗费用，包括床位费（释义六）、膳食费（释义七）、护理费（释义八）、重症监护室床位费（释义九）、医生诊疗费（释义十）、检查检验费（释义十一）、治疗费（释义十二）、药品费（释义十三）、手术费（释义十四）。</w:t>
      </w:r>
    </w:p>
    <w:p>
      <w:pPr>
        <w:spacing w:after="156" w:afterLines="50"/>
        <w:ind w:firstLine="420" w:firstLineChars="200"/>
        <w:rPr>
          <w:rFonts w:asciiTheme="minorEastAsia" w:hAnsiTheme="minorEastAsia" w:cstheme="minorEastAsia"/>
          <w:b/>
          <w:szCs w:val="21"/>
        </w:rPr>
      </w:pPr>
      <w:r>
        <w:rPr>
          <w:rFonts w:hint="eastAsia" w:asciiTheme="minorEastAsia" w:hAnsiTheme="minorEastAsia" w:cstheme="minorEastAsia"/>
          <w:bCs/>
          <w:szCs w:val="21"/>
        </w:rPr>
        <w:t>到本附加险合同保险期间届满日时，被保险人未结束本次住院治疗的，保险人继续承担因本次住院发生的、最高不超过本附加险合同保险期间届满日后</w:t>
      </w:r>
      <w:r>
        <w:rPr>
          <w:rFonts w:asciiTheme="minorEastAsia" w:hAnsiTheme="minorEastAsia" w:cstheme="minorEastAsia"/>
          <w:bCs/>
          <w:szCs w:val="21"/>
        </w:rPr>
        <w:t>30日内（含第30日）的住院医疗费用。</w:t>
      </w:r>
      <w:r>
        <w:rPr>
          <w:rFonts w:hint="eastAsia" w:asciiTheme="minorEastAsia" w:hAnsiTheme="minorEastAsia" w:cstheme="minorEastAsia"/>
          <w:b/>
          <w:szCs w:val="21"/>
        </w:rPr>
        <w:t>如第30日仍未结束本次住院治疗的，自第30日后发生的住院医疗费用不属于本附加险合同保险责任。</w:t>
      </w:r>
    </w:p>
    <w:p>
      <w:pPr>
        <w:spacing w:after="156" w:afterLines="50"/>
        <w:ind w:firstLine="422" w:firstLineChars="200"/>
        <w:rPr>
          <w:rFonts w:asciiTheme="minorEastAsia" w:hAnsiTheme="minorEastAsia" w:cstheme="minorEastAsia"/>
          <w:b/>
          <w:bCs/>
          <w:szCs w:val="21"/>
        </w:rPr>
      </w:pPr>
      <w:r>
        <w:rPr>
          <w:rFonts w:hint="eastAsia" w:asciiTheme="minorEastAsia" w:hAnsiTheme="minorEastAsia" w:cstheme="minorEastAsia"/>
          <w:b/>
          <w:bCs/>
          <w:szCs w:val="21"/>
        </w:rPr>
        <w:t>（二）重大疾病特殊门诊医疗费用</w:t>
      </w:r>
    </w:p>
    <w:p>
      <w:pPr>
        <w:spacing w:after="156" w:afterLines="50"/>
        <w:ind w:firstLine="420" w:firstLineChars="200"/>
        <w:rPr>
          <w:rFonts w:ascii="宋体" w:hAnsi="宋体"/>
        </w:rPr>
      </w:pPr>
      <w:r>
        <w:rPr>
          <w:rFonts w:hint="eastAsia" w:ascii="宋体" w:hAnsi="宋体"/>
        </w:rPr>
        <w:t>被保险人在医院接受重大疾病特殊门诊治疗时，被保险人需个人支付的、</w:t>
      </w:r>
      <w:r>
        <w:rPr>
          <w:rFonts w:hint="eastAsia" w:ascii="宋体" w:hAnsi="宋体"/>
          <w:b/>
        </w:rPr>
        <w:t>必需且合理的治疗</w:t>
      </w:r>
      <w:r>
        <w:rPr>
          <w:rFonts w:hint="eastAsia" w:ascii="宋体" w:hAnsi="宋体"/>
          <w:b/>
          <w:lang w:val="en-US" w:eastAsia="zh-CN"/>
        </w:rPr>
        <w:t>重大疾病</w:t>
      </w:r>
      <w:r>
        <w:rPr>
          <w:rFonts w:hint="eastAsia" w:ascii="宋体" w:hAnsi="宋体"/>
          <w:b/>
        </w:rPr>
        <w:t>特殊门诊医疗费用</w:t>
      </w:r>
      <w:r>
        <w:rPr>
          <w:rFonts w:hint="eastAsia" w:ascii="宋体" w:hAnsi="宋体"/>
        </w:rPr>
        <w:t>，包括：化学疗法（释义十五）、放射疗法（释义十六）、肿瘤免疫疗法（释义十七）、肿瘤内分泌疗法（释义十八）、肿瘤靶向疗法（释义十九）治疗费用。</w:t>
      </w:r>
    </w:p>
    <w:p>
      <w:pPr>
        <w:spacing w:after="156" w:afterLines="50"/>
        <w:ind w:firstLine="422" w:firstLineChars="200"/>
        <w:rPr>
          <w:rFonts w:asciiTheme="minorEastAsia" w:hAnsiTheme="minorEastAsia" w:cstheme="minorEastAsia"/>
          <w:b/>
          <w:bCs/>
          <w:szCs w:val="21"/>
        </w:rPr>
      </w:pPr>
      <w:r>
        <w:rPr>
          <w:rFonts w:hint="eastAsia" w:asciiTheme="minorEastAsia" w:hAnsiTheme="minorEastAsia" w:cstheme="minorEastAsia"/>
          <w:b/>
          <w:bCs/>
          <w:szCs w:val="21"/>
        </w:rPr>
        <w:t>（三）重大疾病门诊手术医疗费用</w:t>
      </w:r>
    </w:p>
    <w:p>
      <w:pPr>
        <w:spacing w:after="156" w:afterLines="50"/>
        <w:ind w:firstLine="420" w:firstLineChars="200"/>
        <w:rPr>
          <w:rFonts w:asciiTheme="minorEastAsia" w:hAnsiTheme="minorEastAsia" w:cstheme="minorEastAsia"/>
          <w:szCs w:val="21"/>
        </w:rPr>
      </w:pPr>
      <w:r>
        <w:rPr>
          <w:rFonts w:hint="eastAsia" w:asciiTheme="minorEastAsia" w:hAnsiTheme="minorEastAsia" w:cstheme="minorEastAsia"/>
          <w:szCs w:val="21"/>
        </w:rPr>
        <w:t>被保险人经医院诊断必须接受门诊手术治疗的，被保险人需个人支付的、必需且合理的重大疾病门诊手术医疗费用。</w:t>
      </w:r>
    </w:p>
    <w:p>
      <w:pPr>
        <w:spacing w:after="156" w:afterLines="50"/>
        <w:ind w:firstLine="422" w:firstLineChars="200"/>
        <w:rPr>
          <w:rFonts w:asciiTheme="minorEastAsia" w:hAnsiTheme="minorEastAsia" w:cstheme="minorEastAsia"/>
          <w:b/>
          <w:bCs/>
          <w:szCs w:val="21"/>
        </w:rPr>
      </w:pPr>
      <w:r>
        <w:rPr>
          <w:rFonts w:hint="eastAsia" w:asciiTheme="minorEastAsia" w:hAnsiTheme="minorEastAsia" w:cstheme="minorEastAsia"/>
          <w:b/>
          <w:bCs/>
          <w:szCs w:val="21"/>
        </w:rPr>
        <w:t>（四）重大疾病住院前后门急诊医疗费用</w:t>
      </w:r>
    </w:p>
    <w:p>
      <w:pPr>
        <w:spacing w:after="156" w:afterLines="50"/>
        <w:ind w:firstLine="420" w:firstLineChars="200"/>
        <w:rPr>
          <w:rFonts w:asciiTheme="minorEastAsia" w:hAnsiTheme="minorEastAsia" w:cstheme="minorEastAsia"/>
          <w:b/>
          <w:bCs/>
          <w:szCs w:val="21"/>
        </w:rPr>
      </w:pPr>
      <w:r>
        <w:rPr>
          <w:rFonts w:hint="eastAsia" w:asciiTheme="minorEastAsia" w:hAnsiTheme="minorEastAsia" w:cstheme="minorEastAsia"/>
          <w:szCs w:val="21"/>
        </w:rPr>
        <w:t>被保险人经医院诊断罹患重大疾病必须接受住院治疗，在住院前（含住院当日）30日（含第30日）和出院后（含出院当日）30 日（含第30日）内，因与该次住院相同原因接受重大疾病门急诊治疗，被保险人需个人支付的、必需且合理的重大疾病门急诊医疗费用。</w:t>
      </w:r>
      <w:r>
        <w:rPr>
          <w:rFonts w:hint="eastAsia" w:asciiTheme="minorEastAsia" w:hAnsiTheme="minorEastAsia" w:cstheme="minorEastAsia"/>
          <w:b/>
          <w:bCs/>
          <w:szCs w:val="21"/>
        </w:rPr>
        <w:t>此项费用不包含重大疾病医疗保险责任中第（二）项、第（三）项约定的重大疾病特殊门诊医疗费用和重大疾病门诊手术医疗费用。</w:t>
      </w:r>
    </w:p>
    <w:p>
      <w:pPr>
        <w:spacing w:after="156" w:afterLines="50"/>
        <w:ind w:firstLine="422" w:firstLineChars="200"/>
        <w:rPr>
          <w:rFonts w:ascii="宋体" w:hAnsi="宋体" w:cs="宋体"/>
          <w:b/>
          <w:bCs/>
          <w:szCs w:val="21"/>
        </w:rPr>
      </w:pPr>
      <w:r>
        <w:rPr>
          <w:rFonts w:hint="eastAsia" w:asciiTheme="minorEastAsia" w:hAnsiTheme="minorEastAsia" w:cstheme="minorEastAsia"/>
          <w:b/>
          <w:szCs w:val="21"/>
        </w:rPr>
        <w:t>对于以上四类费用，保险人对于</w:t>
      </w:r>
      <w:r>
        <w:rPr>
          <w:rFonts w:hint="eastAsia" w:ascii="宋体" w:hAnsi="宋体" w:cs="宋体"/>
          <w:b/>
          <w:szCs w:val="21"/>
        </w:rPr>
        <w:t>被保险人需个人支付的、必需且合理的医疗费用，保险人扣除约定的免赔额后，依照约定的赔付比例进行赔付。</w:t>
      </w:r>
      <w:r>
        <w:rPr>
          <w:rFonts w:hint="eastAsia" w:ascii="宋体" w:hAnsi="宋体" w:cs="宋体"/>
          <w:b/>
          <w:bCs/>
          <w:szCs w:val="21"/>
        </w:rPr>
        <w:t>保险人在本项下累计给付保险金金额之和以本附加险合同约定的重大疾病医疗保险责任的保险金额为限，当保险人在本项下累计给付金额达到本项保险金额时，保险人对被保险人在本项下的保险责任终止。</w:t>
      </w:r>
    </w:p>
    <w:p>
      <w:pPr>
        <w:numPr>
          <w:ilvl w:val="0"/>
          <w:numId w:val="1"/>
        </w:numPr>
        <w:adjustRightInd w:val="0"/>
        <w:snapToGrid w:val="0"/>
        <w:spacing w:after="156" w:afterLines="50" w:line="360" w:lineRule="auto"/>
        <w:ind w:firstLine="422" w:firstLineChars="200"/>
        <w:rPr>
          <w:rFonts w:hint="eastAsia" w:ascii="宋体" w:hAnsi="宋体" w:cs="宋体"/>
          <w:b/>
          <w:szCs w:val="21"/>
        </w:rPr>
      </w:pPr>
      <w:r>
        <w:rPr>
          <w:rFonts w:hint="eastAsia" w:cs="Times New Roman" w:asciiTheme="minorEastAsia" w:hAnsiTheme="minorEastAsia"/>
          <w:b/>
          <w:bCs/>
          <w:szCs w:val="21"/>
        </w:rPr>
        <w:t>本附加险合同遵循医疗费用补偿原则。若被保险人已从其他途径（包括但不限于基本医疗保险（释义二十）、公费医疗、工作单位、保险人在内的任何商业保险机构等）获得本附加险合同责任范围内的医疗费用补偿，则保险人仅对被保险人实际发生的医疗费用扣除其从其他途径所获得医疗费用补偿后的剩余部分按照本附加险合同约定给付保险金，以被保险人实际支出的医疗费用金额为限。</w:t>
      </w:r>
      <w:r>
        <w:rPr>
          <w:rFonts w:hint="eastAsia" w:ascii="宋体" w:hAnsi="宋体" w:cs="宋体"/>
          <w:b/>
          <w:szCs w:val="21"/>
        </w:rPr>
        <w:t>基本医疗保险个人账户部分支出视为个人支付，不属于已获得的医疗费用补偿。</w:t>
      </w:r>
    </w:p>
    <w:p>
      <w:pPr>
        <w:adjustRightInd w:val="0"/>
        <w:snapToGrid w:val="0"/>
        <w:spacing w:after="156" w:afterLines="50" w:line="360" w:lineRule="auto"/>
        <w:ind w:firstLine="422" w:firstLineChars="200"/>
        <w:rPr>
          <w:rFonts w:asciiTheme="minorEastAsia" w:hAnsiTheme="minorEastAsia"/>
          <w:b/>
          <w:szCs w:val="21"/>
        </w:rPr>
      </w:pPr>
      <w:r>
        <w:rPr>
          <w:rFonts w:hint="eastAsia" w:asciiTheme="minorEastAsia" w:hAnsiTheme="minorEastAsia"/>
          <w:b/>
          <w:szCs w:val="21"/>
        </w:rPr>
        <w:t>投保人和保险人按照以下情况分别约定赔付比例，并在保险单中载明：</w:t>
      </w:r>
    </w:p>
    <w:p>
      <w:pPr>
        <w:adjustRightInd w:val="0"/>
        <w:snapToGrid w:val="0"/>
        <w:spacing w:after="156" w:afterLines="50" w:line="360" w:lineRule="auto"/>
        <w:ind w:firstLine="422" w:firstLineChars="200"/>
        <w:rPr>
          <w:rFonts w:asciiTheme="minorEastAsia" w:hAnsiTheme="minorEastAsia"/>
          <w:b/>
          <w:szCs w:val="21"/>
        </w:rPr>
      </w:pPr>
      <w:r>
        <w:rPr>
          <w:rFonts w:hint="eastAsia" w:asciiTheme="minorEastAsia" w:hAnsiTheme="minorEastAsia"/>
          <w:b/>
          <w:szCs w:val="21"/>
        </w:rPr>
        <w:t>（1）若被保险人已从基本医疗保险</w:t>
      </w:r>
      <w:r>
        <w:rPr>
          <w:rFonts w:hint="eastAsia" w:asciiTheme="minorEastAsia" w:hAnsiTheme="minorEastAsia"/>
          <w:b/>
          <w:szCs w:val="21"/>
          <w:lang w:val="en-US" w:eastAsia="zh-CN"/>
        </w:rPr>
        <w:t>或</w:t>
      </w:r>
      <w:r>
        <w:rPr>
          <w:rFonts w:hint="eastAsia" w:asciiTheme="minorEastAsia" w:hAnsiTheme="minorEastAsia"/>
          <w:b/>
          <w:szCs w:val="21"/>
        </w:rPr>
        <w:t>公费医疗获得费用补偿，赔付比例为</w:t>
      </w:r>
      <w:r>
        <w:rPr>
          <w:rFonts w:hint="eastAsia" w:asciiTheme="minorEastAsia" w:hAnsiTheme="minorEastAsia"/>
          <w:b/>
          <w:szCs w:val="21"/>
          <w:lang w:val="en-US" w:eastAsia="zh-CN"/>
        </w:rPr>
        <w:t>10</w:t>
      </w:r>
      <w:r>
        <w:rPr>
          <w:rFonts w:hint="eastAsia" w:asciiTheme="minorEastAsia" w:hAnsiTheme="minorEastAsia"/>
          <w:b/>
          <w:szCs w:val="21"/>
        </w:rPr>
        <w:t>0%。</w:t>
      </w:r>
    </w:p>
    <w:p>
      <w:pPr>
        <w:adjustRightInd w:val="0"/>
        <w:snapToGrid w:val="0"/>
        <w:spacing w:after="156" w:afterLines="50" w:line="360" w:lineRule="auto"/>
        <w:ind w:firstLine="422" w:firstLineChars="200"/>
        <w:rPr>
          <w:rFonts w:asciiTheme="minorEastAsia" w:hAnsiTheme="minorEastAsia"/>
          <w:b/>
          <w:szCs w:val="21"/>
        </w:rPr>
      </w:pPr>
      <w:r>
        <w:rPr>
          <w:rFonts w:hint="eastAsia" w:asciiTheme="minorEastAsia" w:hAnsiTheme="minorEastAsia"/>
          <w:b/>
          <w:szCs w:val="21"/>
        </w:rPr>
        <w:t>（2）若被保险人未从基本医疗保险</w:t>
      </w:r>
      <w:r>
        <w:rPr>
          <w:rFonts w:hint="eastAsia" w:asciiTheme="minorEastAsia" w:hAnsiTheme="minorEastAsia"/>
          <w:b/>
          <w:szCs w:val="21"/>
          <w:lang w:val="en-US" w:eastAsia="zh-CN"/>
        </w:rPr>
        <w:t>或</w:t>
      </w:r>
      <w:r>
        <w:rPr>
          <w:rFonts w:hint="eastAsia" w:asciiTheme="minorEastAsia" w:hAnsiTheme="minorEastAsia"/>
          <w:b/>
          <w:szCs w:val="21"/>
        </w:rPr>
        <w:t>公费医疗获得费用补偿，赔付比例为</w:t>
      </w:r>
      <w:r>
        <w:rPr>
          <w:rFonts w:asciiTheme="minorEastAsia" w:hAnsiTheme="minorEastAsia"/>
          <w:b/>
          <w:szCs w:val="21"/>
        </w:rPr>
        <w:t>6</w:t>
      </w:r>
      <w:r>
        <w:rPr>
          <w:rFonts w:hint="eastAsia" w:asciiTheme="minorEastAsia" w:hAnsiTheme="minorEastAsia"/>
          <w:b/>
          <w:szCs w:val="21"/>
        </w:rPr>
        <w:t>0%。</w:t>
      </w:r>
    </w:p>
    <w:p>
      <w:pPr>
        <w:adjustRightInd w:val="0"/>
        <w:snapToGrid w:val="0"/>
        <w:spacing w:after="156" w:afterLines="50" w:line="360" w:lineRule="auto"/>
        <w:ind w:firstLine="422" w:firstLineChars="200"/>
        <w:rPr>
          <w:rFonts w:asciiTheme="minorEastAsia" w:hAnsiTheme="minorEastAsia"/>
          <w:b/>
          <w:szCs w:val="21"/>
        </w:rPr>
      </w:pPr>
      <w:r>
        <w:rPr>
          <w:rFonts w:hint="eastAsia" w:asciiTheme="minorEastAsia" w:hAnsiTheme="minorEastAsia"/>
          <w:b/>
          <w:szCs w:val="21"/>
        </w:rPr>
        <w:t>（3）若保险人对具体赔付有特别约定的，则对于被保险人实际发生的医疗费用，保险人按照保险单上载明的特别约定进行赔付。</w:t>
      </w:r>
    </w:p>
    <w:p>
      <w:pPr>
        <w:widowControl/>
        <w:autoSpaceDE w:val="0"/>
        <w:autoSpaceDN w:val="0"/>
        <w:spacing w:line="360" w:lineRule="auto"/>
        <w:ind w:firstLine="0" w:firstLineChars="0"/>
        <w:jc w:val="left"/>
        <w:rPr>
          <w:rFonts w:ascii="宋体" w:hAnsi="宋体" w:eastAsia="宋体" w:cs="宋体"/>
          <w:kern w:val="0"/>
          <w:szCs w:val="21"/>
          <w:lang w:bidi="ar"/>
        </w:rPr>
      </w:pPr>
    </w:p>
    <w:p>
      <w:pPr>
        <w:spacing w:line="360" w:lineRule="auto"/>
        <w:jc w:val="center"/>
        <w:rPr>
          <w:rFonts w:ascii="宋体" w:hAnsi="宋体" w:eastAsia="宋体" w:cs="宋体"/>
          <w:b/>
          <w:szCs w:val="21"/>
        </w:rPr>
      </w:pPr>
      <w:r>
        <w:rPr>
          <w:rFonts w:hint="eastAsia" w:ascii="宋体" w:hAnsi="宋体" w:eastAsia="宋体" w:cs="宋体"/>
          <w:b/>
          <w:szCs w:val="21"/>
        </w:rPr>
        <w:t>保险金额</w:t>
      </w:r>
    </w:p>
    <w:p>
      <w:pPr>
        <w:numPr>
          <w:ilvl w:val="255"/>
          <w:numId w:val="0"/>
        </w:numPr>
        <w:spacing w:line="360" w:lineRule="auto"/>
        <w:ind w:firstLine="422" w:firstLineChars="200"/>
        <w:jc w:val="left"/>
        <w:rPr>
          <w:rFonts w:ascii="宋体" w:hAnsi="宋体" w:eastAsia="宋体" w:cs="宋体"/>
          <w:szCs w:val="21"/>
        </w:rPr>
      </w:pPr>
      <w:r>
        <w:rPr>
          <w:rFonts w:hint="eastAsia" w:ascii="宋体" w:hAnsi="宋体" w:eastAsia="宋体" w:cs="宋体"/>
          <w:b/>
          <w:bCs/>
          <w:szCs w:val="21"/>
        </w:rPr>
        <w:t>第五条 保险金额是保险人承担赔偿或者给付保险金责任的最高限额。</w:t>
      </w:r>
      <w:r>
        <w:rPr>
          <w:rFonts w:hint="eastAsia" w:ascii="宋体" w:hAnsi="宋体" w:eastAsia="宋体" w:cs="宋体"/>
          <w:szCs w:val="21"/>
        </w:rPr>
        <w:t>本附加险合同的保险金额由投保人与保险人协商确定，并在保险单中载明。</w:t>
      </w:r>
    </w:p>
    <w:p>
      <w:pPr>
        <w:numPr>
          <w:ilvl w:val="255"/>
          <w:numId w:val="0"/>
        </w:numPr>
        <w:spacing w:line="360" w:lineRule="auto"/>
        <w:ind w:firstLine="0" w:firstLineChars="0"/>
        <w:jc w:val="left"/>
        <w:rPr>
          <w:rFonts w:ascii="宋体" w:hAnsi="宋体" w:eastAsia="宋体" w:cs="宋体"/>
          <w:szCs w:val="21"/>
        </w:rPr>
      </w:pPr>
    </w:p>
    <w:p>
      <w:pPr>
        <w:adjustRightInd w:val="0"/>
        <w:snapToGrid w:val="0"/>
        <w:spacing w:after="156"/>
        <w:jc w:val="center"/>
        <w:rPr>
          <w:rFonts w:ascii="宋体" w:hAnsi="宋体" w:eastAsia="宋体" w:cs="宋体"/>
          <w:b/>
          <w:szCs w:val="21"/>
        </w:rPr>
      </w:pPr>
      <w:r>
        <w:rPr>
          <w:rFonts w:hint="eastAsia" w:ascii="宋体" w:hAnsi="宋体" w:eastAsia="宋体" w:cs="宋体"/>
          <w:b/>
          <w:szCs w:val="21"/>
          <w:lang w:bidi="ar"/>
        </w:rPr>
        <w:t>缴费方式</w:t>
      </w:r>
    </w:p>
    <w:p>
      <w:pPr>
        <w:spacing w:after="156" w:afterLines="50"/>
        <w:ind w:firstLine="422" w:firstLineChars="200"/>
        <w:rPr>
          <w:rFonts w:ascii="宋体" w:hAnsi="宋体" w:cs="宋体"/>
          <w:szCs w:val="21"/>
        </w:rPr>
      </w:pPr>
      <w:r>
        <w:rPr>
          <w:rFonts w:hint="eastAsia" w:ascii="宋体" w:hAnsi="宋体" w:eastAsia="宋体" w:cs="宋体"/>
          <w:b/>
          <w:kern w:val="0"/>
          <w:szCs w:val="21"/>
        </w:rPr>
        <w:t>第六条</w:t>
      </w:r>
      <w:r>
        <w:rPr>
          <w:rFonts w:hint="eastAsia" w:ascii="宋体" w:hAnsi="宋体" w:eastAsia="宋体" w:cs="宋体"/>
          <w:kern w:val="0"/>
          <w:szCs w:val="21"/>
        </w:rPr>
        <w:t xml:space="preserve"> </w:t>
      </w:r>
      <w:r>
        <w:rPr>
          <w:rFonts w:hint="eastAsia" w:ascii="宋体" w:hAnsi="宋体" w:eastAsia="宋体" w:cs="宋体"/>
          <w:szCs w:val="21"/>
        </w:rPr>
        <w:t>本附加险合同</w:t>
      </w:r>
      <w:r>
        <w:rPr>
          <w:rFonts w:hint="eastAsia" w:ascii="宋体" w:hAnsi="宋体" w:cs="宋体"/>
          <w:szCs w:val="21"/>
        </w:rPr>
        <w:t>保险费缴付方式由投保人和保险人在投保时约定，并在保险单上载明。</w:t>
      </w:r>
    </w:p>
    <w:p>
      <w:pPr>
        <w:spacing w:after="156" w:afterLines="50"/>
        <w:ind w:firstLine="420" w:firstLineChars="200"/>
        <w:rPr>
          <w:rFonts w:ascii="宋体" w:hAnsi="宋体" w:cs="宋体"/>
          <w:b/>
          <w:bCs/>
          <w:szCs w:val="21"/>
        </w:rPr>
      </w:pPr>
      <w:r>
        <w:rPr>
          <w:rFonts w:hint="eastAsia" w:ascii="宋体" w:hAnsi="宋体" w:cs="宋体"/>
          <w:szCs w:val="21"/>
        </w:rPr>
        <w:t>若投保人选择一次性缴付保险费，投保人应当在本附加险合同成立时一次性缴清保险费。</w:t>
      </w:r>
      <w:r>
        <w:rPr>
          <w:rFonts w:hint="eastAsia" w:ascii="宋体" w:hAnsi="宋体" w:cs="宋体"/>
          <w:b/>
          <w:bCs/>
          <w:szCs w:val="21"/>
        </w:rPr>
        <w:t>投保人未按约定交纳保险费，本附加险合同不生效</w:t>
      </w:r>
      <w:r>
        <w:rPr>
          <w:rFonts w:hint="eastAsia" w:ascii="宋体" w:hAnsi="宋体" w:cs="宋体"/>
          <w:b/>
          <w:szCs w:val="21"/>
        </w:rPr>
        <w:t>。对</w:t>
      </w:r>
      <w:r>
        <w:rPr>
          <w:rFonts w:hint="eastAsia" w:ascii="宋体" w:hAnsi="宋体" w:cs="宋体"/>
          <w:b/>
          <w:bCs/>
          <w:szCs w:val="21"/>
        </w:rPr>
        <w:t>本附加险合同生效</w:t>
      </w:r>
      <w:r>
        <w:rPr>
          <w:rFonts w:hint="eastAsia" w:ascii="宋体" w:hAnsi="宋体" w:cs="宋体"/>
          <w:b/>
          <w:szCs w:val="21"/>
        </w:rPr>
        <w:t>前发生的保险事故，保险人不承担保险责任</w:t>
      </w:r>
      <w:r>
        <w:rPr>
          <w:rFonts w:hint="eastAsia" w:ascii="宋体" w:hAnsi="宋体" w:cs="宋体"/>
          <w:b/>
          <w:bCs/>
          <w:szCs w:val="21"/>
        </w:rPr>
        <w:t>。</w:t>
      </w:r>
    </w:p>
    <w:p>
      <w:pPr>
        <w:spacing w:after="156" w:afterLines="50"/>
        <w:ind w:firstLine="422" w:firstLineChars="200"/>
        <w:rPr>
          <w:rFonts w:ascii="宋体" w:hAnsi="宋体" w:cs="宋体"/>
          <w:b/>
          <w:bCs/>
          <w:szCs w:val="21"/>
        </w:rPr>
      </w:pPr>
      <w:r>
        <w:rPr>
          <w:rFonts w:hint="eastAsia" w:ascii="宋体" w:hAnsi="宋体" w:cs="宋体"/>
          <w:b/>
          <w:bCs/>
          <w:szCs w:val="21"/>
        </w:rPr>
        <w:t>若投保人选择分期缴付保险费，需经投保人申请并经保险人同意，并在本附加险合同中载明保险分期缴付的周期。</w:t>
      </w:r>
    </w:p>
    <w:p>
      <w:pPr>
        <w:spacing w:after="156" w:afterLines="50"/>
        <w:ind w:firstLine="422" w:firstLineChars="200"/>
        <w:rPr>
          <w:rFonts w:ascii="宋体" w:hAnsi="宋体" w:cs="宋体"/>
          <w:b/>
          <w:bCs/>
          <w:szCs w:val="21"/>
        </w:rPr>
      </w:pPr>
      <w:r>
        <w:rPr>
          <w:rFonts w:hint="eastAsia" w:ascii="宋体" w:hAnsi="宋体" w:cs="宋体"/>
          <w:b/>
          <w:bCs/>
          <w:szCs w:val="21"/>
        </w:rPr>
        <w:t>如投保人未缴付首期保费，本附加险合同不生效。对本附加险合同生效前发生的保险事故，保险人不承担保险责任。</w:t>
      </w:r>
    </w:p>
    <w:p>
      <w:pPr>
        <w:spacing w:after="156" w:afterLines="50"/>
        <w:ind w:firstLine="422" w:firstLineChars="200"/>
        <w:rPr>
          <w:rFonts w:ascii="宋体" w:hAnsi="宋体" w:cs="宋体"/>
          <w:b/>
          <w:bCs/>
          <w:szCs w:val="21"/>
        </w:rPr>
      </w:pPr>
      <w:r>
        <w:rPr>
          <w:rFonts w:hint="eastAsia" w:ascii="宋体" w:hAnsi="宋体" w:cs="宋体"/>
          <w:b/>
          <w:bCs/>
          <w:szCs w:val="21"/>
        </w:rPr>
        <w:t>如投保人未按照保险合同约定的付款时间足额缴付当期保费，允许在宽限期内补缴保险费；如果被保险人在宽限期内发生保险事故，保险人仍按照合同约定赔偿保险金。除本附加险合同另有约定外，如被保险人在正常缴费对应的保险期间内或宽限期内发生保险事故，保险人依照本附加险合同约定赔付保险金的，需扣减保险期间所有未缴期间的保险费，投保人已缴纳的保险费与保险人扣减的保险费之和应等于本附加险合同约定的保险费总额。</w:t>
      </w:r>
    </w:p>
    <w:p>
      <w:pPr>
        <w:spacing w:after="156" w:afterLines="50"/>
        <w:ind w:firstLine="422" w:firstLineChars="200"/>
        <w:rPr>
          <w:rFonts w:ascii="宋体" w:hAnsi="宋体" w:cs="宋体"/>
          <w:b/>
          <w:bCs/>
          <w:szCs w:val="21"/>
        </w:rPr>
      </w:pPr>
      <w:r>
        <w:rPr>
          <w:rFonts w:hint="eastAsia" w:ascii="宋体" w:hAnsi="宋体" w:cs="宋体"/>
          <w:b/>
          <w:bCs/>
          <w:szCs w:val="21"/>
        </w:rPr>
        <w:t>如投保人未按照保险合同约定的付款时间足额缴付当期保费，且在本附加险合同约定的宽限期内仍未足额补缴当期保费的，本附加险合同效力中止，保险人对本附加险合同效力中止后发生的保险事故不承担给付保险金责任。</w:t>
      </w:r>
    </w:p>
    <w:p>
      <w:pPr>
        <w:spacing w:after="156" w:afterLines="50"/>
        <w:ind w:firstLine="422" w:firstLineChars="200"/>
        <w:rPr>
          <w:rFonts w:ascii="宋体" w:hAnsi="宋体" w:cs="宋体"/>
          <w:b/>
          <w:bCs/>
          <w:szCs w:val="21"/>
        </w:rPr>
      </w:pPr>
      <w:r>
        <w:rPr>
          <w:rFonts w:hint="eastAsia" w:ascii="宋体" w:hAnsi="宋体" w:cs="宋体"/>
          <w:b/>
          <w:bCs/>
          <w:szCs w:val="21"/>
        </w:rPr>
        <w:t>宽限期由投保人与保险人协商确定，并在保险合同中载明。</w:t>
      </w:r>
    </w:p>
    <w:p>
      <w:pPr>
        <w:spacing w:line="360" w:lineRule="auto"/>
        <w:ind w:firstLine="420" w:firstLineChars="200"/>
        <w:jc w:val="left"/>
        <w:rPr>
          <w:rFonts w:ascii="宋体" w:hAnsi="宋体" w:eastAsia="宋体" w:cs="宋体"/>
          <w:szCs w:val="21"/>
        </w:rPr>
      </w:pPr>
    </w:p>
    <w:p>
      <w:pPr>
        <w:spacing w:line="360" w:lineRule="auto"/>
        <w:jc w:val="center"/>
        <w:rPr>
          <w:rFonts w:ascii="宋体" w:hAnsi="宋体" w:eastAsia="宋体" w:cs="宋体"/>
          <w:b/>
          <w:szCs w:val="21"/>
        </w:rPr>
      </w:pPr>
      <w:r>
        <w:rPr>
          <w:rFonts w:hint="eastAsia" w:ascii="宋体" w:hAnsi="宋体" w:eastAsia="宋体" w:cs="宋体"/>
          <w:b/>
          <w:szCs w:val="21"/>
        </w:rPr>
        <w:t>保险期间</w:t>
      </w:r>
    </w:p>
    <w:p>
      <w:pPr>
        <w:spacing w:line="360" w:lineRule="auto"/>
        <w:ind w:firstLine="422" w:firstLineChars="200"/>
        <w:jc w:val="left"/>
        <w:rPr>
          <w:rFonts w:ascii="宋体" w:hAnsi="宋体" w:eastAsia="宋体" w:cs="宋体"/>
          <w:szCs w:val="21"/>
        </w:rPr>
      </w:pPr>
      <w:r>
        <w:rPr>
          <w:rFonts w:hint="eastAsia" w:ascii="宋体" w:hAnsi="宋体" w:eastAsia="宋体" w:cs="宋体"/>
          <w:b/>
          <w:bCs/>
          <w:szCs w:val="21"/>
        </w:rPr>
        <w:t xml:space="preserve">第七条 </w:t>
      </w:r>
      <w:r>
        <w:rPr>
          <w:rFonts w:hint="eastAsia" w:ascii="宋体" w:hAnsi="宋体" w:eastAsia="宋体" w:cs="宋体"/>
          <w:szCs w:val="21"/>
        </w:rPr>
        <w:t>本附加险合同的保险期间与主险合同一致，最长不超过一年。</w:t>
      </w:r>
    </w:p>
    <w:p>
      <w:pPr>
        <w:spacing w:line="360" w:lineRule="auto"/>
        <w:jc w:val="center"/>
        <w:rPr>
          <w:rFonts w:ascii="宋体" w:hAnsi="宋体" w:eastAsia="宋体" w:cs="宋体"/>
          <w:b/>
          <w:szCs w:val="21"/>
        </w:rPr>
      </w:pPr>
    </w:p>
    <w:p>
      <w:pPr>
        <w:spacing w:line="360" w:lineRule="auto"/>
        <w:jc w:val="center"/>
        <w:rPr>
          <w:rFonts w:ascii="宋体" w:hAnsi="宋体" w:eastAsia="宋体" w:cs="宋体"/>
          <w:b/>
          <w:szCs w:val="21"/>
        </w:rPr>
      </w:pPr>
      <w:r>
        <w:rPr>
          <w:rFonts w:hint="eastAsia" w:ascii="宋体" w:hAnsi="宋体" w:eastAsia="宋体" w:cs="宋体"/>
          <w:b/>
          <w:szCs w:val="21"/>
        </w:rPr>
        <w:t>责任免除</w:t>
      </w:r>
    </w:p>
    <w:p>
      <w:pPr>
        <w:spacing w:after="156" w:afterLines="50"/>
        <w:ind w:firstLine="422" w:firstLineChars="200"/>
        <w:rPr>
          <w:b/>
        </w:rPr>
      </w:pPr>
      <w:r>
        <w:rPr>
          <w:rFonts w:hint="eastAsia" w:ascii="宋体" w:hAnsi="宋体" w:eastAsia="宋体" w:cs="宋体"/>
          <w:b/>
          <w:bCs/>
          <w:kern w:val="0"/>
          <w:szCs w:val="21"/>
          <w:lang w:bidi="ar"/>
        </w:rPr>
        <w:t xml:space="preserve">第八条 </w:t>
      </w:r>
      <w:r>
        <w:rPr>
          <w:rFonts w:hint="eastAsia"/>
          <w:b/>
          <w:bCs/>
        </w:rPr>
        <w:t>因下列情形之一导致被保险人支出医疗费用的，保险人不承担保险金给付责任：</w:t>
      </w:r>
    </w:p>
    <w:p>
      <w:pPr>
        <w:numPr>
          <w:ilvl w:val="0"/>
          <w:numId w:val="2"/>
        </w:numPr>
        <w:spacing w:after="156" w:afterLines="50"/>
        <w:ind w:firstLine="420"/>
        <w:rPr>
          <w:rFonts w:ascii="宋体" w:hAnsi="宋体" w:cs="宋体"/>
          <w:b/>
          <w:bCs/>
          <w:szCs w:val="21"/>
        </w:rPr>
      </w:pPr>
      <w:r>
        <w:rPr>
          <w:rFonts w:hint="eastAsia" w:ascii="宋体" w:hAnsi="宋体" w:cs="宋体"/>
          <w:b/>
          <w:bCs/>
          <w:szCs w:val="21"/>
        </w:rPr>
        <w:t>投保人对被保险人的故意杀害或故意伤害；</w:t>
      </w:r>
    </w:p>
    <w:p>
      <w:pPr>
        <w:numPr>
          <w:ilvl w:val="0"/>
          <w:numId w:val="2"/>
        </w:numPr>
        <w:spacing w:after="156" w:afterLines="50"/>
        <w:ind w:firstLine="420"/>
        <w:rPr>
          <w:b/>
        </w:rPr>
      </w:pPr>
      <w:r>
        <w:rPr>
          <w:rFonts w:hint="eastAsia" w:ascii="宋体" w:hAnsi="宋体" w:cs="宋体"/>
          <w:b/>
          <w:bCs/>
          <w:szCs w:val="21"/>
        </w:rPr>
        <w:t>被保险人自杀，但被保险人自杀时为无民事行为能力人的除外；</w:t>
      </w:r>
    </w:p>
    <w:p>
      <w:pPr>
        <w:numPr>
          <w:ilvl w:val="0"/>
          <w:numId w:val="2"/>
        </w:numPr>
        <w:spacing w:after="156" w:afterLines="50"/>
        <w:ind w:firstLine="420"/>
        <w:rPr>
          <w:b/>
        </w:rPr>
      </w:pPr>
      <w:r>
        <w:rPr>
          <w:rFonts w:hint="eastAsia" w:ascii="宋体" w:hAnsi="宋体" w:cs="宋体"/>
          <w:b/>
          <w:bCs/>
          <w:szCs w:val="21"/>
        </w:rPr>
        <w:t>被保险人故意自伤或因被保险人挑衅或故意行为而导致的打斗、被袭击、被杀害；</w:t>
      </w:r>
    </w:p>
    <w:p>
      <w:pPr>
        <w:numPr>
          <w:ilvl w:val="0"/>
          <w:numId w:val="2"/>
        </w:numPr>
        <w:spacing w:after="156" w:afterLines="50"/>
        <w:ind w:firstLine="420"/>
        <w:rPr>
          <w:b/>
        </w:rPr>
      </w:pPr>
      <w:r>
        <w:rPr>
          <w:rFonts w:hint="eastAsia"/>
          <w:b/>
        </w:rPr>
        <w:t>被保险人殴斗、醉酒；吸食、服用或注射毒品；</w:t>
      </w:r>
    </w:p>
    <w:p>
      <w:pPr>
        <w:numPr>
          <w:ilvl w:val="0"/>
          <w:numId w:val="2"/>
        </w:numPr>
        <w:spacing w:after="156" w:afterLines="50"/>
        <w:ind w:firstLine="420"/>
        <w:rPr>
          <w:b/>
        </w:rPr>
      </w:pPr>
      <w:r>
        <w:rPr>
          <w:rFonts w:hint="eastAsia"/>
          <w:b/>
        </w:rPr>
        <w:t>被保险人感染艾滋病病毒或患艾滋病；</w:t>
      </w:r>
    </w:p>
    <w:p>
      <w:pPr>
        <w:numPr>
          <w:ilvl w:val="0"/>
          <w:numId w:val="2"/>
        </w:numPr>
        <w:spacing w:after="156" w:afterLines="50"/>
        <w:ind w:firstLine="420"/>
        <w:rPr>
          <w:b/>
        </w:rPr>
      </w:pPr>
      <w:r>
        <w:rPr>
          <w:rFonts w:hint="eastAsia"/>
          <w:b/>
        </w:rPr>
        <w:t>核爆炸、核辐射或核污染、化学污染；</w:t>
      </w:r>
    </w:p>
    <w:p>
      <w:pPr>
        <w:numPr>
          <w:ilvl w:val="0"/>
          <w:numId w:val="2"/>
        </w:numPr>
        <w:spacing w:after="156" w:afterLines="50"/>
        <w:ind w:firstLine="420"/>
        <w:rPr>
          <w:b/>
        </w:rPr>
      </w:pPr>
      <w:r>
        <w:rPr>
          <w:rFonts w:hint="eastAsia"/>
          <w:b/>
        </w:rPr>
        <w:t>初次投保或非续保前所患，或</w:t>
      </w:r>
      <w:r>
        <w:rPr>
          <w:rFonts w:hint="eastAsia" w:ascii="宋体" w:hAnsi="宋体" w:cs="宋体"/>
          <w:b/>
          <w:bCs/>
          <w:szCs w:val="21"/>
        </w:rPr>
        <w:t>等待期内出现的疾病，或等待期内接受检查但在等待期后确诊的疾病；</w:t>
      </w:r>
    </w:p>
    <w:p>
      <w:pPr>
        <w:numPr>
          <w:ilvl w:val="0"/>
          <w:numId w:val="2"/>
        </w:numPr>
        <w:spacing w:after="156" w:afterLines="50"/>
        <w:ind w:firstLine="420"/>
        <w:rPr>
          <w:b/>
        </w:rPr>
      </w:pPr>
      <w:r>
        <w:rPr>
          <w:rFonts w:hint="eastAsia" w:ascii="宋体" w:hAnsi="宋体" w:cs="宋体"/>
          <w:b/>
          <w:bCs/>
          <w:szCs w:val="21"/>
        </w:rPr>
        <w:t>被保险人在不符合本附加险合同约定的医院就诊发生的医疗费用；</w:t>
      </w:r>
    </w:p>
    <w:p>
      <w:pPr>
        <w:numPr>
          <w:ilvl w:val="0"/>
          <w:numId w:val="2"/>
        </w:numPr>
        <w:spacing w:after="156" w:afterLines="50"/>
        <w:ind w:firstLine="420"/>
        <w:rPr>
          <w:b/>
        </w:rPr>
      </w:pPr>
      <w:r>
        <w:rPr>
          <w:rFonts w:hint="eastAsia"/>
          <w:b/>
        </w:rPr>
        <w:t>被保险人遗传性疾病，先天性畸形、变形或染色体异常；</w:t>
      </w:r>
    </w:p>
    <w:p>
      <w:pPr>
        <w:numPr>
          <w:ilvl w:val="0"/>
          <w:numId w:val="2"/>
        </w:numPr>
        <w:spacing w:after="156" w:afterLines="50"/>
        <w:ind w:firstLine="420"/>
        <w:rPr>
          <w:b/>
        </w:rPr>
      </w:pPr>
      <w:r>
        <w:rPr>
          <w:rFonts w:hint="eastAsia" w:ascii="宋体" w:hAnsi="宋体" w:cs="宋体"/>
          <w:b/>
          <w:bCs/>
          <w:szCs w:val="21"/>
        </w:rPr>
        <w:t>被保险人患精神性疾病（依据世界卫生组织《疾病和有关健康问题的国际统计分类》第十次修订版（ICD</w:t>
      </w:r>
      <w:r>
        <w:rPr>
          <w:rFonts w:ascii="宋体" w:hAnsi="宋体" w:cs="宋体"/>
          <w:b/>
          <w:bCs/>
          <w:szCs w:val="21"/>
        </w:rPr>
        <w:t>-</w:t>
      </w:r>
      <w:r>
        <w:rPr>
          <w:rFonts w:hint="eastAsia" w:ascii="宋体" w:hAnsi="宋体" w:cs="宋体"/>
          <w:b/>
          <w:bCs/>
          <w:szCs w:val="21"/>
        </w:rPr>
        <w:t>10）分类为精神和行为障碍的疾病）；</w:t>
      </w:r>
    </w:p>
    <w:p>
      <w:pPr>
        <w:numPr>
          <w:ilvl w:val="0"/>
          <w:numId w:val="2"/>
        </w:numPr>
        <w:spacing w:after="156" w:afterLines="50"/>
        <w:ind w:firstLine="420"/>
        <w:rPr>
          <w:b/>
        </w:rPr>
      </w:pPr>
      <w:r>
        <w:rPr>
          <w:rFonts w:hint="eastAsia"/>
          <w:b/>
        </w:rPr>
        <w:t>被保险人因职业病、医疗事故导致支出医疗费用</w:t>
      </w:r>
      <w:r>
        <w:rPr>
          <w:rFonts w:hint="eastAsia" w:ascii="宋体" w:hAnsi="宋体" w:cs="宋体"/>
          <w:b/>
          <w:bCs/>
          <w:szCs w:val="21"/>
        </w:rPr>
        <w:t>；</w:t>
      </w:r>
    </w:p>
    <w:p>
      <w:pPr>
        <w:numPr>
          <w:ilvl w:val="0"/>
          <w:numId w:val="2"/>
        </w:numPr>
        <w:spacing w:after="156" w:afterLines="50"/>
        <w:ind w:firstLine="420"/>
        <w:rPr>
          <w:b/>
        </w:rPr>
      </w:pPr>
      <w:r>
        <w:rPr>
          <w:rFonts w:hint="eastAsia"/>
          <w:b/>
        </w:rPr>
        <w:t>被保险人接种预防恶性肿瘤的疫苗，进行基因测试，鉴定恶性肿瘤的遗传性，接受实验性治疗以及安全性和可靠性未经相关科学证明的诊断、治疗或者外科手术所产生的费用；</w:t>
      </w:r>
    </w:p>
    <w:p>
      <w:pPr>
        <w:numPr>
          <w:ilvl w:val="0"/>
          <w:numId w:val="2"/>
        </w:numPr>
        <w:spacing w:after="156" w:afterLines="50"/>
        <w:ind w:firstLine="420"/>
        <w:rPr>
          <w:b/>
        </w:rPr>
      </w:pPr>
      <w:r>
        <w:rPr>
          <w:rFonts w:hint="eastAsia" w:cs="Arial"/>
          <w:b/>
          <w:color w:val="000000"/>
          <w:szCs w:val="21"/>
        </w:rPr>
        <w:t>主险合同中列明的“责任免除”事项。</w:t>
      </w:r>
    </w:p>
    <w:p>
      <w:pPr>
        <w:spacing w:after="156" w:afterLines="50"/>
        <w:ind w:firstLine="422" w:firstLineChars="200"/>
        <w:rPr>
          <w:rFonts w:ascii="宋体" w:hAnsi="宋体"/>
          <w:b/>
          <w:bCs/>
        </w:rPr>
      </w:pPr>
      <w:r>
        <w:rPr>
          <w:rFonts w:hint="eastAsia" w:ascii="宋体" w:hAnsi="宋体"/>
          <w:b/>
          <w:bCs/>
        </w:rPr>
        <w:t>在下列期间发生导致被保险人支出医疗费用的，保险人不承担保险金给付责任：</w:t>
      </w:r>
    </w:p>
    <w:p>
      <w:pPr>
        <w:spacing w:after="156" w:afterLines="50"/>
        <w:ind w:firstLine="422" w:firstLineChars="200"/>
        <w:rPr>
          <w:rFonts w:ascii="宋体" w:hAnsi="宋体"/>
          <w:b/>
          <w:bCs/>
        </w:rPr>
      </w:pPr>
      <w:r>
        <w:rPr>
          <w:rFonts w:hint="eastAsia" w:ascii="宋体" w:hAnsi="宋体"/>
          <w:b/>
          <w:bCs/>
        </w:rPr>
        <w:t>（一）被行政或司法机关依法采取强制措施期间或入狱服刑期间；</w:t>
      </w:r>
    </w:p>
    <w:p>
      <w:pPr>
        <w:spacing w:after="156" w:afterLines="50"/>
        <w:ind w:firstLine="422" w:firstLineChars="200"/>
        <w:rPr>
          <w:rFonts w:ascii="宋体" w:hAnsi="宋体"/>
          <w:b/>
          <w:bCs/>
        </w:rPr>
      </w:pPr>
      <w:r>
        <w:rPr>
          <w:rFonts w:hint="eastAsia" w:ascii="宋体" w:hAnsi="宋体"/>
          <w:b/>
          <w:bCs/>
        </w:rPr>
        <w:t>（二）被保险人受酒精或毒品影响期间；</w:t>
      </w:r>
    </w:p>
    <w:p>
      <w:pPr>
        <w:spacing w:after="156" w:afterLines="50"/>
        <w:ind w:firstLine="422" w:firstLineChars="200"/>
        <w:rPr>
          <w:rFonts w:ascii="宋体" w:hAnsi="宋体"/>
          <w:b/>
          <w:bCs/>
        </w:rPr>
      </w:pPr>
      <w:r>
        <w:rPr>
          <w:rFonts w:hint="eastAsia" w:ascii="宋体" w:hAnsi="宋体"/>
          <w:b/>
          <w:bCs/>
        </w:rPr>
        <w:t xml:space="preserve">（三）战争、军事行动、暴乱或者武装叛乱期间。 </w:t>
      </w:r>
    </w:p>
    <w:p>
      <w:pPr>
        <w:pStyle w:val="6"/>
        <w:widowControl/>
        <w:adjustRightInd w:val="0"/>
        <w:snapToGrid w:val="0"/>
        <w:spacing w:after="156" w:afterLines="50" w:line="360" w:lineRule="auto"/>
        <w:ind w:firstLine="480" w:firstLineChars="200"/>
        <w:jc w:val="left"/>
        <w:rPr>
          <w:rFonts w:ascii="宋体" w:hAnsi="宋体" w:eastAsia="宋体" w:cs="宋体"/>
          <w:bCs/>
          <w:szCs w:val="21"/>
        </w:rPr>
      </w:pPr>
    </w:p>
    <w:p>
      <w:pPr>
        <w:snapToGrid w:val="0"/>
        <w:spacing w:after="156" w:afterLines="50"/>
        <w:jc w:val="center"/>
        <w:rPr>
          <w:rFonts w:ascii="宋体" w:hAnsi="宋体" w:eastAsia="宋体" w:cs="Times New Roman"/>
          <w:b/>
          <w:bCs/>
          <w:szCs w:val="21"/>
        </w:rPr>
      </w:pPr>
      <w:r>
        <w:rPr>
          <w:rFonts w:hint="eastAsia" w:ascii="宋体" w:hAnsi="宋体" w:eastAsia="宋体" w:cs="Times New Roman"/>
          <w:b/>
          <w:bCs/>
          <w:szCs w:val="21"/>
        </w:rPr>
        <w:t>不保证续保</w:t>
      </w:r>
    </w:p>
    <w:p>
      <w:pPr>
        <w:adjustRightInd w:val="0"/>
        <w:snapToGrid w:val="0"/>
        <w:spacing w:line="360" w:lineRule="auto"/>
        <w:ind w:firstLine="421"/>
        <w:jc w:val="left"/>
        <w:rPr>
          <w:rFonts w:ascii="宋体" w:hAnsi="宋体" w:eastAsia="宋体" w:cstheme="minorEastAsia"/>
          <w:szCs w:val="21"/>
        </w:rPr>
      </w:pPr>
      <w:r>
        <w:rPr>
          <w:rFonts w:hint="eastAsia" w:ascii="宋体" w:hAnsi="宋体" w:eastAsia="宋体" w:cs="Times New Roman"/>
          <w:b/>
          <w:bCs/>
          <w:szCs w:val="21"/>
        </w:rPr>
        <w:t>第九条</w:t>
      </w:r>
      <w:r>
        <w:rPr>
          <w:rFonts w:hint="eastAsia" w:ascii="宋体" w:hAnsi="宋体" w:eastAsia="宋体" w:cs="Times New Roman"/>
          <w:bCs/>
          <w:szCs w:val="21"/>
        </w:rPr>
        <w:t xml:space="preserve">  </w:t>
      </w:r>
      <w:r>
        <w:rPr>
          <w:rFonts w:hint="eastAsia" w:ascii="宋体" w:hAnsi="宋体" w:eastAsia="宋体" w:cstheme="minorEastAsia"/>
          <w:b/>
          <w:szCs w:val="21"/>
        </w:rPr>
        <w:t>本附加险合同为</w:t>
      </w:r>
      <w:r>
        <w:rPr>
          <w:rFonts w:ascii="宋体" w:hAnsi="宋体" w:eastAsia="宋体" w:cstheme="minorEastAsia"/>
          <w:b/>
          <w:szCs w:val="21"/>
        </w:rPr>
        <w:t>不</w:t>
      </w:r>
      <w:r>
        <w:rPr>
          <w:rFonts w:hint="eastAsia" w:ascii="宋体" w:hAnsi="宋体" w:eastAsia="宋体" w:cstheme="minorEastAsia"/>
          <w:b/>
          <w:szCs w:val="21"/>
        </w:rPr>
        <w:t>保证续保合同，保险期间不超过一年。保险期间届满，投保人需要重新向保险公司申请投保本附加险合同，并经保险人同意，交纳保险费，获得新的附加险合同。</w:t>
      </w:r>
    </w:p>
    <w:p>
      <w:pPr>
        <w:adjustRightInd w:val="0"/>
        <w:snapToGrid w:val="0"/>
        <w:spacing w:line="360" w:lineRule="auto"/>
        <w:ind w:firstLine="421"/>
        <w:jc w:val="left"/>
        <w:rPr>
          <w:rFonts w:ascii="宋体" w:hAnsi="宋体" w:eastAsia="宋体" w:cstheme="minorEastAsia"/>
          <w:szCs w:val="21"/>
        </w:rPr>
      </w:pPr>
      <w:r>
        <w:rPr>
          <w:rFonts w:hint="eastAsia" w:ascii="宋体" w:hAnsi="宋体" w:eastAsia="宋体" w:cs="宋体"/>
          <w:b/>
          <w:bCs/>
          <w:kern w:val="0"/>
          <w:szCs w:val="21"/>
        </w:rPr>
        <w:t>当发生下列情形之一的，保险人不再接受重新投保：</w:t>
      </w:r>
    </w:p>
    <w:p>
      <w:pPr>
        <w:spacing w:after="156" w:afterLines="50"/>
        <w:ind w:firstLine="422" w:firstLineChars="200"/>
        <w:rPr>
          <w:rFonts w:ascii="宋体" w:hAnsi="宋体" w:cs="黑体"/>
          <w:b/>
          <w:bCs/>
          <w:szCs w:val="21"/>
        </w:rPr>
      </w:pPr>
      <w:r>
        <w:rPr>
          <w:rFonts w:hint="eastAsia" w:ascii="宋体" w:hAnsi="宋体" w:cs="黑体"/>
          <w:b/>
          <w:bCs/>
          <w:szCs w:val="21"/>
        </w:rPr>
        <w:t>（一）本附加险合同统一停售；</w:t>
      </w:r>
    </w:p>
    <w:p>
      <w:pPr>
        <w:spacing w:after="156" w:afterLines="50"/>
        <w:ind w:firstLine="422" w:firstLineChars="200"/>
        <w:rPr>
          <w:rFonts w:ascii="宋体" w:hAnsi="宋体" w:cs="黑体"/>
          <w:b/>
          <w:bCs/>
          <w:szCs w:val="21"/>
        </w:rPr>
      </w:pPr>
      <w:r>
        <w:rPr>
          <w:rFonts w:hint="eastAsia" w:ascii="宋体" w:hAnsi="宋体" w:cs="黑体"/>
          <w:b/>
          <w:bCs/>
          <w:szCs w:val="21"/>
        </w:rPr>
        <w:t>（二）被保险人身故；</w:t>
      </w:r>
    </w:p>
    <w:p>
      <w:pPr>
        <w:spacing w:after="156" w:afterLines="50"/>
        <w:ind w:firstLine="422" w:firstLineChars="200"/>
        <w:rPr>
          <w:rStyle w:val="10"/>
          <w:rFonts w:ascii="宋体" w:hAnsi="宋体" w:cs="宋体"/>
          <w:b/>
          <w:bCs/>
          <w:i w:val="0"/>
          <w:szCs w:val="21"/>
        </w:rPr>
      </w:pPr>
      <w:r>
        <w:rPr>
          <w:rFonts w:hint="eastAsia" w:ascii="宋体" w:hAnsi="宋体" w:cs="黑体"/>
          <w:b/>
          <w:bCs/>
          <w:szCs w:val="21"/>
        </w:rPr>
        <w:t>（三）投保人未如实告知</w:t>
      </w:r>
      <w:r>
        <w:rPr>
          <w:rFonts w:ascii="宋体" w:hAnsi="宋体" w:cs="黑体"/>
          <w:b/>
          <w:bCs/>
          <w:szCs w:val="21"/>
        </w:rPr>
        <w:t>,被保险人不符合投保条件或存在欺诈情形的；</w:t>
      </w:r>
    </w:p>
    <w:p>
      <w:pPr>
        <w:numPr>
          <w:ilvl w:val="255"/>
          <w:numId w:val="0"/>
        </w:numPr>
        <w:spacing w:after="156" w:afterLines="50"/>
        <w:ind w:firstLine="422" w:firstLineChars="200"/>
        <w:jc w:val="left"/>
        <w:rPr>
          <w:rFonts w:ascii="宋体" w:hAnsi="宋体" w:cs="黑体"/>
          <w:b/>
          <w:bCs/>
          <w:szCs w:val="21"/>
        </w:rPr>
      </w:pPr>
      <w:r>
        <w:rPr>
          <w:rFonts w:hint="eastAsia" w:ascii="宋体" w:hAnsi="宋体" w:cs="黑体"/>
          <w:b/>
          <w:bCs/>
          <w:szCs w:val="21"/>
        </w:rPr>
        <w:t>（四）本附加险合同因其他条款所列情况而导致效力终止。</w:t>
      </w:r>
    </w:p>
    <w:p>
      <w:pPr>
        <w:autoSpaceDE w:val="0"/>
        <w:autoSpaceDN w:val="0"/>
        <w:adjustRightInd w:val="0"/>
        <w:snapToGrid/>
        <w:spacing w:before="0" w:beforeLines="-2147483648" w:after="0" w:afterLines="-2147483648" w:line="360" w:lineRule="auto"/>
        <w:ind w:firstLine="420" w:firstLineChars="199"/>
        <w:jc w:val="center"/>
        <w:rPr>
          <w:rFonts w:ascii="宋体" w:hAnsi="宋体" w:eastAsia="宋体" w:cs="Times New Roman"/>
          <w:b/>
          <w:bCs/>
          <w:szCs w:val="21"/>
        </w:rPr>
      </w:pPr>
    </w:p>
    <w:p>
      <w:pPr>
        <w:autoSpaceDE w:val="0"/>
        <w:autoSpaceDN w:val="0"/>
        <w:adjustRightInd w:val="0"/>
        <w:snapToGrid/>
        <w:spacing w:before="0" w:beforeLines="-2147483648" w:after="0" w:afterLines="-2147483648" w:line="360" w:lineRule="auto"/>
        <w:ind w:firstLine="420" w:firstLineChars="199"/>
        <w:jc w:val="center"/>
        <w:rPr>
          <w:rFonts w:ascii="Times New Roman" w:hAnsi="Times New Roman" w:eastAsia="宋体" w:cs="Times New Roman"/>
          <w:szCs w:val="21"/>
        </w:rPr>
      </w:pPr>
      <w:r>
        <w:rPr>
          <w:rFonts w:hint="eastAsia" w:ascii="宋体" w:hAnsi="宋体" w:eastAsia="宋体" w:cs="Times New Roman"/>
          <w:b/>
          <w:bCs/>
          <w:szCs w:val="21"/>
        </w:rPr>
        <w:t>保险金申请与给付</w:t>
      </w:r>
    </w:p>
    <w:p>
      <w:pPr>
        <w:numPr>
          <w:ilvl w:val="255"/>
          <w:numId w:val="0"/>
        </w:numPr>
        <w:adjustRightInd w:val="0"/>
        <w:snapToGrid w:val="0"/>
        <w:spacing w:line="360" w:lineRule="auto"/>
        <w:ind w:firstLine="422" w:firstLineChars="200"/>
        <w:rPr>
          <w:rFonts w:ascii="宋体" w:hAnsi="宋体" w:eastAsia="宋体" w:cs="宋体"/>
          <w:szCs w:val="21"/>
        </w:rPr>
      </w:pPr>
      <w:r>
        <w:rPr>
          <w:rFonts w:hint="eastAsia" w:ascii="宋体" w:hAnsi="宋体" w:eastAsia="宋体" w:cs="Times New Roman"/>
          <w:b/>
          <w:bCs/>
          <w:szCs w:val="21"/>
        </w:rPr>
        <w:t>第十条</w:t>
      </w:r>
      <w:r>
        <w:rPr>
          <w:rFonts w:hint="eastAsia" w:ascii="宋体" w:hAnsi="宋体" w:eastAsia="宋体" w:cs="Times New Roman"/>
          <w:bCs/>
          <w:szCs w:val="21"/>
        </w:rPr>
        <w:t xml:space="preserve">  </w:t>
      </w:r>
      <w:r>
        <w:rPr>
          <w:rFonts w:hint="eastAsia" w:ascii="宋体" w:hAnsi="宋体" w:eastAsia="宋体" w:cs="宋体"/>
          <w:bCs/>
          <w:szCs w:val="21"/>
        </w:rPr>
        <w:t>保险金申请人</w:t>
      </w:r>
      <w:r>
        <w:rPr>
          <w:rFonts w:hint="eastAsia" w:ascii="宋体" w:hAnsi="宋体" w:eastAsia="宋体" w:cs="宋体"/>
          <w:szCs w:val="21"/>
        </w:rPr>
        <w:t>请求赔偿时，应向保险人提供以下证明和资料。保险金申请人因特殊原因不能提供以下材料的，应提供其他合法有效的材料。</w:t>
      </w:r>
      <w:r>
        <w:rPr>
          <w:rFonts w:hint="eastAsia" w:ascii="宋体" w:hAnsi="宋体" w:eastAsia="宋体" w:cs="宋体"/>
          <w:b/>
          <w:bCs/>
          <w:szCs w:val="21"/>
        </w:rPr>
        <w:t>保险金申请人未能提供有关材料，导致保险人无法核实的，保险人对无法核实部分不承担给付保险金的责任。</w:t>
      </w:r>
    </w:p>
    <w:p>
      <w:pPr>
        <w:pStyle w:val="6"/>
        <w:widowControl/>
        <w:numPr>
          <w:ilvl w:val="255"/>
          <w:numId w:val="0"/>
        </w:numPr>
        <w:adjustRightInd w:val="0"/>
        <w:snapToGrid w:val="0"/>
        <w:spacing w:after="156" w:afterLines="50"/>
        <w:ind w:firstLine="420" w:firstLineChars="200"/>
        <w:rPr>
          <w:rFonts w:ascii="宋体" w:eastAsia="宋体"/>
          <w:sz w:val="21"/>
          <w:szCs w:val="21"/>
        </w:rPr>
      </w:pPr>
      <w:r>
        <w:rPr>
          <w:rFonts w:hint="eastAsia" w:ascii="宋体" w:eastAsia="宋体" w:hAnsiTheme="minorHAnsi" w:cstheme="minorBidi"/>
          <w:sz w:val="21"/>
          <w:szCs w:val="21"/>
        </w:rPr>
        <w:t>（一）</w:t>
      </w:r>
      <w:r>
        <w:rPr>
          <w:rFonts w:hint="eastAsia" w:ascii="宋体" w:eastAsia="宋体"/>
          <w:sz w:val="21"/>
          <w:szCs w:val="21"/>
        </w:rPr>
        <w:t>索赔申请书；</w:t>
      </w:r>
    </w:p>
    <w:p>
      <w:pPr>
        <w:pStyle w:val="6"/>
        <w:widowControl/>
        <w:numPr>
          <w:ilvl w:val="255"/>
          <w:numId w:val="0"/>
        </w:numPr>
        <w:spacing w:after="156" w:afterLines="50" w:line="360" w:lineRule="auto"/>
        <w:ind w:left="0" w:leftChars="0" w:firstLine="420" w:firstLineChars="200"/>
        <w:rPr>
          <w:rFonts w:ascii="宋体" w:hAnsi="宋体" w:cs="宋体"/>
          <w:szCs w:val="21"/>
        </w:rPr>
      </w:pPr>
      <w:r>
        <w:rPr>
          <w:rFonts w:hint="eastAsia" w:ascii="宋体" w:eastAsia="宋体"/>
          <w:sz w:val="21"/>
          <w:szCs w:val="21"/>
        </w:rPr>
        <w:t>（二）保险单</w:t>
      </w:r>
      <w:r>
        <w:rPr>
          <w:rFonts w:hint="eastAsia" w:ascii="宋体"/>
          <w:sz w:val="21"/>
          <w:szCs w:val="21"/>
        </w:rPr>
        <w:t>合同</w:t>
      </w:r>
      <w:r>
        <w:rPr>
          <w:rFonts w:hint="eastAsia" w:ascii="宋体" w:eastAsia="宋体"/>
          <w:sz w:val="21"/>
          <w:szCs w:val="21"/>
        </w:rPr>
        <w:t>凭证；</w:t>
      </w:r>
    </w:p>
    <w:p>
      <w:pPr>
        <w:pStyle w:val="13"/>
        <w:spacing w:line="360" w:lineRule="auto"/>
        <w:ind w:left="0" w:leftChars="0"/>
        <w:rPr>
          <w:rFonts w:ascii="宋体" w:hAnsi="宋体" w:cs="宋体"/>
          <w:szCs w:val="21"/>
        </w:rPr>
      </w:pPr>
      <w:r>
        <w:rPr>
          <w:rFonts w:hint="eastAsia" w:ascii="宋体" w:hAnsi="宋体" w:cs="宋体"/>
          <w:szCs w:val="21"/>
        </w:rPr>
        <w:t>（三）保险金申请人的</w:t>
      </w:r>
      <w:r>
        <w:rPr>
          <w:rFonts w:hint="eastAsia" w:ascii="宋体" w:hAnsi="宋体" w:cs="宋体"/>
          <w:b w:val="0"/>
          <w:bCs w:val="0"/>
          <w:szCs w:val="21"/>
        </w:rPr>
        <w:t>有效身份证件</w:t>
      </w:r>
      <w:r>
        <w:rPr>
          <w:rFonts w:hint="eastAsia" w:ascii="宋体" w:hAnsi="宋体" w:cs="宋体"/>
          <w:szCs w:val="21"/>
        </w:rPr>
        <w:t>；</w:t>
      </w:r>
    </w:p>
    <w:p>
      <w:pPr>
        <w:pStyle w:val="13"/>
        <w:spacing w:line="360" w:lineRule="auto"/>
        <w:ind w:left="0" w:leftChars="0"/>
        <w:rPr>
          <w:rFonts w:ascii="宋体" w:hAnsi="宋体" w:cs="宋体"/>
          <w:szCs w:val="21"/>
        </w:rPr>
      </w:pPr>
      <w:r>
        <w:rPr>
          <w:rFonts w:hint="eastAsia" w:ascii="宋体" w:hAnsi="宋体" w:cs="宋体"/>
          <w:szCs w:val="21"/>
        </w:rPr>
        <w:t>（四）支持索赔的全部账单、证明、信息和证据，包括但不限于医院出具的病历资料、医学诊断书、处方、病理检查、化验检查报告、医疗费用原始单据（已从社会医疗保险获得补偿的，需提供医保结算单原件及结算单位用印的医疗费用单据复印件；已从其他商业保险获得赔偿的，需提供费用结算分割单原件及结算单位用印的医疗费用单据复印件；已从其他任何途径获得补偿或赔偿的，需提供相应机构或单位出具的医疗费用结算证明）、费用明细单据等。保险金申请人因特殊原因不能提供上述材料的，应提供其他合法有效的材料；</w:t>
      </w:r>
    </w:p>
    <w:p>
      <w:pPr>
        <w:pStyle w:val="13"/>
        <w:spacing w:line="360" w:lineRule="auto"/>
        <w:ind w:left="0" w:leftChars="0"/>
        <w:rPr>
          <w:rFonts w:ascii="宋体" w:hAnsi="宋体" w:cs="宋体"/>
          <w:szCs w:val="21"/>
        </w:rPr>
      </w:pPr>
      <w:r>
        <w:rPr>
          <w:rFonts w:hint="eastAsia" w:ascii="宋体" w:hAnsi="宋体" w:cs="宋体"/>
          <w:szCs w:val="21"/>
        </w:rPr>
        <w:t>（五）保险金申请人所能提供的与确认保险事故的性质、原因、损失程度等有关的其他证明和资料；</w:t>
      </w:r>
    </w:p>
    <w:p>
      <w:pPr>
        <w:pStyle w:val="13"/>
        <w:spacing w:line="360" w:lineRule="auto"/>
        <w:ind w:left="0" w:leftChars="0"/>
        <w:rPr>
          <w:rFonts w:ascii="宋体" w:hAnsi="宋体" w:cs="宋体"/>
          <w:szCs w:val="21"/>
        </w:rPr>
      </w:pPr>
      <w:r>
        <w:rPr>
          <w:rFonts w:hint="eastAsia" w:ascii="宋体" w:hAnsi="宋体" w:cs="宋体"/>
          <w:szCs w:val="21"/>
        </w:rPr>
        <w:t>（六）若保险金申请人委托他人申请的，还应提供授权委托书原件、委托人和受托人的身份证明等相关证明文件。</w:t>
      </w:r>
    </w:p>
    <w:p>
      <w:pPr>
        <w:pStyle w:val="13"/>
        <w:spacing w:line="360" w:lineRule="auto"/>
        <w:ind w:left="0" w:leftChars="0" w:firstLine="422"/>
        <w:rPr>
          <w:rFonts w:ascii="宋体" w:hAnsi="宋体" w:cs="宋体"/>
          <w:b/>
          <w:bCs/>
          <w:szCs w:val="21"/>
        </w:rPr>
      </w:pPr>
      <w:r>
        <w:rPr>
          <w:rFonts w:hint="eastAsia" w:ascii="宋体" w:hAnsi="宋体" w:cs="宋体"/>
          <w:b/>
          <w:bCs/>
          <w:szCs w:val="21"/>
        </w:rPr>
        <w:t>被保险人继承人作为索赔申请人索赔时，需提供公证机构出具的证明其具备继承权及所享份额等事宜的公证文件。</w:t>
      </w:r>
    </w:p>
    <w:p>
      <w:pPr>
        <w:spacing w:line="360" w:lineRule="auto"/>
        <w:jc w:val="center"/>
        <w:rPr>
          <w:rFonts w:ascii="宋体" w:hAnsi="宋体" w:eastAsia="宋体" w:cs="宋体"/>
          <w:bCs/>
          <w:szCs w:val="21"/>
        </w:rPr>
      </w:pPr>
    </w:p>
    <w:p>
      <w:pPr>
        <w:pStyle w:val="6"/>
        <w:widowControl/>
        <w:adjustRightInd w:val="0"/>
        <w:snapToGrid w:val="0"/>
        <w:spacing w:after="156" w:afterLines="50"/>
        <w:ind w:firstLine="422" w:firstLineChars="200"/>
        <w:jc w:val="center"/>
        <w:rPr>
          <w:rFonts w:cs="Arial"/>
          <w:b/>
          <w:sz w:val="21"/>
          <w:szCs w:val="21"/>
        </w:rPr>
      </w:pPr>
      <w:r>
        <w:rPr>
          <w:rFonts w:hint="eastAsia" w:cs="Arial"/>
          <w:b/>
          <w:sz w:val="21"/>
          <w:szCs w:val="21"/>
        </w:rPr>
        <w:t>释义</w:t>
      </w:r>
    </w:p>
    <w:p>
      <w:pPr>
        <w:numPr>
          <w:ilvl w:val="255"/>
          <w:numId w:val="0"/>
        </w:numPr>
        <w:adjustRightInd w:val="0"/>
        <w:snapToGrid w:val="0"/>
        <w:spacing w:after="156" w:afterLines="50" w:line="360" w:lineRule="auto"/>
        <w:ind w:firstLine="422" w:firstLineChars="200"/>
        <w:rPr>
          <w:rFonts w:ascii="宋体" w:hAnsi="宋体" w:eastAsia="宋体" w:cs="宋体"/>
          <w:b/>
          <w:szCs w:val="21"/>
        </w:rPr>
      </w:pPr>
      <w:r>
        <w:rPr>
          <w:rFonts w:hint="eastAsia" w:ascii="宋体" w:hAnsi="宋体" w:eastAsia="宋体" w:cs="宋体"/>
          <w:b/>
          <w:szCs w:val="21"/>
        </w:rPr>
        <w:t>一、等待期</w:t>
      </w:r>
    </w:p>
    <w:p>
      <w:pPr>
        <w:numPr>
          <w:ilvl w:val="255"/>
          <w:numId w:val="0"/>
        </w:numPr>
        <w:adjustRightInd w:val="0"/>
        <w:snapToGrid w:val="0"/>
        <w:spacing w:after="156" w:afterLines="50" w:line="360" w:lineRule="auto"/>
        <w:ind w:firstLine="420" w:firstLineChars="200"/>
        <w:rPr>
          <w:rFonts w:ascii="宋体" w:hAnsi="宋体" w:eastAsia="宋体" w:cs="宋体"/>
          <w:b/>
          <w:szCs w:val="21"/>
        </w:rPr>
      </w:pPr>
      <w:r>
        <w:rPr>
          <w:rFonts w:hint="eastAsia" w:ascii="宋体" w:hAnsi="宋体" w:eastAsia="宋体" w:cs="宋体"/>
          <w:bCs/>
          <w:szCs w:val="21"/>
        </w:rPr>
        <w:t>指自本附加险合同生效日起计算的一段时间，最长不超过180天，具体天数由保险人和投保人在投保时约定并在本附加险合同中载明。</w:t>
      </w:r>
      <w:r>
        <w:rPr>
          <w:rFonts w:hint="eastAsia" w:ascii="宋体" w:hAnsi="宋体" w:eastAsia="宋体" w:cs="宋体"/>
          <w:b/>
          <w:szCs w:val="21"/>
        </w:rPr>
        <w:t>等待期内发生疾病，无论等待期内治疗还是等待期外治疗，保险人均不承担给付保险金责任。续保不在此限。</w:t>
      </w:r>
    </w:p>
    <w:p>
      <w:pPr>
        <w:numPr>
          <w:ilvl w:val="255"/>
          <w:numId w:val="0"/>
        </w:numPr>
        <w:adjustRightInd w:val="0"/>
        <w:snapToGrid w:val="0"/>
        <w:spacing w:after="156" w:afterLines="50" w:line="360" w:lineRule="auto"/>
        <w:ind w:firstLine="422" w:firstLineChars="200"/>
        <w:rPr>
          <w:rFonts w:hAnsi="宋体" w:cs="宋体"/>
          <w:b/>
          <w:szCs w:val="21"/>
        </w:rPr>
      </w:pPr>
      <w:r>
        <w:rPr>
          <w:rFonts w:hint="eastAsia" w:ascii="宋体" w:hAnsi="宋体" w:eastAsia="宋体" w:cs="宋体"/>
          <w:b/>
          <w:szCs w:val="21"/>
        </w:rPr>
        <w:t>二、</w:t>
      </w:r>
      <w:r>
        <w:rPr>
          <w:rFonts w:hint="eastAsia" w:hAnsi="宋体" w:cs="宋体"/>
          <w:b/>
          <w:szCs w:val="21"/>
        </w:rPr>
        <w:t>医院</w:t>
      </w:r>
    </w:p>
    <w:p>
      <w:pPr>
        <w:adjustRightInd w:val="0"/>
        <w:snapToGrid w:val="0"/>
        <w:spacing w:after="156" w:afterLines="50"/>
        <w:ind w:firstLine="420" w:firstLineChars="200"/>
        <w:rPr>
          <w:rFonts w:ascii="宋体" w:hAnsi="宋体" w:eastAsia="宋体" w:cs="宋体"/>
          <w:bCs/>
          <w:szCs w:val="21"/>
        </w:rPr>
      </w:pPr>
      <w:r>
        <w:rPr>
          <w:rFonts w:hint="eastAsia" w:ascii="宋体" w:hAnsi="宋体" w:eastAsia="宋体" w:cs="宋体"/>
          <w:bCs/>
          <w:szCs w:val="21"/>
        </w:rPr>
        <w:t>是指经中华人民共和国卫生部门审核认定的二级或以上的公立医院普通部或保险人认可的医疗机构</w:t>
      </w:r>
      <w:r>
        <w:rPr>
          <w:rFonts w:hint="eastAsia" w:ascii="宋体" w:hAnsi="宋体" w:eastAsia="宋体" w:cs="宋体"/>
          <w:b/>
          <w:szCs w:val="21"/>
        </w:rPr>
        <w:t>，不包括如下机构或医疗服务</w:t>
      </w:r>
      <w:r>
        <w:rPr>
          <w:rFonts w:hint="eastAsia" w:ascii="宋体" w:hAnsi="宋体" w:eastAsia="宋体" w:cs="宋体"/>
          <w:bCs/>
          <w:szCs w:val="21"/>
        </w:rPr>
        <w:t>：</w:t>
      </w:r>
    </w:p>
    <w:p>
      <w:pPr>
        <w:adjustRightInd w:val="0"/>
        <w:snapToGrid w:val="0"/>
        <w:spacing w:after="156" w:afterLines="50"/>
        <w:ind w:firstLine="422" w:firstLineChars="200"/>
        <w:rPr>
          <w:rFonts w:ascii="宋体" w:hAnsi="宋体" w:eastAsia="宋体" w:cs="宋体"/>
          <w:b/>
          <w:szCs w:val="21"/>
        </w:rPr>
      </w:pPr>
      <w:r>
        <w:rPr>
          <w:rFonts w:hint="eastAsia" w:ascii="宋体" w:hAnsi="宋体" w:cs="宋体"/>
          <w:b/>
          <w:szCs w:val="21"/>
        </w:rPr>
        <w:t>1、</w:t>
      </w:r>
      <w:r>
        <w:rPr>
          <w:rFonts w:hint="eastAsia" w:ascii="宋体" w:hAnsi="宋体" w:eastAsia="宋体" w:cs="宋体"/>
          <w:b/>
          <w:szCs w:val="21"/>
        </w:rPr>
        <w:t>特需医疗、外宾医疗、干部病房、联合病房、国际医疗中心、VIP部、联合医院；</w:t>
      </w:r>
    </w:p>
    <w:p>
      <w:pPr>
        <w:adjustRightInd w:val="0"/>
        <w:snapToGrid w:val="0"/>
        <w:spacing w:after="156" w:afterLines="50"/>
        <w:ind w:firstLine="422" w:firstLineChars="200"/>
        <w:rPr>
          <w:rFonts w:ascii="宋体" w:hAnsi="宋体" w:eastAsia="宋体" w:cs="宋体"/>
          <w:b/>
          <w:szCs w:val="21"/>
        </w:rPr>
      </w:pPr>
      <w:r>
        <w:rPr>
          <w:rFonts w:hint="eastAsia" w:ascii="宋体" w:hAnsi="宋体" w:cs="宋体"/>
          <w:b/>
          <w:szCs w:val="21"/>
        </w:rPr>
        <w:t>2、</w:t>
      </w:r>
      <w:r>
        <w:rPr>
          <w:rFonts w:hint="eastAsia" w:ascii="宋体" w:hAnsi="宋体" w:eastAsia="宋体" w:cs="宋体"/>
          <w:b/>
          <w:szCs w:val="21"/>
        </w:rPr>
        <w:t>诊所、康复中心、家庭病床、护理机构；</w:t>
      </w:r>
    </w:p>
    <w:p>
      <w:pPr>
        <w:adjustRightInd w:val="0"/>
        <w:snapToGrid w:val="0"/>
        <w:spacing w:after="156" w:afterLines="50"/>
        <w:ind w:firstLine="422" w:firstLineChars="200"/>
        <w:rPr>
          <w:rFonts w:ascii="宋体" w:hAnsi="宋体" w:eastAsia="宋体" w:cs="宋体"/>
          <w:b/>
          <w:szCs w:val="21"/>
        </w:rPr>
      </w:pPr>
      <w:r>
        <w:rPr>
          <w:rFonts w:hint="eastAsia" w:ascii="宋体" w:hAnsi="宋体" w:cs="宋体"/>
          <w:b/>
          <w:szCs w:val="21"/>
        </w:rPr>
        <w:t>3、</w:t>
      </w:r>
      <w:r>
        <w:rPr>
          <w:rFonts w:hint="eastAsia" w:ascii="宋体" w:hAnsi="宋体" w:eastAsia="宋体" w:cs="宋体"/>
          <w:b/>
          <w:szCs w:val="21"/>
        </w:rPr>
        <w:t>休养、戒酒、戒毒中心。</w:t>
      </w:r>
    </w:p>
    <w:p>
      <w:pPr>
        <w:widowControl/>
        <w:numPr>
          <w:ilvl w:val="255"/>
          <w:numId w:val="0"/>
        </w:numPr>
        <w:adjustRightInd w:val="0"/>
        <w:snapToGrid w:val="0"/>
        <w:spacing w:after="156" w:afterLines="50" w:line="240" w:lineRule="auto"/>
        <w:ind w:firstLine="420" w:firstLineChars="200"/>
        <w:rPr>
          <w:rFonts w:ascii="宋体" w:hAnsi="宋体" w:eastAsia="宋体" w:cs="宋体"/>
          <w:b/>
          <w:szCs w:val="21"/>
        </w:rPr>
      </w:pPr>
      <w:r>
        <w:rPr>
          <w:rFonts w:hint="eastAsia" w:ascii="宋体" w:hAnsi="宋体" w:eastAsia="宋体" w:cs="宋体"/>
          <w:bCs/>
          <w:szCs w:val="21"/>
        </w:rPr>
        <w:t>该医院必须具有系统的、充分的诊断设备，全套外科手术设备及提供二十四小时的医疗与护理服务的能力和资质。</w:t>
      </w:r>
    </w:p>
    <w:p>
      <w:pPr>
        <w:widowControl/>
        <w:adjustRightInd w:val="0"/>
        <w:snapToGrid w:val="0"/>
        <w:spacing w:after="156" w:afterLines="50" w:line="360" w:lineRule="auto"/>
        <w:ind w:firstLine="422" w:firstLineChars="200"/>
        <w:rPr>
          <w:rFonts w:ascii="宋体" w:eastAsia="宋体"/>
          <w:szCs w:val="21"/>
        </w:rPr>
      </w:pPr>
      <w:r>
        <w:rPr>
          <w:rFonts w:hint="eastAsia" w:ascii="宋体" w:eastAsia="宋体"/>
          <w:b/>
          <w:szCs w:val="21"/>
        </w:rPr>
        <w:t>三、重大疾病：</w:t>
      </w:r>
      <w:r>
        <w:rPr>
          <w:rFonts w:hint="eastAsia" w:ascii="宋体" w:eastAsia="宋体"/>
          <w:szCs w:val="21"/>
        </w:rPr>
        <w:t>指初次确诊下列疾病：</w:t>
      </w:r>
    </w:p>
    <w:p>
      <w:pPr>
        <w:spacing w:after="156" w:afterLines="50"/>
        <w:ind w:firstLine="420" w:firstLineChars="200"/>
        <w:rPr>
          <w:rFonts w:ascii="宋体" w:hAnsi="宋体" w:eastAsia="宋体" w:cs="宋体"/>
          <w:szCs w:val="21"/>
        </w:rPr>
      </w:pPr>
      <w:r>
        <w:rPr>
          <w:rFonts w:hint="eastAsia" w:ascii="宋体" w:hAnsi="宋体" w:eastAsia="宋体" w:cs="宋体"/>
          <w:szCs w:val="21"/>
        </w:rPr>
        <w:t>被保险人发生符合以下疾病定义所述条件的疾病，应当由保险人认可的医院</w:t>
      </w:r>
      <w:r>
        <w:rPr>
          <w:rFonts w:hint="eastAsia" w:ascii="宋体" w:hAnsi="宋体" w:eastAsia="宋体" w:cs="宋体"/>
          <w:bCs/>
          <w:szCs w:val="21"/>
        </w:rPr>
        <w:t>专科医生</w:t>
      </w:r>
      <w:r>
        <w:rPr>
          <w:rFonts w:hint="eastAsia" w:ascii="宋体" w:hAnsi="宋体" w:eastAsia="宋体" w:cs="宋体"/>
          <w:szCs w:val="21"/>
        </w:rPr>
        <w:t>明确诊断。</w:t>
      </w:r>
    </w:p>
    <w:p>
      <w:pPr>
        <w:pStyle w:val="13"/>
        <w:spacing w:after="0" w:line="360" w:lineRule="auto"/>
        <w:ind w:left="0" w:leftChars="0"/>
        <w:rPr>
          <w:b/>
        </w:rPr>
      </w:pPr>
      <w:r>
        <w:rPr>
          <w:rFonts w:hint="eastAsia"/>
          <w:bCs/>
        </w:rPr>
        <w:t>1、白血病：指一组系造血干细胞或者祖细胞突变引起的造血系统恶性肿瘤。必须经保险人认可的医疗机构的专科医生明确诊断并且经血涂片和骨髓象检查确诊，属于世界卫生组织《疾病和有关健康问题的国际统计分类》（ICD-10）的白血病范畴。</w:t>
      </w:r>
      <w:r>
        <w:rPr>
          <w:rFonts w:hint="eastAsia"/>
          <w:b/>
        </w:rPr>
        <w:t>相当于 Binet 分期方案 A 期程度的慢性淋巴细胞白血病和感染艾滋病病毒或患艾滋病期间所患恶性肿瘤不在保障范围内。</w:t>
      </w:r>
    </w:p>
    <w:p>
      <w:pPr>
        <w:pStyle w:val="13"/>
        <w:spacing w:after="0" w:line="360" w:lineRule="auto"/>
        <w:ind w:left="0" w:leftChars="0"/>
        <w:rPr>
          <w:bCs/>
        </w:rPr>
      </w:pPr>
      <w:r>
        <w:rPr>
          <w:rFonts w:hint="eastAsia"/>
          <w:bCs/>
        </w:rPr>
        <w:t>2、中枢神经系统恶性肿瘤（含颅内脑实质恶性肿瘤）：指源于中枢神经系统实质细胞的原发性神经系统恶性肿瘤。中枢神经系统包括脑实质（大脑、小脑、间脑、中脑、脑桥、延髓）和脊髓。临床诊断属于世界卫生组织《疾病和有关健康问题的国际统计分类》（ICD-10）的恶性肿瘤范畴。</w:t>
      </w:r>
    </w:p>
    <w:p>
      <w:pPr>
        <w:pStyle w:val="13"/>
        <w:spacing w:after="0" w:line="360" w:lineRule="auto"/>
        <w:ind w:left="0" w:leftChars="0"/>
        <w:rPr>
          <w:bCs/>
        </w:rPr>
      </w:pPr>
      <w:r>
        <w:rPr>
          <w:rFonts w:hint="eastAsia"/>
          <w:bCs/>
        </w:rPr>
        <w:t>3、心脏瓣膜手术：指为治疗心脏瓣膜疾病，实际实施了切开心脏进行的心脏瓣膜置换或者修复的手术。</w:t>
      </w:r>
      <w:r>
        <w:rPr>
          <w:rFonts w:hint="eastAsia"/>
          <w:b/>
        </w:rPr>
        <w:t>所有未切开心脏的心脏瓣膜介入手术不在保障范围内。</w:t>
      </w:r>
    </w:p>
    <w:p>
      <w:pPr>
        <w:pStyle w:val="13"/>
        <w:spacing w:after="0" w:line="360" w:lineRule="auto"/>
        <w:ind w:left="0" w:leftChars="0"/>
        <w:rPr>
          <w:bCs/>
        </w:rPr>
      </w:pPr>
      <w:r>
        <w:rPr>
          <w:rFonts w:hint="eastAsia"/>
          <w:bCs/>
        </w:rPr>
        <w:t>4、严重慢性缩窄性心包炎：指由于慢性心包炎症导致心包脏层和壁层广泛瘢痕粘连、增厚和钙化，心包腔闭塞，形成一个纤维瘢痕外壳，使心脏和大血管根部受压，阻碍心脏的舒张。须明确诊断为慢性缩窄性心包炎且必须满足下列全部条件：</w:t>
      </w:r>
    </w:p>
    <w:p>
      <w:pPr>
        <w:pStyle w:val="13"/>
        <w:spacing w:after="0" w:line="360" w:lineRule="auto"/>
        <w:ind w:left="0" w:leftChars="0"/>
        <w:rPr>
          <w:bCs/>
        </w:rPr>
      </w:pPr>
      <w:r>
        <w:rPr>
          <w:rFonts w:hint="eastAsia"/>
          <w:bCs/>
        </w:rPr>
        <w:t>（1）心功能衰竭达到</w:t>
      </w:r>
      <w:r>
        <w:rPr>
          <w:rFonts w:hint="eastAsia"/>
          <w:b/>
        </w:rPr>
        <w:t>美国纽约心脏病学会心功能状态分级（释义十六）</w:t>
      </w:r>
      <w:r>
        <w:rPr>
          <w:rFonts w:hint="eastAsia"/>
          <w:bCs/>
        </w:rPr>
        <w:t>Ⅳ级，并持续 180 天以上；</w:t>
      </w:r>
    </w:p>
    <w:p>
      <w:pPr>
        <w:spacing w:after="156" w:afterLines="50"/>
        <w:ind w:firstLine="420" w:firstLineChars="200"/>
        <w:rPr>
          <w:rFonts w:ascii="宋体" w:hAnsi="宋体" w:cs="宋体"/>
          <w:szCs w:val="21"/>
        </w:rPr>
      </w:pPr>
      <w:r>
        <w:rPr>
          <w:rFonts w:hint="eastAsia" w:ascii="宋体" w:hAnsi="宋体" w:cs="宋体"/>
          <w:szCs w:val="21"/>
        </w:rPr>
        <w:t>（2）已经接受了经下列任何一种手术路径进行的开胸心包剥离手术或心包切除手术。</w:t>
      </w:r>
    </w:p>
    <w:p>
      <w:pPr>
        <w:spacing w:after="156" w:afterLines="50"/>
        <w:ind w:firstLine="420" w:firstLineChars="200"/>
        <w:rPr>
          <w:rFonts w:ascii="宋体" w:hAnsi="宋体" w:cs="宋体"/>
          <w:szCs w:val="21"/>
        </w:rPr>
      </w:pPr>
      <w:r>
        <w:rPr>
          <w:rFonts w:hint="eastAsia" w:ascii="宋体" w:hAnsi="宋体" w:cs="宋体"/>
          <w:szCs w:val="21"/>
        </w:rPr>
        <w:t>① 胸骨正中切口；</w:t>
      </w:r>
    </w:p>
    <w:p>
      <w:pPr>
        <w:spacing w:after="156" w:afterLines="50"/>
        <w:ind w:firstLine="420" w:firstLineChars="200"/>
        <w:rPr>
          <w:rFonts w:ascii="宋体" w:hAnsi="宋体" w:cs="宋体"/>
          <w:szCs w:val="21"/>
        </w:rPr>
      </w:pPr>
      <w:r>
        <w:rPr>
          <w:rFonts w:hint="eastAsia" w:ascii="宋体" w:hAnsi="宋体" w:cs="宋体"/>
          <w:szCs w:val="21"/>
        </w:rPr>
        <w:t>② 双侧前胸切口；</w:t>
      </w:r>
    </w:p>
    <w:p>
      <w:pPr>
        <w:spacing w:after="156" w:afterLines="50"/>
        <w:ind w:firstLine="420" w:firstLineChars="200"/>
        <w:rPr>
          <w:rFonts w:ascii="宋体" w:hAnsi="宋体" w:cs="宋体"/>
          <w:szCs w:val="21"/>
        </w:rPr>
      </w:pPr>
      <w:r>
        <w:rPr>
          <w:rFonts w:hint="eastAsia" w:ascii="宋体" w:hAnsi="宋体" w:cs="宋体"/>
          <w:szCs w:val="21"/>
        </w:rPr>
        <w:t>③ 左前胸肋间切口。</w:t>
      </w:r>
    </w:p>
    <w:p>
      <w:pPr>
        <w:spacing w:after="156" w:afterLines="50"/>
        <w:ind w:firstLine="422" w:firstLineChars="200"/>
        <w:rPr>
          <w:rFonts w:ascii="宋体" w:hAnsi="宋体" w:cs="宋体"/>
          <w:b/>
          <w:bCs/>
          <w:szCs w:val="21"/>
        </w:rPr>
      </w:pPr>
      <w:r>
        <w:rPr>
          <w:rFonts w:hint="eastAsia" w:ascii="宋体" w:hAnsi="宋体" w:cs="宋体"/>
          <w:b/>
          <w:bCs/>
          <w:szCs w:val="21"/>
        </w:rPr>
        <w:t>经胸腔镜、胸壁打孔进行的手术、心包粘连松解手术不在保障范围内。</w:t>
      </w:r>
    </w:p>
    <w:p>
      <w:pPr>
        <w:spacing w:after="156" w:afterLines="50"/>
        <w:ind w:firstLine="420" w:firstLineChars="200"/>
        <w:rPr>
          <w:rFonts w:ascii="宋体" w:hAnsi="宋体" w:cs="宋体"/>
          <w:szCs w:val="21"/>
        </w:rPr>
      </w:pPr>
      <w:r>
        <w:rPr>
          <w:rFonts w:hint="eastAsia"/>
          <w:bCs/>
        </w:rPr>
        <w:t>5、 严重心肌炎：</w:t>
      </w:r>
      <w:r>
        <w:rPr>
          <w:rFonts w:hint="eastAsia" w:ascii="宋体" w:hAnsi="宋体" w:cs="宋体"/>
          <w:szCs w:val="21"/>
        </w:rPr>
        <w:t>指被保人因严重心肌炎症性病变导致心功能损害造成持续的永久不可逆性的心功能衰竭。必须满足下列所有条件：</w:t>
      </w:r>
    </w:p>
    <w:p>
      <w:pPr>
        <w:spacing w:after="156" w:afterLines="50"/>
        <w:ind w:firstLine="420" w:firstLineChars="200"/>
        <w:rPr>
          <w:rFonts w:ascii="宋体" w:hAnsi="宋体" w:cs="宋体"/>
          <w:szCs w:val="21"/>
        </w:rPr>
      </w:pPr>
      <w:r>
        <w:rPr>
          <w:rFonts w:hint="eastAsia" w:ascii="宋体" w:hAnsi="宋体" w:cs="宋体"/>
          <w:szCs w:val="21"/>
        </w:rPr>
        <w:t>（1）心功能衰竭程度达到</w:t>
      </w:r>
      <w:r>
        <w:rPr>
          <w:rFonts w:ascii="宋体" w:hAnsi="宋体" w:cs="宋体"/>
          <w:szCs w:val="21"/>
        </w:rPr>
        <w:t>美国纽约心脏病学会（New</w:t>
      </w:r>
      <w:r>
        <w:rPr>
          <w:rFonts w:hint="eastAsia" w:ascii="宋体" w:hAnsi="宋体" w:cs="宋体"/>
          <w:szCs w:val="21"/>
        </w:rPr>
        <w:t xml:space="preserve"> </w:t>
      </w:r>
      <w:r>
        <w:rPr>
          <w:rFonts w:ascii="宋体" w:hAnsi="宋体" w:cs="宋体"/>
          <w:szCs w:val="21"/>
        </w:rPr>
        <w:t>York</w:t>
      </w:r>
      <w:r>
        <w:rPr>
          <w:rFonts w:hint="eastAsia" w:ascii="宋体" w:hAnsi="宋体" w:cs="宋体"/>
          <w:szCs w:val="21"/>
        </w:rPr>
        <w:t xml:space="preserve"> </w:t>
      </w:r>
      <w:r>
        <w:rPr>
          <w:rFonts w:ascii="宋体" w:hAnsi="宋体" w:cs="宋体"/>
          <w:szCs w:val="21"/>
        </w:rPr>
        <w:t>Heart</w:t>
      </w:r>
      <w:r>
        <w:rPr>
          <w:rFonts w:hint="eastAsia" w:ascii="宋体" w:hAnsi="宋体" w:cs="宋体"/>
          <w:szCs w:val="21"/>
        </w:rPr>
        <w:t xml:space="preserve"> </w:t>
      </w:r>
      <w:r>
        <w:rPr>
          <w:rFonts w:ascii="宋体" w:hAnsi="宋体" w:cs="宋体"/>
          <w:szCs w:val="21"/>
        </w:rPr>
        <w:t>Association，NYHA）</w:t>
      </w:r>
      <w:r>
        <w:rPr>
          <w:rFonts w:hint="eastAsia" w:ascii="宋体" w:hAnsi="宋体" w:cs="宋体"/>
          <w:szCs w:val="21"/>
        </w:rPr>
        <w:t>的心功能分级标准之心功能Ⅳ级，或左室射血分数低于30%；</w:t>
      </w:r>
    </w:p>
    <w:p>
      <w:pPr>
        <w:spacing w:after="156" w:afterLines="50"/>
        <w:ind w:firstLine="420" w:firstLineChars="200"/>
        <w:rPr>
          <w:rFonts w:ascii="宋体" w:hAnsi="宋体" w:cs="宋体"/>
          <w:szCs w:val="21"/>
        </w:rPr>
      </w:pPr>
      <w:r>
        <w:rPr>
          <w:rFonts w:hint="eastAsia" w:ascii="宋体" w:hAnsi="宋体" w:cs="宋体"/>
          <w:szCs w:val="21"/>
        </w:rPr>
        <w:t>（2）持续不间断180天以上；</w:t>
      </w:r>
    </w:p>
    <w:p>
      <w:pPr>
        <w:pStyle w:val="13"/>
        <w:spacing w:after="0" w:line="360" w:lineRule="auto"/>
        <w:ind w:left="0" w:leftChars="0"/>
        <w:rPr>
          <w:bCs/>
        </w:rPr>
      </w:pPr>
      <w:r>
        <w:rPr>
          <w:rFonts w:hint="eastAsia" w:ascii="宋体" w:hAnsi="宋体" w:cs="宋体"/>
          <w:szCs w:val="21"/>
        </w:rPr>
        <w:t>（3）被保险人永久不可逆性的体力活动能力受限，不能从事任何体力活动。</w:t>
      </w:r>
    </w:p>
    <w:p>
      <w:pPr>
        <w:pStyle w:val="13"/>
        <w:spacing w:after="0" w:line="360" w:lineRule="auto"/>
        <w:ind w:left="0" w:leftChars="0"/>
        <w:rPr>
          <w:bCs/>
        </w:rPr>
      </w:pPr>
      <w:r>
        <w:rPr>
          <w:rFonts w:hint="eastAsia"/>
          <w:bCs/>
        </w:rPr>
        <w:t>6、严重重症肌无力：指一种神经肌肉接头传递障碍所致的疾病，表现为局部或者全身骨骼肌（特别是眼外肌）极易疲劳。疾病可以累及呼吸肌、上肢或者下肢的近端肌群或者全身肌肉。必须满足下列全部条件：</w:t>
      </w:r>
    </w:p>
    <w:p>
      <w:pPr>
        <w:pStyle w:val="13"/>
        <w:spacing w:after="0" w:line="360" w:lineRule="auto"/>
        <w:ind w:left="0" w:leftChars="0"/>
        <w:rPr>
          <w:bCs/>
        </w:rPr>
      </w:pPr>
      <w:r>
        <w:rPr>
          <w:rFonts w:hint="eastAsia"/>
          <w:bCs/>
        </w:rPr>
        <w:t>（1）经药物治疗和胸腺手术治疗一年以上仍无法控制病情；</w:t>
      </w:r>
    </w:p>
    <w:p>
      <w:pPr>
        <w:pStyle w:val="13"/>
        <w:spacing w:after="0" w:line="360" w:lineRule="auto"/>
        <w:ind w:left="0" w:leftChars="0"/>
        <w:rPr>
          <w:bCs/>
        </w:rPr>
      </w:pPr>
      <w:r>
        <w:rPr>
          <w:rFonts w:hint="eastAsia"/>
          <w:bCs/>
        </w:rPr>
        <w:t>（2）严重肌肉无力，符合下列条件之一：</w:t>
      </w:r>
    </w:p>
    <w:p>
      <w:pPr>
        <w:pStyle w:val="13"/>
        <w:spacing w:after="0" w:line="360" w:lineRule="auto"/>
        <w:ind w:left="0" w:leftChars="0"/>
        <w:rPr>
          <w:bCs/>
        </w:rPr>
      </w:pPr>
      <w:r>
        <w:rPr>
          <w:rFonts w:hint="eastAsia"/>
          <w:bCs/>
        </w:rPr>
        <w:t>①临床分型为 V 型重症肌无力；</w:t>
      </w:r>
    </w:p>
    <w:p>
      <w:pPr>
        <w:pStyle w:val="13"/>
        <w:spacing w:after="0" w:line="360" w:lineRule="auto"/>
        <w:ind w:left="0" w:leftChars="0"/>
        <w:rPr>
          <w:bCs/>
        </w:rPr>
      </w:pPr>
      <w:r>
        <w:rPr>
          <w:rFonts w:hint="eastAsia"/>
          <w:bCs/>
        </w:rPr>
        <w:t>②自主生活能力完全丧失，无法独立完成六项基本日常生活活动中的三项或者三项以上。其中六项基本日常生活活动是指：</w:t>
      </w:r>
    </w:p>
    <w:p>
      <w:pPr>
        <w:pStyle w:val="13"/>
        <w:spacing w:after="0" w:line="360" w:lineRule="auto"/>
        <w:ind w:left="0" w:leftChars="0"/>
        <w:rPr>
          <w:bCs/>
        </w:rPr>
      </w:pPr>
      <w:r>
        <w:rPr>
          <w:rFonts w:hint="eastAsia"/>
          <w:bCs/>
        </w:rPr>
        <w:t>（1）穿衣：自己能够穿衣及脱衣；</w:t>
      </w:r>
    </w:p>
    <w:p>
      <w:pPr>
        <w:pStyle w:val="13"/>
        <w:spacing w:after="0" w:line="360" w:lineRule="auto"/>
        <w:ind w:left="0" w:leftChars="0"/>
        <w:rPr>
          <w:bCs/>
        </w:rPr>
      </w:pPr>
      <w:r>
        <w:rPr>
          <w:rFonts w:hint="eastAsia"/>
          <w:bCs/>
        </w:rPr>
        <w:t>（2）移动：自己从一个房间到另一个房间；</w:t>
      </w:r>
    </w:p>
    <w:p>
      <w:pPr>
        <w:pStyle w:val="13"/>
        <w:spacing w:after="0" w:line="360" w:lineRule="auto"/>
        <w:ind w:left="0" w:leftChars="0"/>
        <w:rPr>
          <w:bCs/>
        </w:rPr>
      </w:pPr>
      <w:r>
        <w:rPr>
          <w:rFonts w:hint="eastAsia"/>
          <w:bCs/>
        </w:rPr>
        <w:t>（3）行动：自己上下床或者上下轮椅；</w:t>
      </w:r>
    </w:p>
    <w:p>
      <w:pPr>
        <w:pStyle w:val="13"/>
        <w:spacing w:after="0" w:line="360" w:lineRule="auto"/>
        <w:ind w:left="0" w:leftChars="0"/>
        <w:rPr>
          <w:bCs/>
        </w:rPr>
      </w:pPr>
      <w:r>
        <w:rPr>
          <w:rFonts w:hint="eastAsia"/>
          <w:bCs/>
        </w:rPr>
        <w:t>（4）如厕：自己控制进行大小便；</w:t>
      </w:r>
    </w:p>
    <w:p>
      <w:pPr>
        <w:pStyle w:val="13"/>
        <w:spacing w:after="0" w:line="360" w:lineRule="auto"/>
        <w:ind w:left="0" w:leftChars="0"/>
        <w:rPr>
          <w:bCs/>
        </w:rPr>
      </w:pPr>
      <w:r>
        <w:rPr>
          <w:rFonts w:hint="eastAsia"/>
          <w:bCs/>
        </w:rPr>
        <w:t>（5）进食：自己从已准备好的碗或者碟中取食物放入口中；</w:t>
      </w:r>
    </w:p>
    <w:p>
      <w:pPr>
        <w:pStyle w:val="13"/>
        <w:spacing w:after="0" w:line="360" w:lineRule="auto"/>
        <w:ind w:left="0" w:leftChars="0"/>
        <w:rPr>
          <w:bCs/>
        </w:rPr>
      </w:pPr>
      <w:r>
        <w:rPr>
          <w:rFonts w:hint="eastAsia"/>
          <w:bCs/>
        </w:rPr>
        <w:t>（6）洗澡：自己进行淋浴或者盆浴。</w:t>
      </w:r>
    </w:p>
    <w:p>
      <w:pPr>
        <w:pStyle w:val="13"/>
        <w:spacing w:after="0" w:line="360" w:lineRule="auto"/>
        <w:ind w:left="0" w:leftChars="0" w:firstLine="422"/>
        <w:rPr>
          <w:b/>
        </w:rPr>
      </w:pPr>
      <w:r>
        <w:rPr>
          <w:rFonts w:hint="eastAsia"/>
          <w:b/>
        </w:rPr>
        <w:t>六项基本日常生活活动能力的鉴定不适用于 0-3 周岁幼儿。</w:t>
      </w:r>
    </w:p>
    <w:p>
      <w:pPr>
        <w:pStyle w:val="13"/>
        <w:spacing w:after="0" w:line="360" w:lineRule="auto"/>
        <w:ind w:left="0" w:leftChars="0"/>
        <w:rPr>
          <w:bCs/>
        </w:rPr>
      </w:pPr>
      <w:r>
        <w:rPr>
          <w:rFonts w:hint="eastAsia"/>
          <w:bCs/>
        </w:rPr>
        <w:t>美国重症肌无力协会临床分型：Ⅰ型：任何眼肌无力，其他肌群</w:t>
      </w:r>
      <w:r>
        <w:rPr>
          <w:rFonts w:hint="eastAsia"/>
          <w:b/>
        </w:rPr>
        <w:t>肌力（释义十七）</w:t>
      </w:r>
      <w:r>
        <w:rPr>
          <w:rFonts w:hint="eastAsia"/>
          <w:bCs/>
        </w:rPr>
        <w:t>正常；Ⅱ型：无论眼肌无力程度，其他肌群轻度无力；Ⅲ型：无论眼肌无力程度，其他肌群中度无力；Ⅳ型：无论眼肌无力程度，其他肌群重度无力；Ⅴ型：气管插管。</w:t>
      </w:r>
    </w:p>
    <w:p>
      <w:pPr>
        <w:pStyle w:val="13"/>
        <w:spacing w:after="0" w:line="360" w:lineRule="auto"/>
        <w:ind w:left="0" w:leftChars="0"/>
        <w:rPr>
          <w:bCs/>
        </w:rPr>
      </w:pPr>
      <w:r>
        <w:rPr>
          <w:rFonts w:hint="eastAsia"/>
          <w:bCs/>
        </w:rPr>
        <w:t>7、严重脊髓灰质炎：指由于脊髓灰质炎病毒感染所致的瘫痪性疾病，临床表现为运动功能损害或者呼吸无力。脊髓灰质炎必须明确诊断，并且脊髓灰质炎造成的神经系统功能损害导致一肢或者一肢以上</w:t>
      </w:r>
      <w:r>
        <w:rPr>
          <w:rFonts w:hint="eastAsia"/>
          <w:b/>
        </w:rPr>
        <w:t>肢体（释义十八）</w:t>
      </w:r>
      <w:r>
        <w:rPr>
          <w:rFonts w:hint="eastAsia"/>
          <w:bCs/>
        </w:rPr>
        <w:t>机能永久完全丧失。</w:t>
      </w:r>
    </w:p>
    <w:p>
      <w:pPr>
        <w:pStyle w:val="13"/>
        <w:spacing w:after="0" w:line="360" w:lineRule="auto"/>
        <w:ind w:left="0" w:leftChars="0"/>
        <w:rPr>
          <w:bCs/>
        </w:rPr>
      </w:pPr>
      <w:r>
        <w:rPr>
          <w:rFonts w:hint="eastAsia"/>
          <w:bCs/>
        </w:rPr>
        <w:t>肢体机能永久完全丧失，指疾病确诊 180 天后，每肢三大关节中的两大关节仍然完全僵硬，或者不能随意识活动。</w:t>
      </w:r>
    </w:p>
    <w:p>
      <w:pPr>
        <w:pStyle w:val="13"/>
        <w:spacing w:after="0" w:line="360" w:lineRule="auto"/>
        <w:ind w:left="0" w:leftChars="0"/>
        <w:rPr>
          <w:bCs/>
        </w:rPr>
      </w:pPr>
      <w:r>
        <w:rPr>
          <w:rFonts w:hint="eastAsia"/>
          <w:bCs/>
        </w:rPr>
        <w:t>8、严重哮喘：必须在首次确诊严重哮喘之日的前两年内曾发生哮喘持续状态，并满足下列两项或者两项以上条件：</w:t>
      </w:r>
    </w:p>
    <w:p>
      <w:pPr>
        <w:pStyle w:val="13"/>
        <w:spacing w:after="0" w:line="360" w:lineRule="auto"/>
        <w:ind w:left="0" w:leftChars="0"/>
        <w:rPr>
          <w:bCs/>
        </w:rPr>
      </w:pPr>
      <w:r>
        <w:rPr>
          <w:rFonts w:hint="eastAsia"/>
          <w:bCs/>
        </w:rPr>
        <w:t>（1）运动耐受力永久并持续地减少，并且轻微的运动能引起气促；</w:t>
      </w:r>
    </w:p>
    <w:p>
      <w:pPr>
        <w:pStyle w:val="13"/>
        <w:spacing w:after="0" w:line="360" w:lineRule="auto"/>
        <w:ind w:left="0" w:leftChars="0"/>
        <w:rPr>
          <w:bCs/>
        </w:rPr>
      </w:pPr>
      <w:r>
        <w:rPr>
          <w:rFonts w:hint="eastAsia"/>
          <w:bCs/>
        </w:rPr>
        <w:t>（2）长期胸腔过渡膨胀而导致胸腔畸形；</w:t>
      </w:r>
    </w:p>
    <w:p>
      <w:pPr>
        <w:pStyle w:val="13"/>
        <w:spacing w:after="0" w:line="360" w:lineRule="auto"/>
        <w:ind w:left="0" w:leftChars="0"/>
        <w:rPr>
          <w:bCs/>
        </w:rPr>
      </w:pPr>
      <w:r>
        <w:rPr>
          <w:rFonts w:hint="eastAsia"/>
          <w:bCs/>
        </w:rPr>
        <w:t>（3）在家及在静息状态下需要吸氧；</w:t>
      </w:r>
    </w:p>
    <w:p>
      <w:pPr>
        <w:pStyle w:val="13"/>
        <w:spacing w:after="0" w:line="360" w:lineRule="auto"/>
        <w:ind w:left="0" w:leftChars="0"/>
        <w:rPr>
          <w:bCs/>
        </w:rPr>
      </w:pPr>
      <w:r>
        <w:rPr>
          <w:rFonts w:hint="eastAsia"/>
          <w:bCs/>
        </w:rPr>
        <w:t>（4）持续的每天服用类固醇药物，至少持续 6 个月以上。</w:t>
      </w:r>
    </w:p>
    <w:p>
      <w:pPr>
        <w:pStyle w:val="13"/>
        <w:spacing w:after="0" w:line="360" w:lineRule="auto"/>
        <w:ind w:left="0" w:leftChars="0"/>
        <w:rPr>
          <w:bCs/>
        </w:rPr>
      </w:pPr>
      <w:r>
        <w:rPr>
          <w:rFonts w:hint="eastAsia"/>
          <w:bCs/>
        </w:rPr>
        <w:t>9、严重Ⅰ型糖尿病：Ⅰ型糖尿病是由于胰岛素分泌绝对不足而引起以血浆葡萄糖水平增高为特征的代谢内分泌疾病，需持续利用外源性胰岛素治疗。</w:t>
      </w:r>
      <w:r>
        <w:rPr>
          <w:rFonts w:hint="eastAsia" w:ascii="宋体" w:hAnsi="宋体" w:cs="宋体"/>
          <w:szCs w:val="21"/>
        </w:rPr>
        <w:t>本病须经血胰岛素测定、血C 肽测定或尿C 肽测定检查证实，且被保险人已经接受了持续的胰岛素治疗180天以上，</w:t>
      </w:r>
      <w:r>
        <w:rPr>
          <w:rFonts w:hint="eastAsia"/>
          <w:bCs/>
        </w:rPr>
        <w:t>并满足下列至少一个条件：</w:t>
      </w:r>
    </w:p>
    <w:p>
      <w:pPr>
        <w:pStyle w:val="13"/>
        <w:spacing w:after="0" w:line="360" w:lineRule="auto"/>
        <w:ind w:left="0" w:leftChars="0"/>
        <w:rPr>
          <w:bCs/>
        </w:rPr>
      </w:pPr>
      <w:r>
        <w:rPr>
          <w:rFonts w:hint="eastAsia"/>
          <w:bCs/>
        </w:rPr>
        <w:t>（1）出现增殖性糖尿病视网膜病变；</w:t>
      </w:r>
    </w:p>
    <w:p>
      <w:pPr>
        <w:pStyle w:val="13"/>
        <w:spacing w:after="0" w:line="360" w:lineRule="auto"/>
        <w:ind w:left="0" w:leftChars="0"/>
        <w:rPr>
          <w:bCs/>
        </w:rPr>
      </w:pPr>
      <w:r>
        <w:rPr>
          <w:rFonts w:hint="eastAsia"/>
          <w:bCs/>
        </w:rPr>
        <w:t>（2）糖尿病肾病，且尿蛋白&gt;0.5g/24h；</w:t>
      </w:r>
    </w:p>
    <w:p>
      <w:pPr>
        <w:pStyle w:val="13"/>
        <w:spacing w:after="0" w:line="360" w:lineRule="auto"/>
        <w:ind w:left="0" w:leftChars="0"/>
        <w:rPr>
          <w:bCs/>
        </w:rPr>
      </w:pPr>
      <w:r>
        <w:rPr>
          <w:rFonts w:hint="eastAsia"/>
          <w:bCs/>
        </w:rPr>
        <w:t>（3）因糖尿病足坏疽进行足趾或者下肢截断术。</w:t>
      </w:r>
    </w:p>
    <w:p>
      <w:pPr>
        <w:pStyle w:val="13"/>
        <w:spacing w:after="0" w:line="360" w:lineRule="auto"/>
        <w:ind w:left="0" w:leftChars="0"/>
        <w:rPr>
          <w:bCs/>
        </w:rPr>
      </w:pPr>
      <w:r>
        <w:rPr>
          <w:rFonts w:hint="eastAsia"/>
          <w:bCs/>
        </w:rPr>
        <w:t>10、严重幼年型类风湿性关节炎：幼年型类风湿性关节炎是一种儿童期发病的慢性关节炎，其特点为在高热和系统性病征出现数月后发生关节炎。</w:t>
      </w:r>
      <w:r>
        <w:rPr>
          <w:rFonts w:hint="eastAsia"/>
          <w:b/>
        </w:rPr>
        <w:t>本附加险合同仅对实际接受了膝关节或者髋关节置换手术治疗的严重的幼年型类风湿性关节炎予以理赔。</w:t>
      </w:r>
    </w:p>
    <w:p>
      <w:pPr>
        <w:pStyle w:val="13"/>
        <w:spacing w:after="0" w:line="360" w:lineRule="auto"/>
        <w:ind w:left="0" w:leftChars="0"/>
        <w:rPr>
          <w:bCs/>
        </w:rPr>
      </w:pPr>
      <w:r>
        <w:rPr>
          <w:rFonts w:hint="eastAsia"/>
          <w:bCs/>
        </w:rPr>
        <w:t>11、严重川崎病：指一种血管炎综合征，临床表现为急性发热，皮肤粘膜病损和淋巴结肿大。本病须经保险人认可的医疗机构的专科医生明确诊断，同时须由血管造影或者超声心动图检查证实，满足下列至少一项条件：</w:t>
      </w:r>
    </w:p>
    <w:p>
      <w:pPr>
        <w:pStyle w:val="13"/>
        <w:spacing w:after="0" w:line="360" w:lineRule="auto"/>
        <w:ind w:left="0" w:leftChars="0"/>
        <w:rPr>
          <w:bCs/>
        </w:rPr>
      </w:pPr>
      <w:r>
        <w:rPr>
          <w:rFonts w:hint="eastAsia"/>
          <w:bCs/>
        </w:rPr>
        <w:t>（1）伴有冠状动脉瘤，且冠状动脉瘤于最初急性发病后持续至少 180 天；</w:t>
      </w:r>
    </w:p>
    <w:p>
      <w:pPr>
        <w:pStyle w:val="13"/>
        <w:spacing w:after="0" w:line="360" w:lineRule="auto"/>
        <w:ind w:left="0" w:leftChars="0"/>
        <w:rPr>
          <w:bCs/>
        </w:rPr>
      </w:pPr>
      <w:r>
        <w:rPr>
          <w:rFonts w:hint="eastAsia"/>
          <w:bCs/>
        </w:rPr>
        <w:t>（2）伴有冠状动脉瘤，且实际接受了对冠状动脉瘤进行的手术治疗。</w:t>
      </w:r>
    </w:p>
    <w:p>
      <w:pPr>
        <w:pStyle w:val="13"/>
        <w:spacing w:after="0" w:line="360" w:lineRule="auto"/>
        <w:ind w:left="0" w:leftChars="0"/>
        <w:rPr>
          <w:bCs/>
        </w:rPr>
      </w:pPr>
      <w:r>
        <w:rPr>
          <w:rFonts w:hint="eastAsia"/>
          <w:bCs/>
        </w:rPr>
        <w:t>12、重症手足口病：由肠道病毒引起的急性传染病，主要症状表现为手、足、口腔等部位的斑丘疹、疱疹。</w:t>
      </w:r>
      <w:r>
        <w:rPr>
          <w:rFonts w:hint="eastAsia" w:ascii="宋体" w:hAnsi="宋体" w:cs="宋体"/>
          <w:szCs w:val="21"/>
        </w:rPr>
        <w:t>经保险人认可的医疗机构的专科医生确诊为患有手足口病，</w:t>
      </w:r>
      <w:r>
        <w:rPr>
          <w:rFonts w:hint="eastAsia"/>
          <w:bCs/>
        </w:rPr>
        <w:t>并伴有下列至少一项并发症：</w:t>
      </w:r>
    </w:p>
    <w:p>
      <w:pPr>
        <w:pStyle w:val="13"/>
        <w:spacing w:after="0" w:line="360" w:lineRule="auto"/>
        <w:ind w:left="0" w:leftChars="0"/>
        <w:rPr>
          <w:bCs/>
        </w:rPr>
      </w:pPr>
      <w:r>
        <w:rPr>
          <w:rFonts w:hint="eastAsia"/>
          <w:bCs/>
        </w:rPr>
        <w:t>（1）有脑膜炎或者脑炎并发症，且导致意识障碍或者瘫痪的临床表现及实验室检查证据；</w:t>
      </w:r>
    </w:p>
    <w:p>
      <w:pPr>
        <w:pStyle w:val="13"/>
        <w:spacing w:after="0" w:line="360" w:lineRule="auto"/>
        <w:ind w:left="0" w:leftChars="0"/>
        <w:rPr>
          <w:bCs/>
        </w:rPr>
      </w:pPr>
      <w:r>
        <w:rPr>
          <w:rFonts w:hint="eastAsia"/>
          <w:bCs/>
        </w:rPr>
        <w:t>（2）有肺炎或者肺水肿并发症，且导致呼吸衰竭的临床表现及实验室检查证据；</w:t>
      </w:r>
    </w:p>
    <w:p>
      <w:pPr>
        <w:pStyle w:val="13"/>
        <w:spacing w:after="0" w:line="360" w:lineRule="auto"/>
        <w:ind w:left="0" w:leftChars="0"/>
        <w:rPr>
          <w:bCs/>
        </w:rPr>
      </w:pPr>
      <w:r>
        <w:rPr>
          <w:rFonts w:hint="eastAsia"/>
          <w:bCs/>
        </w:rPr>
        <w:t>（3）有心肌炎并发症，且导致心脏扩大或者心力衰竭的临床表现及实验室检查证据。</w:t>
      </w:r>
    </w:p>
    <w:p>
      <w:pPr>
        <w:pStyle w:val="13"/>
        <w:spacing w:after="0" w:line="360" w:lineRule="auto"/>
        <w:ind w:left="0" w:leftChars="0"/>
        <w:rPr>
          <w:bCs/>
        </w:rPr>
      </w:pPr>
      <w:r>
        <w:rPr>
          <w:rFonts w:hint="eastAsia"/>
          <w:bCs/>
        </w:rPr>
        <w:t>13、骨/关节软骨恶性肿瘤：指原发于骨组织或关节软骨组织的恶性肿瘤。必须经保险人认可的医疗机构的专科医生明确诊断并经病理学检查确诊，属于世界卫生组织《疾病和有关健康问题的国际统计分类》（ICD-10）的恶性肿瘤范畴。</w:t>
      </w:r>
    </w:p>
    <w:p>
      <w:pPr>
        <w:pStyle w:val="13"/>
        <w:spacing w:after="0" w:line="360" w:lineRule="auto"/>
        <w:ind w:left="0" w:leftChars="0"/>
        <w:rPr>
          <w:bCs/>
        </w:rPr>
      </w:pPr>
      <w:r>
        <w:rPr>
          <w:rFonts w:hint="eastAsia"/>
          <w:bCs/>
        </w:rPr>
        <w:t>14、淋巴瘤：指原发于淋巴结或其它淋巴组织的恶性肿瘤。必须经保险人认可的医疗机构的专科医生明确诊断并经病理学检查确诊，属于世界卫生组织《疾病和有关健康问题的国际统计分类》（ICD-10）的恶性肿瘤范畴。</w:t>
      </w:r>
    </w:p>
    <w:p>
      <w:pPr>
        <w:pStyle w:val="13"/>
        <w:spacing w:after="0" w:line="360" w:lineRule="auto"/>
        <w:ind w:left="0" w:leftChars="0" w:firstLine="422"/>
        <w:rPr>
          <w:b/>
        </w:rPr>
      </w:pPr>
      <w:r>
        <w:rPr>
          <w:rFonts w:hint="eastAsia"/>
          <w:b/>
        </w:rPr>
        <w:t>相当于 AnnArbor 分期方案 I 期程度的何杰金氏病和粘膜相关淋巴组织淋巴瘤不在保障范围内。</w:t>
      </w:r>
    </w:p>
    <w:p>
      <w:pPr>
        <w:numPr>
          <w:ilvl w:val="255"/>
          <w:numId w:val="0"/>
        </w:numPr>
        <w:adjustRightInd w:val="0"/>
        <w:snapToGrid w:val="0"/>
        <w:spacing w:after="156" w:afterLines="50" w:line="360" w:lineRule="auto"/>
        <w:ind w:firstLine="420" w:firstLineChars="200"/>
        <w:rPr>
          <w:rFonts w:ascii="宋体" w:hAnsi="宋体" w:eastAsia="宋体" w:cs="宋体"/>
          <w:b/>
          <w:szCs w:val="21"/>
        </w:rPr>
      </w:pPr>
      <w:r>
        <w:rPr>
          <w:rFonts w:hint="eastAsia"/>
          <w:bCs/>
        </w:rPr>
        <w:t>15、终末期肾病（或称慢性肾功能衰竭尿毒症期）：指双肾功能慢性不可逆性衰竭，达到尿毒症期，经诊断后已经进行了至少90天的规律性透析治疗或实施了肾脏移植手术。</w:t>
      </w:r>
    </w:p>
    <w:p>
      <w:pPr>
        <w:widowControl/>
        <w:numPr>
          <w:ilvl w:val="255"/>
          <w:numId w:val="0"/>
        </w:numPr>
        <w:adjustRightInd w:val="0"/>
        <w:snapToGrid w:val="0"/>
        <w:spacing w:after="156" w:afterLines="50"/>
        <w:ind w:firstLine="422" w:firstLineChars="200"/>
        <w:rPr>
          <w:rFonts w:ascii="宋体" w:hAnsi="宋体" w:eastAsia="宋体" w:cs="宋体"/>
          <w:b/>
          <w:bCs w:val="0"/>
          <w:szCs w:val="21"/>
        </w:rPr>
      </w:pPr>
      <w:r>
        <w:rPr>
          <w:rFonts w:hint="eastAsia" w:ascii="宋体" w:hAnsi="宋体" w:eastAsia="宋体" w:cs="宋体"/>
          <w:b/>
          <w:bCs w:val="0"/>
          <w:szCs w:val="21"/>
        </w:rPr>
        <w:t>四、住院</w:t>
      </w:r>
    </w:p>
    <w:p>
      <w:pPr>
        <w:spacing w:after="156" w:afterLines="50"/>
        <w:ind w:firstLine="420" w:firstLineChars="200"/>
        <w:rPr>
          <w:b/>
        </w:rPr>
      </w:pPr>
      <w:r>
        <w:rPr>
          <w:rFonts w:hint="eastAsia"/>
        </w:rPr>
        <w:t>指被保险人因患疾病无法以门诊的方式提供安全医疗而入住医院之正式病房进行治疗，并正式办理入出院手续，</w:t>
      </w:r>
      <w:r>
        <w:rPr>
          <w:rFonts w:hint="eastAsia"/>
          <w:b/>
        </w:rPr>
        <w:t>但不包括住入急诊观察室、家庭病床、联合病房、康复医院（病房）、疗养院、挂床住院及其他不合理的住院。</w:t>
      </w:r>
      <w:r>
        <w:rPr>
          <w:rFonts w:hint="eastAsia"/>
        </w:rPr>
        <w:t>挂床住院是指被保险人住院过程中1日内未接受与入院诊断相关的检查和治疗，或1日内住院不满24小时</w:t>
      </w:r>
      <w:r>
        <w:rPr>
          <w:rFonts w:hint="eastAsia"/>
          <w:b/>
        </w:rPr>
        <w:t>（遵医嘱到外院接受临时诊疗的除外）。</w:t>
      </w:r>
    </w:p>
    <w:p>
      <w:pPr>
        <w:spacing w:after="156" w:afterLines="50"/>
        <w:ind w:firstLine="422" w:firstLineChars="200"/>
        <w:outlineLvl w:val="0"/>
        <w:rPr>
          <w:rFonts w:ascii="宋体" w:hAnsi="宋体" w:cs="宋体"/>
          <w:szCs w:val="21"/>
        </w:rPr>
      </w:pPr>
      <w:r>
        <w:rPr>
          <w:rFonts w:hint="eastAsia"/>
          <w:b/>
        </w:rPr>
        <w:t>五、</w:t>
      </w:r>
      <w:r>
        <w:rPr>
          <w:rFonts w:hint="eastAsia" w:ascii="宋体" w:hAnsi="宋体" w:cs="宋体"/>
          <w:b/>
          <w:bCs/>
          <w:szCs w:val="21"/>
        </w:rPr>
        <w:t>必需且合理</w:t>
      </w:r>
    </w:p>
    <w:p>
      <w:pPr>
        <w:spacing w:after="156" w:afterLines="50"/>
        <w:ind w:firstLine="422" w:firstLineChars="200"/>
        <w:rPr>
          <w:rFonts w:ascii="宋体" w:hAnsi="宋体" w:cs="宋体"/>
          <w:b/>
          <w:bCs/>
          <w:szCs w:val="21"/>
        </w:rPr>
      </w:pPr>
      <w:r>
        <w:rPr>
          <w:rFonts w:hint="eastAsia" w:ascii="宋体" w:hAnsi="宋体" w:cs="宋体"/>
          <w:b/>
          <w:bCs/>
          <w:szCs w:val="21"/>
        </w:rPr>
        <w:t>1.符合通常惯例：指与接受医疗服务所在地通行治疗规范、通行治疗方法、平均医疗费用价格水平一致的费用。</w:t>
      </w:r>
    </w:p>
    <w:p>
      <w:pPr>
        <w:spacing w:after="156" w:afterLines="50"/>
        <w:ind w:firstLine="420" w:firstLineChars="200"/>
        <w:rPr>
          <w:rFonts w:ascii="宋体" w:hAnsi="宋体" w:cs="宋体"/>
          <w:szCs w:val="21"/>
        </w:rPr>
      </w:pPr>
      <w:r>
        <w:rPr>
          <w:rFonts w:hint="eastAsia" w:ascii="宋体" w:hAnsi="宋体" w:cs="宋体"/>
          <w:szCs w:val="21"/>
        </w:rPr>
        <w:t>对是否符合通常惯例由保险人根据客观、审慎、合理的原则进行审核；如果被保险人对审核结果有不同意见，可由双方认同的权威医学机构或者权威医学专家进行审核鉴定。</w:t>
      </w:r>
    </w:p>
    <w:p>
      <w:pPr>
        <w:numPr>
          <w:ilvl w:val="0"/>
          <w:numId w:val="3"/>
        </w:numPr>
        <w:spacing w:after="156" w:afterLines="50"/>
        <w:ind w:firstLine="422" w:firstLineChars="200"/>
        <w:rPr>
          <w:rFonts w:ascii="宋体" w:hAnsi="宋体" w:cs="宋体"/>
          <w:b/>
          <w:bCs/>
          <w:szCs w:val="21"/>
        </w:rPr>
      </w:pPr>
      <w:r>
        <w:rPr>
          <w:rFonts w:hint="eastAsia" w:ascii="宋体" w:hAnsi="宋体" w:cs="宋体"/>
          <w:b/>
          <w:bCs/>
          <w:szCs w:val="21"/>
        </w:rPr>
        <w:t>医学必需：指医疗费用符合下列所有条件：</w:t>
      </w:r>
    </w:p>
    <w:p>
      <w:pPr>
        <w:spacing w:after="156" w:afterLines="50"/>
        <w:ind w:firstLine="420" w:firstLineChars="200"/>
        <w:rPr>
          <w:rFonts w:ascii="宋体" w:hAnsi="宋体" w:cs="宋体"/>
          <w:szCs w:val="21"/>
        </w:rPr>
      </w:pPr>
      <w:r>
        <w:rPr>
          <w:rFonts w:hint="eastAsia" w:ascii="宋体" w:hAnsi="宋体" w:cs="宋体"/>
          <w:szCs w:val="21"/>
        </w:rPr>
        <w:t>（1）治疗疾病所必需的项目；</w:t>
      </w:r>
    </w:p>
    <w:p>
      <w:pPr>
        <w:spacing w:after="156" w:afterLines="50"/>
        <w:ind w:firstLine="420" w:firstLineChars="200"/>
        <w:rPr>
          <w:rFonts w:ascii="宋体" w:hAnsi="宋体" w:cs="宋体"/>
          <w:szCs w:val="21"/>
        </w:rPr>
      </w:pPr>
      <w:r>
        <w:rPr>
          <w:rFonts w:hint="eastAsia" w:ascii="宋体" w:hAnsi="宋体" w:cs="宋体"/>
          <w:szCs w:val="21"/>
        </w:rPr>
        <w:t>（2）不超过安全、足量治疗原则的项目；</w:t>
      </w:r>
    </w:p>
    <w:p>
      <w:pPr>
        <w:spacing w:after="156" w:afterLines="50"/>
        <w:ind w:firstLine="420" w:firstLineChars="200"/>
        <w:rPr>
          <w:rFonts w:ascii="宋体" w:hAnsi="宋体" w:cs="宋体"/>
          <w:szCs w:val="21"/>
        </w:rPr>
      </w:pPr>
      <w:r>
        <w:rPr>
          <w:rFonts w:hint="eastAsia" w:ascii="宋体" w:hAnsi="宋体" w:cs="宋体"/>
          <w:szCs w:val="21"/>
        </w:rPr>
        <w:t>（3）由医生开具的处方药；</w:t>
      </w:r>
    </w:p>
    <w:p>
      <w:pPr>
        <w:spacing w:after="156" w:afterLines="50"/>
        <w:ind w:firstLine="420" w:firstLineChars="200"/>
        <w:rPr>
          <w:rFonts w:ascii="宋体" w:hAnsi="宋体" w:cs="宋体"/>
          <w:szCs w:val="21"/>
        </w:rPr>
      </w:pPr>
      <w:r>
        <w:rPr>
          <w:rFonts w:hint="eastAsia" w:ascii="宋体" w:hAnsi="宋体" w:cs="宋体"/>
          <w:szCs w:val="21"/>
        </w:rPr>
        <w:t>（4）非试验性的、非研究性的项目；</w:t>
      </w:r>
    </w:p>
    <w:p>
      <w:pPr>
        <w:spacing w:after="156" w:afterLines="50"/>
        <w:ind w:firstLine="420" w:firstLineChars="200"/>
        <w:rPr>
          <w:rFonts w:ascii="宋体" w:hAnsi="宋体" w:cs="宋体"/>
          <w:szCs w:val="21"/>
        </w:rPr>
      </w:pPr>
      <w:r>
        <w:rPr>
          <w:rFonts w:hint="eastAsia" w:ascii="宋体" w:hAnsi="宋体" w:cs="宋体"/>
          <w:szCs w:val="21"/>
        </w:rPr>
        <w:t>（5）与接受治疗当地普遍接受的医疗专业实践标准一致的项目。</w:t>
      </w:r>
    </w:p>
    <w:p>
      <w:pPr>
        <w:spacing w:after="156" w:afterLines="50"/>
        <w:ind w:firstLine="420" w:firstLineChars="200"/>
        <w:rPr>
          <w:rFonts w:ascii="宋体" w:hAnsi="宋体" w:cs="宋体"/>
          <w:szCs w:val="21"/>
        </w:rPr>
      </w:pPr>
      <w:r>
        <w:rPr>
          <w:rFonts w:hint="eastAsia" w:ascii="宋体" w:hAnsi="宋体" w:cs="宋体"/>
          <w:szCs w:val="21"/>
        </w:rPr>
        <w:t>对是否医学必需由保险人根据客观、审慎、合理的原则进行审核；如果被保险人对审核结果有不同意见，可由双方认同的权威医学机构或者权威医学专家进行审核鉴定。</w:t>
      </w:r>
    </w:p>
    <w:p>
      <w:pPr>
        <w:spacing w:after="156" w:afterLines="50"/>
        <w:ind w:firstLine="422" w:firstLineChars="200"/>
        <w:rPr>
          <w:b/>
        </w:rPr>
      </w:pPr>
      <w:r>
        <w:rPr>
          <w:rFonts w:hint="eastAsia"/>
          <w:b/>
        </w:rPr>
        <w:t>六、床位费：</w:t>
      </w:r>
    </w:p>
    <w:p>
      <w:pPr>
        <w:spacing w:after="156" w:afterLines="50"/>
        <w:ind w:firstLine="420" w:firstLineChars="200"/>
        <w:rPr>
          <w:b/>
          <w:bCs/>
        </w:rPr>
      </w:pPr>
      <w:r>
        <w:rPr>
          <w:rFonts w:hint="eastAsia"/>
        </w:rPr>
        <w:t>指被保险人</w:t>
      </w:r>
      <w:r>
        <w:rPr>
          <w:rFonts w:hint="eastAsia" w:asciiTheme="minorEastAsia" w:hAnsiTheme="minorEastAsia" w:cstheme="minorEastAsia"/>
          <w:szCs w:val="21"/>
        </w:rPr>
        <w:t>住院期间实际发生的、不高于双人病房的</w:t>
      </w:r>
      <w:r>
        <w:rPr>
          <w:rFonts w:hint="eastAsia"/>
        </w:rPr>
        <w:t>医院床位费用</w:t>
      </w:r>
      <w:r>
        <w:rPr>
          <w:rFonts w:hint="eastAsia" w:asciiTheme="minorEastAsia" w:hAnsiTheme="minorEastAsia" w:cstheme="minorEastAsia"/>
          <w:b/>
          <w:bCs/>
          <w:szCs w:val="21"/>
        </w:rPr>
        <w:t>（不包括单人病房、套房、家庭病床）</w:t>
      </w:r>
      <w:r>
        <w:rPr>
          <w:rFonts w:hint="eastAsia"/>
          <w:b/>
          <w:bCs/>
        </w:rPr>
        <w:t>。</w:t>
      </w:r>
    </w:p>
    <w:p>
      <w:pPr>
        <w:spacing w:after="156" w:afterLines="50"/>
        <w:ind w:firstLine="422" w:firstLineChars="200"/>
        <w:rPr>
          <w:b/>
        </w:rPr>
      </w:pPr>
      <w:r>
        <w:rPr>
          <w:rFonts w:hint="eastAsia"/>
          <w:b/>
        </w:rPr>
        <w:t>七、膳食费：</w:t>
      </w:r>
    </w:p>
    <w:p>
      <w:pPr>
        <w:spacing w:after="156" w:afterLines="50"/>
        <w:ind w:firstLine="420" w:firstLineChars="200"/>
        <w:rPr>
          <w:b/>
        </w:rPr>
      </w:pPr>
      <w:r>
        <w:rPr>
          <w:rFonts w:hint="eastAsia"/>
        </w:rPr>
        <w:t>指实际发生的、由医院提供的合理的、符合惯常标准的膳食费用，</w:t>
      </w:r>
      <w:r>
        <w:rPr>
          <w:rFonts w:hint="eastAsia"/>
          <w:b/>
        </w:rPr>
        <w:t>但不包括购买的个人用品。</w:t>
      </w:r>
    </w:p>
    <w:p>
      <w:pPr>
        <w:autoSpaceDE w:val="0"/>
        <w:autoSpaceDN w:val="0"/>
        <w:adjustRightInd w:val="0"/>
        <w:spacing w:after="156" w:afterLines="50"/>
        <w:ind w:firstLine="422" w:firstLineChars="200"/>
        <w:jc w:val="left"/>
        <w:rPr>
          <w:rFonts w:ascii="宋体" w:hAnsi="宋体"/>
          <w:b/>
          <w:szCs w:val="21"/>
        </w:rPr>
      </w:pPr>
      <w:r>
        <w:rPr>
          <w:rFonts w:hint="eastAsia" w:ascii="宋体" w:hAnsi="宋体"/>
          <w:b/>
          <w:szCs w:val="21"/>
        </w:rPr>
        <w:t>八、护理费：</w:t>
      </w:r>
    </w:p>
    <w:p>
      <w:pPr>
        <w:autoSpaceDE w:val="0"/>
        <w:autoSpaceDN w:val="0"/>
        <w:adjustRightInd w:val="0"/>
        <w:spacing w:after="156" w:afterLines="50"/>
        <w:ind w:firstLine="420" w:firstLineChars="200"/>
        <w:jc w:val="left"/>
        <w:rPr>
          <w:rFonts w:ascii="宋体" w:hAnsi="宋体"/>
          <w:szCs w:val="21"/>
        </w:rPr>
      </w:pPr>
      <w:r>
        <w:rPr>
          <w:rFonts w:hint="eastAsia" w:ascii="宋体" w:hAnsi="宋体"/>
          <w:szCs w:val="21"/>
        </w:rPr>
        <w:t>指根据医嘱所示的护理等级确定的护理费用。</w:t>
      </w:r>
    </w:p>
    <w:p>
      <w:pPr>
        <w:spacing w:after="156" w:afterLines="50"/>
        <w:ind w:firstLine="422" w:firstLineChars="200"/>
        <w:rPr>
          <w:b/>
        </w:rPr>
      </w:pPr>
      <w:r>
        <w:rPr>
          <w:rFonts w:hint="eastAsia"/>
          <w:b/>
        </w:rPr>
        <w:t>九、医生诊疗费：</w:t>
      </w:r>
    </w:p>
    <w:p>
      <w:pPr>
        <w:spacing w:after="156" w:afterLines="50"/>
        <w:ind w:firstLine="420" w:firstLineChars="200"/>
      </w:pPr>
      <w:r>
        <w:rPr>
          <w:rFonts w:hint="eastAsia"/>
        </w:rPr>
        <w:t>指医生（包括外科医生、麻醉师、内科医生、专科医生等）的劳务费用，包含挂号费。</w:t>
      </w:r>
    </w:p>
    <w:p>
      <w:pPr>
        <w:spacing w:after="156" w:afterLines="50"/>
        <w:ind w:firstLine="422" w:firstLineChars="200"/>
        <w:rPr>
          <w:b/>
        </w:rPr>
      </w:pPr>
      <w:r>
        <w:rPr>
          <w:rFonts w:hint="eastAsia"/>
          <w:b/>
        </w:rPr>
        <w:t>十、检查检验费：</w:t>
      </w:r>
    </w:p>
    <w:p>
      <w:pPr>
        <w:spacing w:after="156" w:afterLines="50"/>
        <w:ind w:firstLine="420" w:firstLineChars="200"/>
      </w:pPr>
      <w:r>
        <w:rPr>
          <w:rFonts w:hint="eastAsia"/>
        </w:rPr>
        <w:t>指实际发生的、以诊断疾病为目的，采取必要的医学手段进行检查及检验而发生的合理的医疗费用，包括诊查费、妇检费、X光费、心电图费、B超费、脑电图费、内窥镜费、肺功能仪费、分子生化检验费和血、尿、便常规检验费等。</w:t>
      </w:r>
    </w:p>
    <w:p>
      <w:pPr>
        <w:spacing w:after="156" w:afterLines="50"/>
        <w:ind w:firstLine="422" w:firstLineChars="200"/>
        <w:rPr>
          <w:b/>
        </w:rPr>
      </w:pPr>
      <w:r>
        <w:rPr>
          <w:rFonts w:hint="eastAsia"/>
          <w:b/>
        </w:rPr>
        <w:t>十一、治疗费：</w:t>
      </w:r>
    </w:p>
    <w:p>
      <w:pPr>
        <w:spacing w:after="156" w:afterLines="50"/>
        <w:ind w:firstLine="420" w:firstLineChars="200"/>
      </w:pPr>
      <w:r>
        <w:rPr>
          <w:rFonts w:hint="eastAsia"/>
        </w:rPr>
        <w:t>指以治疗疾病为目的，提供必要的医学手段而发生的合理的治疗者的技术劳务费和医疗器械使用费，以及消耗品的费用，包括注射费、机疗费、理疗费、输血费、输氧费、体外反搏费等。</w:t>
      </w:r>
    </w:p>
    <w:p>
      <w:pPr>
        <w:spacing w:after="156" w:afterLines="50"/>
        <w:ind w:firstLine="422" w:firstLineChars="200"/>
        <w:rPr>
          <w:b/>
        </w:rPr>
      </w:pPr>
      <w:r>
        <w:rPr>
          <w:rFonts w:hint="eastAsia"/>
          <w:b/>
        </w:rPr>
        <w:t>十二、药品费：</w:t>
      </w:r>
    </w:p>
    <w:p>
      <w:pPr>
        <w:spacing w:after="156" w:afterLines="50"/>
        <w:ind w:firstLine="420" w:firstLineChars="200"/>
        <w:rPr>
          <w:b/>
        </w:rPr>
      </w:pPr>
      <w:r>
        <w:rPr>
          <w:rFonts w:hint="eastAsia"/>
        </w:rPr>
        <w:t>指实际发生的合理且必要的由医生开具的具有国家药品监督管理部门核发的药品批准文号或者进口药品注册证书、医药产品注册证书的国产或进口药品的费用。</w:t>
      </w:r>
      <w:r>
        <w:rPr>
          <w:rFonts w:hint="eastAsia"/>
          <w:b/>
        </w:rPr>
        <w:t>但不包括营养补充类药品，免疫功能调节类药品，美容及减肥类药品，预防类药品，以及下列中药类药品：</w:t>
      </w:r>
    </w:p>
    <w:p>
      <w:pPr>
        <w:spacing w:after="156" w:afterLines="50"/>
        <w:ind w:firstLine="422" w:firstLineChars="200"/>
        <w:rPr>
          <w:b/>
        </w:rPr>
      </w:pPr>
      <w:r>
        <w:rPr>
          <w:rFonts w:hint="eastAsia"/>
          <w:b/>
        </w:rPr>
        <w:t>1.主要起营养滋补作用的单方、复方中药或中成药品，如花旗参，冬虫草，白糖参，朝鲜红参，玳瑁，蛤蚧，珊瑚，狗宝，红参，琥珀，灵芝，羚羊角尖粉，马宝，玛瑙，牛黄，麝香，西红花，血竭，燕窝，野山参，移山参，珍珠（粉），紫河车，阿胶，阿胶珠，血宝胶囊，红桃K口服液，十全大补丸，十全大补膏等；</w:t>
      </w:r>
    </w:p>
    <w:p>
      <w:pPr>
        <w:spacing w:after="156" w:afterLines="50"/>
        <w:ind w:firstLine="422" w:firstLineChars="200"/>
        <w:rPr>
          <w:b/>
        </w:rPr>
      </w:pPr>
      <w:r>
        <w:rPr>
          <w:rFonts w:hint="eastAsia"/>
          <w:b/>
        </w:rPr>
        <w:t>2.部分可以入药的动物及动物脏器，如鹿茸，海马，胎盘，鞭，尾，筋，骨等；</w:t>
      </w:r>
    </w:p>
    <w:p>
      <w:pPr>
        <w:spacing w:after="156" w:afterLines="50"/>
        <w:ind w:firstLine="422" w:firstLineChars="200"/>
        <w:rPr>
          <w:b/>
        </w:rPr>
      </w:pPr>
      <w:r>
        <w:rPr>
          <w:rFonts w:hint="eastAsia"/>
          <w:b/>
        </w:rPr>
        <w:t>3.用中药材和中药饮片炮制的各类酒制剂等。</w:t>
      </w:r>
    </w:p>
    <w:p>
      <w:pPr>
        <w:spacing w:after="156" w:afterLines="50"/>
        <w:ind w:firstLine="422" w:firstLineChars="200"/>
        <w:rPr>
          <w:b/>
        </w:rPr>
      </w:pPr>
      <w:r>
        <w:rPr>
          <w:rFonts w:hint="eastAsia"/>
          <w:b/>
        </w:rPr>
        <w:t>十三、手术费：</w:t>
      </w:r>
    </w:p>
    <w:p>
      <w:pPr>
        <w:spacing w:after="156" w:afterLines="50"/>
        <w:ind w:firstLine="420" w:firstLineChars="200"/>
        <w:rPr>
          <w:b/>
        </w:rPr>
      </w:pPr>
      <w:r>
        <w:rPr>
          <w:rFonts w:hint="eastAsia"/>
        </w:rPr>
        <w:t>指当地卫生行政部门规定的手术项目的费用。包括外科医生费、手术室费、麻醉费、手术监测费、手术材料费、术中用药费、手术设备费、一次性用品费；若因器官移植而发生的手术费用，</w:t>
      </w:r>
      <w:r>
        <w:rPr>
          <w:rFonts w:hint="eastAsia"/>
          <w:b/>
        </w:rPr>
        <w:t>不包括器官本身的费用和获取器官过程中的费用。</w:t>
      </w:r>
    </w:p>
    <w:p>
      <w:pPr>
        <w:numPr>
          <w:ilvl w:val="255"/>
          <w:numId w:val="0"/>
        </w:numPr>
        <w:spacing w:after="156" w:afterLines="50"/>
        <w:ind w:firstLine="422" w:firstLineChars="200"/>
        <w:rPr>
          <w:b/>
        </w:rPr>
      </w:pPr>
      <w:r>
        <w:rPr>
          <w:rFonts w:hint="eastAsia"/>
          <w:b/>
        </w:rPr>
        <w:t>十四、救护车费用：</w:t>
      </w:r>
    </w:p>
    <w:p>
      <w:pPr>
        <w:spacing w:after="156" w:afterLines="50"/>
        <w:ind w:firstLine="420" w:firstLineChars="200"/>
        <w:rPr>
          <w:b/>
        </w:rPr>
      </w:pPr>
      <w:r>
        <w:rPr>
          <w:rFonts w:hint="eastAsia"/>
          <w:bCs/>
        </w:rPr>
        <w:t>指为抢救生命由急救中心派出的救护车费用及</w:t>
      </w:r>
      <w:r>
        <w:rPr>
          <w:rFonts w:hint="eastAsia" w:ascii="宋体" w:hAnsi="宋体"/>
          <w:szCs w:val="21"/>
        </w:rPr>
        <w:t>根据医生建议，被保险人需医院转诊过程中的医院用车费用，</w:t>
      </w:r>
      <w:r>
        <w:rPr>
          <w:rFonts w:hint="eastAsia" w:ascii="宋体" w:hAnsi="宋体"/>
          <w:b/>
          <w:szCs w:val="21"/>
        </w:rPr>
        <w:t>且救护车的使用仅限于同一城市的医疗运送。</w:t>
      </w:r>
    </w:p>
    <w:p>
      <w:pPr>
        <w:spacing w:after="156" w:afterLines="50"/>
        <w:ind w:firstLine="422" w:firstLineChars="200"/>
        <w:rPr>
          <w:b/>
        </w:rPr>
      </w:pPr>
      <w:r>
        <w:rPr>
          <w:rFonts w:hint="eastAsia"/>
          <w:b/>
        </w:rPr>
        <w:t>十五、化学疗法：</w:t>
      </w:r>
    </w:p>
    <w:p>
      <w:pPr>
        <w:spacing w:after="156" w:afterLines="50"/>
        <w:ind w:firstLine="420" w:firstLineChars="200"/>
      </w:pPr>
      <w:r>
        <w:rPr>
          <w:rFonts w:hint="eastAsia"/>
        </w:rPr>
        <w:t>指针对于恶性肿瘤的化学治疗。化疗是使用医学界公认的化疗药物以杀死癌细胞、抑制癌细胞生长繁殖为目的而进行的治疗。本附加险合同所指的化疗为被保险人根据医嘱，在医院进行的静脉注射化疗。</w:t>
      </w:r>
    </w:p>
    <w:p>
      <w:pPr>
        <w:spacing w:after="156" w:afterLines="50"/>
        <w:ind w:firstLine="422" w:firstLineChars="200"/>
        <w:rPr>
          <w:b/>
        </w:rPr>
      </w:pPr>
      <w:r>
        <w:rPr>
          <w:rFonts w:hint="eastAsia"/>
          <w:b/>
        </w:rPr>
        <w:t>十六、放射疗法：</w:t>
      </w:r>
    </w:p>
    <w:p>
      <w:pPr>
        <w:spacing w:after="156" w:afterLines="50"/>
        <w:ind w:firstLine="420" w:firstLineChars="200"/>
      </w:pPr>
      <w:r>
        <w:rPr>
          <w:rFonts w:hint="eastAsia"/>
        </w:rPr>
        <w:t>指针对恶性肿瘤的放射治疗。放疗是使用各种不同能量的射线照射肿瘤组织，以抑制和杀灭癌细胞为目的而进行的治疗。本附加险合同所指的放疗为被保险人根据医嘱，在医院的专门科室进行的放疗。</w:t>
      </w:r>
    </w:p>
    <w:p>
      <w:pPr>
        <w:spacing w:after="156" w:afterLines="50"/>
        <w:ind w:firstLine="422" w:firstLineChars="200"/>
        <w:rPr>
          <w:b/>
        </w:rPr>
      </w:pPr>
      <w:r>
        <w:rPr>
          <w:rFonts w:hint="eastAsia"/>
          <w:b/>
        </w:rPr>
        <w:t>十七、肿瘤免疫疗法：</w:t>
      </w:r>
    </w:p>
    <w:p>
      <w:pPr>
        <w:spacing w:after="156" w:afterLines="50"/>
        <w:ind w:firstLine="420" w:firstLineChars="200"/>
      </w:pPr>
      <w:r>
        <w:rPr>
          <w:rFonts w:hint="eastAsia"/>
        </w:rPr>
        <w:t>指应用免疫学原理和方法，使用肿瘤免疫治疗药物提高肿瘤细胞的免疫原性和对效应细胞杀伤的敏感性，激发和增强机体抗肿瘤免疫应答，并应用免疫细胞和效应分子输注宿主体内，协同机体免疫系统杀伤肿瘤、抑制肿瘤生长。本附加险合同所指的肿瘤免疫治疗药物需符合法律、法规要求并经过国家食品药品监督管理总局批准用于临床治疗。</w:t>
      </w:r>
    </w:p>
    <w:p>
      <w:pPr>
        <w:spacing w:after="156" w:afterLines="50"/>
        <w:ind w:firstLine="422" w:firstLineChars="200"/>
        <w:rPr>
          <w:b/>
        </w:rPr>
      </w:pPr>
      <w:r>
        <w:rPr>
          <w:rFonts w:hint="eastAsia"/>
          <w:b/>
        </w:rPr>
        <w:t>十八、肿瘤内分泌疗法：</w:t>
      </w:r>
    </w:p>
    <w:p>
      <w:pPr>
        <w:spacing w:after="156" w:afterLines="50"/>
        <w:ind w:firstLine="420" w:firstLineChars="200"/>
      </w:pPr>
      <w:r>
        <w:rPr>
          <w:rFonts w:hint="eastAsia"/>
        </w:rPr>
        <w:t>指针对于恶性肿瘤的内分泌疗法，用药物抑制激素生成和激素反应，杀死癌细胞或抑制癌细胞的生长。本附加险合同所指的内分泌治疗药物需符合法律、法规要求并经过国家食品药品监督管理总局批准用于临床治疗。</w:t>
      </w:r>
    </w:p>
    <w:p>
      <w:pPr>
        <w:spacing w:after="156" w:afterLines="50"/>
        <w:ind w:firstLine="422" w:firstLineChars="200"/>
        <w:rPr>
          <w:b/>
        </w:rPr>
      </w:pPr>
      <w:r>
        <w:rPr>
          <w:rFonts w:hint="eastAsia"/>
          <w:b/>
        </w:rPr>
        <w:t>十九、肿瘤靶向疗法：</w:t>
      </w:r>
    </w:p>
    <w:p>
      <w:pPr>
        <w:spacing w:after="156" w:afterLines="50"/>
        <w:ind w:firstLine="420" w:firstLineChars="200"/>
      </w:pPr>
      <w:r>
        <w:rPr>
          <w:rFonts w:hint="eastAsia"/>
        </w:rPr>
        <w:t>指在细胞分子水平上，针对已经明确的致癌点来设计相应的靶向治疗药物，利用具有一定特异性的载体，将药物或其他杀伤肿瘤细胞的活性物质选择性地运送到肿瘤部位攻击癌细胞的疗法。本附加险合同所指的靶向治疗药物需符合法律、法规要求并经过国家食品药品监督管理总局批准用于临床治疗。</w:t>
      </w:r>
    </w:p>
    <w:p>
      <w:pPr>
        <w:spacing w:after="156" w:afterLines="50"/>
        <w:ind w:firstLine="422" w:firstLineChars="200"/>
        <w:rPr>
          <w:b/>
        </w:rPr>
      </w:pPr>
      <w:r>
        <w:rPr>
          <w:rFonts w:hint="eastAsia"/>
          <w:b/>
        </w:rPr>
        <w:t>二十、基本医疗保险</w:t>
      </w:r>
    </w:p>
    <w:p>
      <w:pPr>
        <w:widowControl/>
        <w:autoSpaceDE w:val="0"/>
        <w:autoSpaceDN w:val="0"/>
        <w:adjustRightInd w:val="0"/>
        <w:snapToGrid/>
        <w:spacing w:after="156" w:afterLines="50"/>
        <w:ind w:firstLine="420" w:firstLineChars="200"/>
        <w:jc w:val="left"/>
        <w:rPr>
          <w:rFonts w:hint="eastAsia" w:ascii="宋体" w:hAnsi="宋体" w:eastAsia="宋体" w:cs="宋体"/>
          <w:b/>
          <w:bCs w:val="0"/>
          <w:szCs w:val="21"/>
          <w:lang w:val="en-US" w:eastAsia="zh-CN"/>
        </w:rPr>
      </w:pPr>
      <w:r>
        <w:rPr>
          <w:rFonts w:hint="eastAsia" w:ascii="宋体" w:hAnsi="宋体"/>
          <w:szCs w:val="21"/>
        </w:rPr>
        <w:t>指政府举办的基本医疗保障项目，包括城镇职工基本医疗保险、城镇/乡居民基本医疗保险、新型农村合作医疗等。</w:t>
      </w:r>
    </w:p>
    <w:p>
      <w:pPr>
        <w:tabs>
          <w:tab w:val="left" w:pos="6597"/>
        </w:tabs>
        <w:spacing w:before="156" w:beforeLines="50" w:after="156" w:afterLines="50" w:line="360" w:lineRule="auto"/>
        <w:ind w:firstLine="422" w:firstLineChars="200"/>
        <w:rPr>
          <w:rFonts w:ascii="宋体" w:hAnsi="宋体" w:eastAsia="宋体" w:cs="宋体"/>
          <w:b/>
          <w:bCs/>
          <w:szCs w:val="21"/>
        </w:rPr>
      </w:pPr>
      <w:r>
        <w:rPr>
          <w:rFonts w:hint="eastAsia" w:ascii="宋体" w:hAnsi="宋体" w:eastAsia="宋体" w:cs="宋体"/>
          <w:b/>
          <w:bCs/>
          <w:szCs w:val="21"/>
        </w:rPr>
        <w:t>本附加险合同中无明确“释义”的词语，均以该词语在主险合同中的释义为准。</w:t>
      </w:r>
    </w:p>
    <w:p>
      <w:pPr>
        <w:pStyle w:val="13"/>
        <w:spacing w:line="360" w:lineRule="auto"/>
        <w:ind w:left="0" w:leftChars="0" w:firstLine="422"/>
        <w:rPr>
          <w:rFonts w:ascii="宋体" w:hAnsi="宋体" w:cs="宋体"/>
          <w:b/>
          <w:kern w:val="0"/>
          <w:szCs w:val="21"/>
        </w:rPr>
      </w:pP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42BCDD"/>
    <w:multiLevelType w:val="singleLevel"/>
    <w:tmpl w:val="4042BCDD"/>
    <w:lvl w:ilvl="0" w:tentative="0">
      <w:start w:val="4"/>
      <w:numFmt w:val="chineseCounting"/>
      <w:suff w:val="space"/>
      <w:lvlText w:val="第%1条"/>
      <w:lvlJc w:val="left"/>
      <w:rPr>
        <w:rFonts w:hint="eastAsia"/>
      </w:rPr>
    </w:lvl>
  </w:abstractNum>
  <w:abstractNum w:abstractNumId="1">
    <w:nsid w:val="58BCAF84"/>
    <w:multiLevelType w:val="singleLevel"/>
    <w:tmpl w:val="58BCAF84"/>
    <w:lvl w:ilvl="0" w:tentative="0">
      <w:start w:val="2"/>
      <w:numFmt w:val="decimal"/>
      <w:suff w:val="nothing"/>
      <w:lvlText w:val="%1."/>
      <w:lvlJc w:val="left"/>
    </w:lvl>
  </w:abstractNum>
  <w:abstractNum w:abstractNumId="2">
    <w:nsid w:val="5D1AC138"/>
    <w:multiLevelType w:val="singleLevel"/>
    <w:tmpl w:val="5D1AC138"/>
    <w:lvl w:ilvl="0" w:tentative="0">
      <w:start w:val="1"/>
      <w:numFmt w:val="chineseCounting"/>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RiMmE0ZjljZDExM2YyODdkMDQ1ZGRhYjY0YmQ5MmQifQ=="/>
  </w:docVars>
  <w:rsids>
    <w:rsidRoot w:val="009E75DF"/>
    <w:rsid w:val="00931143"/>
    <w:rsid w:val="009E75DF"/>
    <w:rsid w:val="00B72B71"/>
    <w:rsid w:val="00B91E42"/>
    <w:rsid w:val="00CC14FF"/>
    <w:rsid w:val="00D2383E"/>
    <w:rsid w:val="00DF3AF6"/>
    <w:rsid w:val="04453C9A"/>
    <w:rsid w:val="06915006"/>
    <w:rsid w:val="070E11E4"/>
    <w:rsid w:val="0D0B04DB"/>
    <w:rsid w:val="0E1A3FB4"/>
    <w:rsid w:val="0E7B01CF"/>
    <w:rsid w:val="1AF33377"/>
    <w:rsid w:val="1FB66EE3"/>
    <w:rsid w:val="20F431FE"/>
    <w:rsid w:val="258C4EBE"/>
    <w:rsid w:val="25F51D8F"/>
    <w:rsid w:val="26146286"/>
    <w:rsid w:val="2AB66886"/>
    <w:rsid w:val="2C050917"/>
    <w:rsid w:val="2D865A75"/>
    <w:rsid w:val="2FE610B5"/>
    <w:rsid w:val="33806A8D"/>
    <w:rsid w:val="4068338F"/>
    <w:rsid w:val="407C1A4B"/>
    <w:rsid w:val="496028D6"/>
    <w:rsid w:val="4A23047C"/>
    <w:rsid w:val="4D245FF2"/>
    <w:rsid w:val="4D580AB0"/>
    <w:rsid w:val="51F20D15"/>
    <w:rsid w:val="5470546B"/>
    <w:rsid w:val="55071B19"/>
    <w:rsid w:val="5CA6628A"/>
    <w:rsid w:val="5E3A7B24"/>
    <w:rsid w:val="64CA6AE0"/>
    <w:rsid w:val="66D73B89"/>
    <w:rsid w:val="66EE0157"/>
    <w:rsid w:val="72B126DF"/>
    <w:rsid w:val="73A24EA9"/>
    <w:rsid w:val="75C94940"/>
    <w:rsid w:val="785867A9"/>
    <w:rsid w:val="7AC97F19"/>
    <w:rsid w:val="7C7917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4"/>
    <w:qFormat/>
    <w:uiPriority w:val="0"/>
    <w:pPr>
      <w:jc w:val="left"/>
    </w:pPr>
  </w:style>
  <w:style w:type="paragraph" w:styleId="3">
    <w:name w:val="Balloon Text"/>
    <w:basedOn w:val="1"/>
    <w:link w:val="17"/>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link w:val="16"/>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rPr>
      <w:sz w:val="24"/>
    </w:rPr>
  </w:style>
  <w:style w:type="paragraph" w:styleId="7">
    <w:name w:val="annotation subject"/>
    <w:basedOn w:val="2"/>
    <w:next w:val="2"/>
    <w:link w:val="15"/>
    <w:qFormat/>
    <w:uiPriority w:val="0"/>
    <w:rPr>
      <w:b/>
      <w:bCs/>
    </w:rPr>
  </w:style>
  <w:style w:type="character" w:styleId="10">
    <w:name w:val="Emphasis"/>
    <w:qFormat/>
    <w:uiPriority w:val="0"/>
    <w:rPr>
      <w:i/>
    </w:rPr>
  </w:style>
  <w:style w:type="character" w:styleId="11">
    <w:name w:val="annotation reference"/>
    <w:basedOn w:val="9"/>
    <w:qFormat/>
    <w:uiPriority w:val="0"/>
    <w:rPr>
      <w:sz w:val="21"/>
      <w:szCs w:val="21"/>
    </w:rPr>
  </w:style>
  <w:style w:type="paragraph" w:customStyle="1" w:styleId="12">
    <w:name w:val="_Style 1"/>
    <w:basedOn w:val="1"/>
    <w:qFormat/>
    <w:uiPriority w:val="34"/>
    <w:pPr>
      <w:ind w:firstLine="420" w:firstLineChars="200"/>
    </w:pPr>
    <w:rPr>
      <w:rFonts w:ascii="Calibri" w:hAnsi="Calibri"/>
      <w:szCs w:val="22"/>
    </w:rPr>
  </w:style>
  <w:style w:type="paragraph" w:customStyle="1" w:styleId="13">
    <w:name w:val="条款正文"/>
    <w:basedOn w:val="1"/>
    <w:qFormat/>
    <w:uiPriority w:val="0"/>
    <w:pPr>
      <w:adjustRightInd w:val="0"/>
      <w:snapToGrid w:val="0"/>
      <w:spacing w:after="160" w:line="259" w:lineRule="auto"/>
      <w:ind w:left="840" w:leftChars="400" w:firstLine="420" w:firstLineChars="200"/>
    </w:pPr>
    <w:rPr>
      <w:rFonts w:ascii="Times New Roman" w:hAnsi="Times New Roman" w:eastAsia="宋体" w:cs="Times New Roman"/>
    </w:rPr>
  </w:style>
  <w:style w:type="character" w:customStyle="1" w:styleId="14">
    <w:name w:val="批注文字 Char"/>
    <w:basedOn w:val="9"/>
    <w:link w:val="2"/>
    <w:qFormat/>
    <w:uiPriority w:val="0"/>
    <w:rPr>
      <w:kern w:val="2"/>
      <w:sz w:val="21"/>
      <w:szCs w:val="24"/>
    </w:rPr>
  </w:style>
  <w:style w:type="character" w:customStyle="1" w:styleId="15">
    <w:name w:val="批注主题 Char"/>
    <w:basedOn w:val="14"/>
    <w:link w:val="7"/>
    <w:qFormat/>
    <w:uiPriority w:val="0"/>
    <w:rPr>
      <w:b/>
      <w:bCs/>
      <w:kern w:val="2"/>
      <w:sz w:val="21"/>
      <w:szCs w:val="24"/>
    </w:rPr>
  </w:style>
  <w:style w:type="character" w:customStyle="1" w:styleId="16">
    <w:name w:val="页眉 Char"/>
    <w:basedOn w:val="9"/>
    <w:link w:val="5"/>
    <w:qFormat/>
    <w:uiPriority w:val="0"/>
    <w:rPr>
      <w:kern w:val="2"/>
      <w:sz w:val="18"/>
      <w:szCs w:val="18"/>
    </w:rPr>
  </w:style>
  <w:style w:type="character" w:customStyle="1" w:styleId="17">
    <w:name w:val="批注框文本 Char"/>
    <w:basedOn w:val="9"/>
    <w:link w:val="3"/>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8473</Words>
  <Characters>8584</Characters>
  <Lines>77</Lines>
  <Paragraphs>21</Paragraphs>
  <TotalTime>5</TotalTime>
  <ScaleCrop>false</ScaleCrop>
  <LinksUpToDate>false</LinksUpToDate>
  <CharactersWithSpaces>8626</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Zixuan Shen</cp:lastModifiedBy>
  <dcterms:modified xsi:type="dcterms:W3CDTF">2022-05-07T05:44:27Z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A9F1A514AFEC44919D7285B24857F984</vt:lpwstr>
  </property>
  <property fmtid="{D5CDD505-2E9C-101B-9397-08002B2CF9AE}" pid="4" name="commondata">
    <vt:lpwstr>eyJoZGlkIjoiMDRiMmE0ZjljZDExM2YyODdkMDQ1ZGRhYjY0YmQ5MmQifQ==</vt:lpwstr>
  </property>
</Properties>
</file>