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EDA8F" w14:textId="77777777" w:rsidR="00D86D96" w:rsidRDefault="00000000">
      <w:pPr>
        <w:jc w:val="center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华农财产保险股份有限公司</w:t>
      </w:r>
    </w:p>
    <w:p w14:paraId="38637B83" w14:textId="77777777" w:rsidR="00D86D96" w:rsidRDefault="00000000">
      <w:pPr>
        <w:jc w:val="center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附加旅行医疗费用保险费率表（互联网专属）</w:t>
      </w:r>
    </w:p>
    <w:p w14:paraId="5B862914" w14:textId="77777777" w:rsidR="00D86D96" w:rsidRDefault="00D86D96">
      <w:pPr>
        <w:widowControl/>
        <w:spacing w:after="156"/>
        <w:rPr>
          <w:rFonts w:ascii="宋体" w:eastAsia="宋体" w:hAnsi="宋体" w:cs="宋体"/>
          <w:b/>
          <w:szCs w:val="21"/>
        </w:rPr>
      </w:pPr>
    </w:p>
    <w:p w14:paraId="44E2D1F6" w14:textId="77777777" w:rsidR="00D86D96" w:rsidRDefault="00000000">
      <w:pPr>
        <w:widowControl/>
        <w:spacing w:after="156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一、基准费率</w:t>
      </w:r>
    </w:p>
    <w:tbl>
      <w:tblPr>
        <w:tblW w:w="4935" w:type="dxa"/>
        <w:tblInd w:w="1780" w:type="dxa"/>
        <w:tblLayout w:type="fixed"/>
        <w:tblLook w:val="04A0" w:firstRow="1" w:lastRow="0" w:firstColumn="1" w:lastColumn="0" w:noHBand="0" w:noVBand="1"/>
      </w:tblPr>
      <w:tblGrid>
        <w:gridCol w:w="2040"/>
        <w:gridCol w:w="2895"/>
      </w:tblGrid>
      <w:tr w:rsidR="00D86D96" w14:paraId="31600FDD" w14:textId="77777777">
        <w:trPr>
          <w:trHeight w:val="633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DA135" w14:textId="77777777" w:rsidR="00D86D96" w:rsidRDefault="00000000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Cs w:val="21"/>
              </w:rPr>
              <w:t>保险期间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E5C19" w14:textId="77777777" w:rsidR="00D86D96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旅行医疗费用保险责任</w:t>
            </w:r>
          </w:p>
        </w:tc>
      </w:tr>
      <w:tr w:rsidR="00D86D96" w14:paraId="50EF71D0" w14:textId="77777777">
        <w:trPr>
          <w:trHeight w:val="323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D5086" w14:textId="77777777" w:rsidR="00D86D96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1-2日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70A36" w14:textId="77777777" w:rsidR="00D86D96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0.366‰</w:t>
            </w:r>
          </w:p>
        </w:tc>
      </w:tr>
      <w:tr w:rsidR="00D86D96" w14:paraId="52A4D9D8" w14:textId="77777777">
        <w:trPr>
          <w:trHeight w:val="323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E1B3F" w14:textId="77777777" w:rsidR="00D86D96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5日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7FBD5" w14:textId="77777777" w:rsidR="00D86D96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0.531‰</w:t>
            </w:r>
          </w:p>
        </w:tc>
      </w:tr>
      <w:tr w:rsidR="00D86D96" w14:paraId="336B7952" w14:textId="77777777">
        <w:trPr>
          <w:trHeight w:val="323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6078A" w14:textId="77777777" w:rsidR="00D86D96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6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9日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C0B55" w14:textId="77777777" w:rsidR="00D86D96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0.745‰</w:t>
            </w:r>
          </w:p>
        </w:tc>
      </w:tr>
      <w:tr w:rsidR="00D86D96" w14:paraId="08EC2B59" w14:textId="77777777">
        <w:trPr>
          <w:trHeight w:val="323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A1688" w14:textId="77777777" w:rsidR="00D86D96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12日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F2DC8" w14:textId="77777777" w:rsidR="00D86D96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0.946‰</w:t>
            </w:r>
          </w:p>
        </w:tc>
      </w:tr>
      <w:tr w:rsidR="00D86D96" w14:paraId="4BD9ACAD" w14:textId="77777777">
        <w:trPr>
          <w:trHeight w:val="323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7B911" w14:textId="77777777" w:rsidR="00D86D96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13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16日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3A2CF" w14:textId="77777777" w:rsidR="00D86D96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1.12‰</w:t>
            </w:r>
          </w:p>
        </w:tc>
      </w:tr>
      <w:tr w:rsidR="00D86D96" w14:paraId="450BF757" w14:textId="77777777">
        <w:trPr>
          <w:trHeight w:val="323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23BA4" w14:textId="77777777" w:rsidR="00D86D96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17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20日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6F7C4" w14:textId="77777777" w:rsidR="00D86D96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1.7‰</w:t>
            </w:r>
          </w:p>
        </w:tc>
      </w:tr>
      <w:tr w:rsidR="00D86D96" w14:paraId="404060D0" w14:textId="77777777">
        <w:trPr>
          <w:trHeight w:val="323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C95F9" w14:textId="77777777" w:rsidR="00D86D96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21-30日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27BB4" w14:textId="77777777" w:rsidR="00D86D96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2.01‰</w:t>
            </w:r>
          </w:p>
        </w:tc>
      </w:tr>
      <w:tr w:rsidR="00D86D96" w14:paraId="58DB2452" w14:textId="77777777">
        <w:trPr>
          <w:trHeight w:val="684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EDCCA" w14:textId="77777777" w:rsidR="00D86D96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30日以后每增加一日加收，保险期间最长不超过1年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8E0F7" w14:textId="77777777" w:rsidR="00D86D96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0.08‰</w:t>
            </w:r>
          </w:p>
        </w:tc>
      </w:tr>
    </w:tbl>
    <w:p w14:paraId="6A0D32CB" w14:textId="77777777" w:rsidR="00D86D96" w:rsidRDefault="00D86D96">
      <w:pPr>
        <w:widowControl/>
        <w:numPr>
          <w:ilvl w:val="255"/>
          <w:numId w:val="0"/>
        </w:numPr>
        <w:spacing w:after="156"/>
        <w:rPr>
          <w:rFonts w:ascii="宋体" w:eastAsia="宋体" w:hAnsi="宋体" w:cs="宋体"/>
          <w:b/>
          <w:szCs w:val="21"/>
        </w:rPr>
      </w:pPr>
    </w:p>
    <w:p w14:paraId="1762858B" w14:textId="77777777" w:rsidR="00D86D96" w:rsidRDefault="00000000">
      <w:pPr>
        <w:widowControl/>
        <w:spacing w:after="156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二、费率调整系数</w:t>
      </w:r>
    </w:p>
    <w:p w14:paraId="39A9D946" w14:textId="77777777" w:rsidR="00D86D96" w:rsidRDefault="00000000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1、旅行方式调整系数（F</w:t>
      </w:r>
      <w:r>
        <w:rPr>
          <w:rFonts w:ascii="宋体" w:eastAsia="宋体" w:hAnsi="宋体" w:cs="宋体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）：</w:t>
      </w:r>
    </w:p>
    <w:tbl>
      <w:tblPr>
        <w:tblW w:w="5798" w:type="dxa"/>
        <w:jc w:val="center"/>
        <w:tblLayout w:type="fixed"/>
        <w:tblLook w:val="04A0" w:firstRow="1" w:lastRow="0" w:firstColumn="1" w:lastColumn="0" w:noHBand="0" w:noVBand="1"/>
      </w:tblPr>
      <w:tblGrid>
        <w:gridCol w:w="2908"/>
        <w:gridCol w:w="2890"/>
      </w:tblGrid>
      <w:tr w:rsidR="00D86D96" w14:paraId="366D4147" w14:textId="77777777">
        <w:trPr>
          <w:trHeight w:val="285"/>
          <w:jc w:val="center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01199D" w14:textId="77777777" w:rsidR="00D86D96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旅行方式</w:t>
            </w:r>
          </w:p>
        </w:tc>
        <w:tc>
          <w:tcPr>
            <w:tcW w:w="2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4064F0" w14:textId="77777777" w:rsidR="00D86D96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调整系数</w:t>
            </w:r>
          </w:p>
        </w:tc>
      </w:tr>
      <w:tr w:rsidR="00D86D96" w14:paraId="5F63892E" w14:textId="77777777">
        <w:trPr>
          <w:trHeight w:val="285"/>
          <w:jc w:val="center"/>
        </w:trPr>
        <w:tc>
          <w:tcPr>
            <w:tcW w:w="2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6DFE76" w14:textId="77777777" w:rsidR="00D86D96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自由行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C7BB26" w14:textId="77777777" w:rsidR="00D86D96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[0.7,1.3]</w:t>
            </w:r>
          </w:p>
        </w:tc>
      </w:tr>
      <w:tr w:rsidR="00D86D96" w14:paraId="3CC35029" w14:textId="77777777">
        <w:trPr>
          <w:trHeight w:val="285"/>
          <w:jc w:val="center"/>
        </w:trPr>
        <w:tc>
          <w:tcPr>
            <w:tcW w:w="2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928487" w14:textId="77777777" w:rsidR="00D86D96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跟团游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F2E836" w14:textId="77777777" w:rsidR="00D86D96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[0.5,1.2]</w:t>
            </w:r>
          </w:p>
        </w:tc>
      </w:tr>
    </w:tbl>
    <w:p w14:paraId="2BE70824" w14:textId="77777777" w:rsidR="00D86D96" w:rsidRDefault="00D86D96">
      <w:pPr>
        <w:widowControl/>
        <w:spacing w:after="156"/>
        <w:rPr>
          <w:rFonts w:ascii="宋体" w:eastAsia="宋体" w:hAnsi="宋体" w:cs="宋体"/>
          <w:szCs w:val="21"/>
        </w:rPr>
      </w:pPr>
    </w:p>
    <w:p w14:paraId="59301F59" w14:textId="77777777" w:rsidR="00D86D96" w:rsidRDefault="00000000">
      <w:pPr>
        <w:widowControl/>
        <w:spacing w:after="156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2.人数规模调整系数（F</w:t>
      </w:r>
      <w:r>
        <w:rPr>
          <w:rFonts w:ascii="宋体" w:eastAsia="宋体" w:hAnsi="宋体" w:cs="宋体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）：</w:t>
      </w:r>
    </w:p>
    <w:tbl>
      <w:tblPr>
        <w:tblW w:w="6072" w:type="dxa"/>
        <w:jc w:val="center"/>
        <w:tblLayout w:type="fixed"/>
        <w:tblLook w:val="04A0" w:firstRow="1" w:lastRow="0" w:firstColumn="1" w:lastColumn="0" w:noHBand="0" w:noVBand="1"/>
      </w:tblPr>
      <w:tblGrid>
        <w:gridCol w:w="3036"/>
        <w:gridCol w:w="3036"/>
      </w:tblGrid>
      <w:tr w:rsidR="00D86D96" w14:paraId="7D1AF1B5" w14:textId="77777777">
        <w:trPr>
          <w:trHeight w:val="285"/>
          <w:jc w:val="center"/>
        </w:trPr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F841B" w14:textId="77777777" w:rsidR="00D86D96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人数规模</w:t>
            </w:r>
          </w:p>
        </w:tc>
        <w:tc>
          <w:tcPr>
            <w:tcW w:w="30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EBD36F" w14:textId="77777777" w:rsidR="00D86D96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调整系数</w:t>
            </w:r>
          </w:p>
        </w:tc>
      </w:tr>
      <w:tr w:rsidR="00D86D96" w14:paraId="6E12B555" w14:textId="77777777">
        <w:trPr>
          <w:trHeight w:val="285"/>
          <w:jc w:val="center"/>
        </w:trPr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7A94A" w14:textId="77777777" w:rsidR="00D86D96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1万人以上</w:t>
            </w:r>
          </w:p>
        </w:tc>
        <w:tc>
          <w:tcPr>
            <w:tcW w:w="30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9E62B29" w14:textId="77777777" w:rsidR="00D86D96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[0.5,0.8)</w:t>
            </w:r>
          </w:p>
        </w:tc>
      </w:tr>
      <w:tr w:rsidR="00D86D96" w14:paraId="68A2C003" w14:textId="77777777">
        <w:trPr>
          <w:trHeight w:val="285"/>
          <w:jc w:val="center"/>
        </w:trPr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37E3B" w14:textId="77777777" w:rsidR="00D86D96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5000人-1万人（含）</w:t>
            </w:r>
          </w:p>
        </w:tc>
        <w:tc>
          <w:tcPr>
            <w:tcW w:w="30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CCE7D1F" w14:textId="77777777" w:rsidR="00D86D96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[0.8,1.0)</w:t>
            </w:r>
          </w:p>
        </w:tc>
      </w:tr>
      <w:tr w:rsidR="00D86D96" w14:paraId="47A277A1" w14:textId="77777777">
        <w:trPr>
          <w:trHeight w:val="285"/>
          <w:jc w:val="center"/>
        </w:trPr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D244E" w14:textId="77777777" w:rsidR="00D86D96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2000人（含）-5000人（含）</w:t>
            </w:r>
          </w:p>
        </w:tc>
        <w:tc>
          <w:tcPr>
            <w:tcW w:w="30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56AFC8" w14:textId="77777777" w:rsidR="00D86D96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[1.0,1.2]</w:t>
            </w:r>
          </w:p>
        </w:tc>
      </w:tr>
      <w:tr w:rsidR="00D86D96" w14:paraId="43BBAA0A" w14:textId="77777777">
        <w:trPr>
          <w:trHeight w:val="285"/>
          <w:jc w:val="center"/>
        </w:trPr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42B96" w14:textId="77777777" w:rsidR="00D86D96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2000人以下</w:t>
            </w:r>
          </w:p>
        </w:tc>
        <w:tc>
          <w:tcPr>
            <w:tcW w:w="30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C98F9FF" w14:textId="77777777" w:rsidR="00D86D96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(1.2,1.45]</w:t>
            </w:r>
          </w:p>
        </w:tc>
      </w:tr>
    </w:tbl>
    <w:p w14:paraId="11772BF6" w14:textId="77777777" w:rsidR="00D86D96" w:rsidRDefault="00D86D96">
      <w:pPr>
        <w:widowControl/>
        <w:spacing w:after="156"/>
        <w:rPr>
          <w:rFonts w:ascii="宋体" w:eastAsia="宋体" w:hAnsi="宋体" w:cs="宋体"/>
          <w:szCs w:val="21"/>
        </w:rPr>
      </w:pPr>
    </w:p>
    <w:p w14:paraId="23DE262E" w14:textId="77777777" w:rsidR="00D86D96" w:rsidRDefault="00000000">
      <w:pPr>
        <w:widowControl/>
        <w:spacing w:after="156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3.历史/预期赔付率调整系数（F</w:t>
      </w:r>
      <w:r>
        <w:rPr>
          <w:rFonts w:ascii="宋体" w:eastAsia="宋体" w:hAnsi="宋体" w:cs="宋体"/>
          <w:szCs w:val="21"/>
        </w:rPr>
        <w:t>3</w:t>
      </w:r>
      <w:r>
        <w:rPr>
          <w:rFonts w:ascii="宋体" w:eastAsia="宋体" w:hAnsi="宋体" w:cs="宋体" w:hint="eastAsia"/>
          <w:szCs w:val="21"/>
        </w:rPr>
        <w:t>）：</w:t>
      </w:r>
    </w:p>
    <w:tbl>
      <w:tblPr>
        <w:tblW w:w="6079" w:type="dxa"/>
        <w:tblInd w:w="1206" w:type="dxa"/>
        <w:tblLayout w:type="fixed"/>
        <w:tblLook w:val="04A0" w:firstRow="1" w:lastRow="0" w:firstColumn="1" w:lastColumn="0" w:noHBand="0" w:noVBand="1"/>
      </w:tblPr>
      <w:tblGrid>
        <w:gridCol w:w="3064"/>
        <w:gridCol w:w="3015"/>
      </w:tblGrid>
      <w:tr w:rsidR="00D86D96" w14:paraId="047880AA" w14:textId="77777777">
        <w:trPr>
          <w:trHeight w:val="473"/>
        </w:trPr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B73D3" w14:textId="77777777" w:rsidR="00D86D96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历史/预期赔付率</w:t>
            </w:r>
          </w:p>
        </w:tc>
        <w:tc>
          <w:tcPr>
            <w:tcW w:w="3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473992" w14:textId="77777777" w:rsidR="00D86D96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调整系数</w:t>
            </w:r>
          </w:p>
        </w:tc>
      </w:tr>
      <w:tr w:rsidR="00D86D96" w14:paraId="2928606B" w14:textId="77777777">
        <w:trPr>
          <w:trHeight w:val="494"/>
        </w:trPr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CBF72" w14:textId="77777777" w:rsidR="00D86D96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lastRenderedPageBreak/>
              <w:t>0%（含）-20%</w:t>
            </w:r>
          </w:p>
        </w:tc>
        <w:tc>
          <w:tcPr>
            <w:tcW w:w="3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E79290B" w14:textId="77777777" w:rsidR="00D86D96" w:rsidRDefault="00000000">
            <w:pPr>
              <w:widowControl/>
              <w:snapToGrid w:val="0"/>
              <w:spacing w:after="156" w:line="312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[0.5,0.7)</w:t>
            </w:r>
          </w:p>
        </w:tc>
      </w:tr>
      <w:tr w:rsidR="00D86D96" w14:paraId="1489E7D2" w14:textId="77777777">
        <w:trPr>
          <w:trHeight w:val="494"/>
        </w:trPr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79F0C" w14:textId="77777777" w:rsidR="00D86D96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20%（含）-30%</w:t>
            </w:r>
          </w:p>
        </w:tc>
        <w:tc>
          <w:tcPr>
            <w:tcW w:w="3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86D4F58" w14:textId="77777777" w:rsidR="00D86D96" w:rsidRDefault="00000000">
            <w:pPr>
              <w:widowControl/>
              <w:snapToGrid w:val="0"/>
              <w:spacing w:after="156" w:line="312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[0.7,0.85)</w:t>
            </w:r>
          </w:p>
        </w:tc>
      </w:tr>
      <w:tr w:rsidR="00D86D96" w14:paraId="7E5EE1EB" w14:textId="77777777">
        <w:trPr>
          <w:trHeight w:val="494"/>
        </w:trPr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F18B7" w14:textId="77777777" w:rsidR="00D86D96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30%（含）-40%</w:t>
            </w:r>
          </w:p>
        </w:tc>
        <w:tc>
          <w:tcPr>
            <w:tcW w:w="3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1B3EB83" w14:textId="77777777" w:rsidR="00D86D96" w:rsidRDefault="00000000">
            <w:pPr>
              <w:widowControl/>
              <w:snapToGrid w:val="0"/>
              <w:spacing w:after="156" w:line="312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[0.85,1.0)</w:t>
            </w:r>
          </w:p>
        </w:tc>
      </w:tr>
      <w:tr w:rsidR="00D86D96" w14:paraId="632C83C4" w14:textId="77777777">
        <w:trPr>
          <w:trHeight w:val="494"/>
        </w:trPr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DF2B4" w14:textId="77777777" w:rsidR="00D86D96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40%（含）-50%</w:t>
            </w:r>
          </w:p>
        </w:tc>
        <w:tc>
          <w:tcPr>
            <w:tcW w:w="3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24A075" w14:textId="77777777" w:rsidR="00D86D96" w:rsidRDefault="00000000">
            <w:pPr>
              <w:widowControl/>
              <w:snapToGrid w:val="0"/>
              <w:spacing w:after="156" w:line="312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[1.0,1.2)</w:t>
            </w:r>
          </w:p>
        </w:tc>
      </w:tr>
      <w:tr w:rsidR="00D86D96" w14:paraId="59127B2C" w14:textId="77777777">
        <w:trPr>
          <w:trHeight w:val="473"/>
        </w:trPr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7D92F" w14:textId="77777777" w:rsidR="00D86D96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50%（含）以上</w:t>
            </w:r>
          </w:p>
        </w:tc>
        <w:tc>
          <w:tcPr>
            <w:tcW w:w="3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E3B7E4" w14:textId="2334AB68" w:rsidR="00D86D96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[1.2,1.8</w:t>
            </w:r>
            <w:r>
              <w:rPr>
                <w:rFonts w:ascii="宋体" w:eastAsia="宋体" w:hAnsi="宋体" w:cs="宋体"/>
                <w:szCs w:val="21"/>
              </w:rPr>
              <w:t>]</w:t>
            </w:r>
          </w:p>
        </w:tc>
      </w:tr>
      <w:tr w:rsidR="00D86D96" w14:paraId="7F5585C5" w14:textId="77777777">
        <w:trPr>
          <w:trHeight w:val="483"/>
        </w:trPr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C1C8E" w14:textId="77777777" w:rsidR="00D86D96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无历史赔付率</w:t>
            </w:r>
          </w:p>
        </w:tc>
        <w:tc>
          <w:tcPr>
            <w:tcW w:w="3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CB037B2" w14:textId="77777777" w:rsidR="00D86D96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1.0</w:t>
            </w:r>
          </w:p>
        </w:tc>
      </w:tr>
    </w:tbl>
    <w:p w14:paraId="0EF9DC2B" w14:textId="77777777" w:rsidR="00D86D96" w:rsidRDefault="00D86D96">
      <w:pPr>
        <w:jc w:val="left"/>
        <w:rPr>
          <w:rFonts w:ascii="宋体" w:eastAsia="宋体" w:hAnsi="宋体" w:cs="宋体"/>
          <w:szCs w:val="21"/>
        </w:rPr>
      </w:pPr>
    </w:p>
    <w:p w14:paraId="22800C01" w14:textId="77777777" w:rsidR="00D86D96" w:rsidRDefault="00000000">
      <w:pPr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4.销售渠道调整系数（F</w:t>
      </w:r>
      <w:r>
        <w:rPr>
          <w:rFonts w:ascii="宋体" w:eastAsia="宋体" w:hAnsi="宋体" w:cs="宋体"/>
          <w:szCs w:val="21"/>
        </w:rPr>
        <w:t>4</w:t>
      </w:r>
      <w:r>
        <w:rPr>
          <w:rFonts w:ascii="宋体" w:eastAsia="宋体" w:hAnsi="宋体" w:cs="宋体" w:hint="eastAsia"/>
          <w:szCs w:val="21"/>
        </w:rPr>
        <w:t>）：</w:t>
      </w:r>
    </w:p>
    <w:tbl>
      <w:tblPr>
        <w:tblW w:w="6185" w:type="dxa"/>
        <w:tblInd w:w="1182" w:type="dxa"/>
        <w:tblLayout w:type="fixed"/>
        <w:tblLook w:val="04A0" w:firstRow="1" w:lastRow="0" w:firstColumn="1" w:lastColumn="0" w:noHBand="0" w:noVBand="1"/>
      </w:tblPr>
      <w:tblGrid>
        <w:gridCol w:w="3086"/>
        <w:gridCol w:w="3099"/>
      </w:tblGrid>
      <w:tr w:rsidR="00D86D96" w14:paraId="735ECB4C" w14:textId="77777777">
        <w:trPr>
          <w:trHeight w:val="44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9468D" w14:textId="77777777" w:rsidR="00D86D96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销售渠道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CF44DEF" w14:textId="77777777" w:rsidR="00D86D96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调整系数</w:t>
            </w:r>
          </w:p>
        </w:tc>
      </w:tr>
      <w:tr w:rsidR="00D86D96" w14:paraId="34B5D90E" w14:textId="77777777">
        <w:trPr>
          <w:trHeight w:val="46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A1E05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直销渠道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4E5F97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[0.7,1.0]</w:t>
            </w:r>
          </w:p>
        </w:tc>
      </w:tr>
      <w:tr w:rsidR="00D86D96" w14:paraId="30DF0CED" w14:textId="77777777">
        <w:trPr>
          <w:trHeight w:val="46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4C694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中介渠道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52E319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[0.6,1.5]</w:t>
            </w:r>
          </w:p>
        </w:tc>
      </w:tr>
    </w:tbl>
    <w:p w14:paraId="77FFA793" w14:textId="77777777" w:rsidR="00D86D96" w:rsidRDefault="00D86D96">
      <w:pPr>
        <w:jc w:val="left"/>
        <w:rPr>
          <w:rFonts w:ascii="宋体" w:eastAsia="宋体" w:hAnsi="宋体" w:cs="宋体"/>
          <w:szCs w:val="21"/>
        </w:rPr>
      </w:pPr>
    </w:p>
    <w:p w14:paraId="25CCBD8C" w14:textId="77777777" w:rsidR="00D86D96" w:rsidRDefault="00000000">
      <w:pPr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5.保险金额调整系数（F</w:t>
      </w:r>
      <w:r>
        <w:rPr>
          <w:rFonts w:ascii="宋体" w:eastAsia="宋体" w:hAnsi="宋体" w:cs="宋体"/>
          <w:szCs w:val="21"/>
        </w:rPr>
        <w:t>5</w:t>
      </w:r>
      <w:r>
        <w:rPr>
          <w:rFonts w:ascii="宋体" w:eastAsia="宋体" w:hAnsi="宋体" w:cs="宋体" w:hint="eastAsia"/>
          <w:szCs w:val="21"/>
        </w:rPr>
        <w:t>）：</w:t>
      </w:r>
    </w:p>
    <w:tbl>
      <w:tblPr>
        <w:tblW w:w="6185" w:type="dxa"/>
        <w:tblInd w:w="1182" w:type="dxa"/>
        <w:tblLayout w:type="fixed"/>
        <w:tblLook w:val="04A0" w:firstRow="1" w:lastRow="0" w:firstColumn="1" w:lastColumn="0" w:noHBand="0" w:noVBand="1"/>
      </w:tblPr>
      <w:tblGrid>
        <w:gridCol w:w="3086"/>
        <w:gridCol w:w="3099"/>
      </w:tblGrid>
      <w:tr w:rsidR="00D86D96" w14:paraId="4842F81F" w14:textId="77777777">
        <w:trPr>
          <w:trHeight w:val="44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0632D" w14:textId="77777777" w:rsidR="00D86D96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保险金额（元）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0397B7B" w14:textId="77777777" w:rsidR="00D86D96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调整系数</w:t>
            </w:r>
          </w:p>
        </w:tc>
      </w:tr>
      <w:tr w:rsidR="00D86D96" w14:paraId="76B142D6" w14:textId="77777777">
        <w:trPr>
          <w:trHeight w:val="46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5A051" w14:textId="36A07F90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[0,10000]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42236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[1.2,1</w:t>
            </w:r>
            <w:r>
              <w:rPr>
                <w:rFonts w:ascii="宋体" w:eastAsia="宋体" w:hAnsi="宋体" w:cs="宋体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szCs w:val="21"/>
              </w:rPr>
              <w:t>5]</w:t>
            </w:r>
          </w:p>
        </w:tc>
      </w:tr>
      <w:tr w:rsidR="00D86D96" w14:paraId="5CC0F570" w14:textId="77777777">
        <w:trPr>
          <w:trHeight w:val="46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E080D" w14:textId="464A756E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（10000,50000]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7679B62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[1.0,1.2)</w:t>
            </w:r>
          </w:p>
        </w:tc>
      </w:tr>
      <w:tr w:rsidR="00D86D96" w14:paraId="5916D035" w14:textId="77777777">
        <w:trPr>
          <w:trHeight w:val="475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4A6D2" w14:textId="3187C6B1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（50000,100000]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ED0BE06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[0.8,1.0)</w:t>
            </w:r>
          </w:p>
        </w:tc>
      </w:tr>
      <w:tr w:rsidR="00D86D96" w14:paraId="7F430729" w14:textId="77777777">
        <w:trPr>
          <w:trHeight w:val="475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E6DF9" w14:textId="40DE43F3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（100000,200000]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0DD8CE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[0.6,0.8)</w:t>
            </w:r>
          </w:p>
        </w:tc>
      </w:tr>
      <w:tr w:rsidR="00D86D96" w14:paraId="67F5C6A5" w14:textId="77777777">
        <w:trPr>
          <w:trHeight w:val="475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6B62A" w14:textId="29E19E5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（200000,400000]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A375647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[0.3,0.6)</w:t>
            </w:r>
          </w:p>
        </w:tc>
      </w:tr>
      <w:tr w:rsidR="00D86D96" w14:paraId="7BE88391" w14:textId="77777777">
        <w:trPr>
          <w:trHeight w:val="475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29483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&gt;400000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B9846FF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[0.2,0.3)</w:t>
            </w:r>
          </w:p>
        </w:tc>
      </w:tr>
    </w:tbl>
    <w:p w14:paraId="220C5733" w14:textId="77777777" w:rsidR="00D86D96" w:rsidRDefault="00000000">
      <w:pPr>
        <w:spacing w:line="312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6．被保险人旅游目的地卫生医疗状况调整系数（F</w:t>
      </w:r>
      <w:r>
        <w:rPr>
          <w:rFonts w:ascii="宋体" w:eastAsia="宋体" w:hAnsi="宋体" w:cs="宋体"/>
          <w:szCs w:val="21"/>
        </w:rPr>
        <w:t>6</w:t>
      </w:r>
      <w:r>
        <w:rPr>
          <w:rFonts w:ascii="宋体" w:eastAsia="宋体" w:hAnsi="宋体" w:cs="宋体" w:hint="eastAsia"/>
          <w:szCs w:val="21"/>
        </w:rPr>
        <w:t>）：</w:t>
      </w:r>
    </w:p>
    <w:tbl>
      <w:tblPr>
        <w:tblW w:w="6185" w:type="dxa"/>
        <w:tblInd w:w="1182" w:type="dxa"/>
        <w:tblLayout w:type="fixed"/>
        <w:tblLook w:val="04A0" w:firstRow="1" w:lastRow="0" w:firstColumn="1" w:lastColumn="0" w:noHBand="0" w:noVBand="1"/>
      </w:tblPr>
      <w:tblGrid>
        <w:gridCol w:w="3086"/>
        <w:gridCol w:w="3099"/>
      </w:tblGrid>
      <w:tr w:rsidR="00D86D96" w14:paraId="6F8CAF2B" w14:textId="77777777">
        <w:trPr>
          <w:trHeight w:val="44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A0D61" w14:textId="77777777" w:rsidR="00D86D96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旅游目的地卫生医疗状况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601183" w14:textId="77777777" w:rsidR="00D86D96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调整系数</w:t>
            </w:r>
          </w:p>
        </w:tc>
      </w:tr>
      <w:tr w:rsidR="00D86D96" w14:paraId="0B00A801" w14:textId="77777777">
        <w:trPr>
          <w:trHeight w:val="46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909FF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较差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8713B66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（1</w:t>
            </w:r>
            <w:r>
              <w:rPr>
                <w:rFonts w:ascii="宋体" w:eastAsia="宋体" w:hAnsi="宋体" w:cs="宋体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szCs w:val="21"/>
              </w:rPr>
              <w:t>1,1.3]</w:t>
            </w:r>
          </w:p>
        </w:tc>
      </w:tr>
      <w:tr w:rsidR="00D86D96" w14:paraId="064B6554" w14:textId="77777777">
        <w:trPr>
          <w:trHeight w:val="46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9E0B7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一般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E6EA8B7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（1</w:t>
            </w:r>
            <w:r>
              <w:rPr>
                <w:rFonts w:ascii="宋体" w:eastAsia="宋体" w:hAnsi="宋体" w:cs="宋体"/>
                <w:szCs w:val="21"/>
              </w:rPr>
              <w:t>.0</w:t>
            </w:r>
            <w:r>
              <w:rPr>
                <w:rFonts w:ascii="宋体" w:eastAsia="宋体" w:hAnsi="宋体" w:cs="宋体" w:hint="eastAsia"/>
                <w:szCs w:val="21"/>
              </w:rPr>
              <w:t>,1</w:t>
            </w:r>
            <w:r>
              <w:rPr>
                <w:rFonts w:ascii="宋体" w:eastAsia="宋体" w:hAnsi="宋体" w:cs="宋体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szCs w:val="21"/>
              </w:rPr>
              <w:t>1]</w:t>
            </w:r>
          </w:p>
        </w:tc>
      </w:tr>
      <w:tr w:rsidR="00D86D96" w14:paraId="24F00174" w14:textId="77777777">
        <w:trPr>
          <w:trHeight w:val="475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AE9C3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良好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6691B1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</w:t>
            </w:r>
            <w:r>
              <w:rPr>
                <w:rFonts w:ascii="宋体" w:eastAsia="宋体" w:hAnsi="宋体" w:cs="宋体"/>
                <w:szCs w:val="21"/>
              </w:rPr>
              <w:t>0.5</w:t>
            </w:r>
            <w:r>
              <w:rPr>
                <w:rFonts w:ascii="宋体" w:eastAsia="宋体" w:hAnsi="宋体" w:cs="宋体" w:hint="eastAsia"/>
                <w:szCs w:val="21"/>
              </w:rPr>
              <w:t>,</w:t>
            </w:r>
            <w:r>
              <w:rPr>
                <w:rFonts w:ascii="宋体" w:eastAsia="宋体" w:hAnsi="宋体" w:cs="宋体"/>
                <w:szCs w:val="21"/>
              </w:rPr>
              <w:t>1.0</w:t>
            </w:r>
            <w:r>
              <w:rPr>
                <w:rFonts w:ascii="宋体" w:eastAsia="宋体" w:hAnsi="宋体" w:cs="宋体" w:hint="eastAsia"/>
                <w:szCs w:val="21"/>
              </w:rPr>
              <w:t>]</w:t>
            </w:r>
          </w:p>
        </w:tc>
      </w:tr>
    </w:tbl>
    <w:p w14:paraId="267483ED" w14:textId="77777777" w:rsidR="00D86D96" w:rsidRDefault="00000000">
      <w:pPr>
        <w:spacing w:line="312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7</w:t>
      </w:r>
      <w:r>
        <w:rPr>
          <w:rFonts w:ascii="宋体" w:eastAsia="宋体" w:hAnsi="宋体" w:cs="宋体"/>
          <w:szCs w:val="21"/>
        </w:rPr>
        <w:t>.</w:t>
      </w:r>
      <w:r>
        <w:rPr>
          <w:rFonts w:ascii="宋体" w:eastAsia="宋体" w:hAnsi="宋体" w:cs="宋体" w:hint="eastAsia"/>
          <w:szCs w:val="21"/>
        </w:rPr>
        <w:t xml:space="preserve"> 被保险人旅游目的地治安风险调整系数（F</w:t>
      </w:r>
      <w:r>
        <w:rPr>
          <w:rFonts w:ascii="宋体" w:eastAsia="宋体" w:hAnsi="宋体" w:cs="宋体"/>
          <w:szCs w:val="21"/>
        </w:rPr>
        <w:t>7</w:t>
      </w:r>
      <w:r>
        <w:rPr>
          <w:rFonts w:ascii="宋体" w:eastAsia="宋体" w:hAnsi="宋体" w:cs="宋体" w:hint="eastAsia"/>
          <w:szCs w:val="21"/>
        </w:rPr>
        <w:t>）：</w:t>
      </w:r>
    </w:p>
    <w:tbl>
      <w:tblPr>
        <w:tblW w:w="6185" w:type="dxa"/>
        <w:tblInd w:w="1182" w:type="dxa"/>
        <w:tblLayout w:type="fixed"/>
        <w:tblLook w:val="04A0" w:firstRow="1" w:lastRow="0" w:firstColumn="1" w:lastColumn="0" w:noHBand="0" w:noVBand="1"/>
      </w:tblPr>
      <w:tblGrid>
        <w:gridCol w:w="3086"/>
        <w:gridCol w:w="3099"/>
      </w:tblGrid>
      <w:tr w:rsidR="00D86D96" w14:paraId="6A154786" w14:textId="77777777">
        <w:trPr>
          <w:trHeight w:val="44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5EB32" w14:textId="77777777" w:rsidR="00D86D96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旅游目的地治安风险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4CBDAD" w14:textId="77777777" w:rsidR="00D86D96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调整系数</w:t>
            </w:r>
          </w:p>
        </w:tc>
      </w:tr>
      <w:tr w:rsidR="00D86D96" w14:paraId="0E21FD5C" w14:textId="77777777">
        <w:trPr>
          <w:trHeight w:val="46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5C9ED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较差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0078AA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（1</w:t>
            </w:r>
            <w:r>
              <w:rPr>
                <w:rFonts w:ascii="宋体" w:eastAsia="宋体" w:hAnsi="宋体" w:cs="宋体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szCs w:val="21"/>
              </w:rPr>
              <w:t>1,1.3]</w:t>
            </w:r>
          </w:p>
        </w:tc>
      </w:tr>
      <w:tr w:rsidR="00D86D96" w14:paraId="05A79DA6" w14:textId="77777777">
        <w:trPr>
          <w:trHeight w:val="46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15F9A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一般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4BD8517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（1</w:t>
            </w:r>
            <w:r>
              <w:rPr>
                <w:rFonts w:ascii="宋体" w:eastAsia="宋体" w:hAnsi="宋体" w:cs="宋体"/>
                <w:szCs w:val="21"/>
              </w:rPr>
              <w:t>.0</w:t>
            </w:r>
            <w:r>
              <w:rPr>
                <w:rFonts w:ascii="宋体" w:eastAsia="宋体" w:hAnsi="宋体" w:cs="宋体" w:hint="eastAsia"/>
                <w:szCs w:val="21"/>
              </w:rPr>
              <w:t>,1</w:t>
            </w:r>
            <w:r>
              <w:rPr>
                <w:rFonts w:ascii="宋体" w:eastAsia="宋体" w:hAnsi="宋体" w:cs="宋体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szCs w:val="21"/>
              </w:rPr>
              <w:t>1]</w:t>
            </w:r>
          </w:p>
        </w:tc>
      </w:tr>
      <w:tr w:rsidR="00D86D96" w14:paraId="61423ECB" w14:textId="77777777">
        <w:trPr>
          <w:trHeight w:val="475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79810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良好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D715E79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</w:t>
            </w:r>
            <w:r>
              <w:rPr>
                <w:rFonts w:ascii="宋体" w:eastAsia="宋体" w:hAnsi="宋体" w:cs="宋体"/>
                <w:szCs w:val="21"/>
              </w:rPr>
              <w:t>0.5</w:t>
            </w:r>
            <w:r>
              <w:rPr>
                <w:rFonts w:ascii="宋体" w:eastAsia="宋体" w:hAnsi="宋体" w:cs="宋体" w:hint="eastAsia"/>
                <w:szCs w:val="21"/>
              </w:rPr>
              <w:t>,</w:t>
            </w:r>
            <w:r>
              <w:rPr>
                <w:rFonts w:ascii="宋体" w:eastAsia="宋体" w:hAnsi="宋体" w:cs="宋体"/>
                <w:szCs w:val="21"/>
              </w:rPr>
              <w:t>1.0</w:t>
            </w:r>
            <w:r>
              <w:rPr>
                <w:rFonts w:ascii="宋体" w:eastAsia="宋体" w:hAnsi="宋体" w:cs="宋体" w:hint="eastAsia"/>
                <w:szCs w:val="21"/>
              </w:rPr>
              <w:t>]</w:t>
            </w:r>
          </w:p>
        </w:tc>
      </w:tr>
    </w:tbl>
    <w:p w14:paraId="456FCEBB" w14:textId="77777777" w:rsidR="00D86D96" w:rsidRDefault="00000000">
      <w:pPr>
        <w:spacing w:line="312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lastRenderedPageBreak/>
        <w:t>8．被保险人旅游目的地自然灾害风险状况调整系数（F</w:t>
      </w:r>
      <w:r>
        <w:rPr>
          <w:rFonts w:ascii="宋体" w:eastAsia="宋体" w:hAnsi="宋体" w:cs="宋体"/>
          <w:szCs w:val="21"/>
        </w:rPr>
        <w:t>8</w:t>
      </w:r>
      <w:r>
        <w:rPr>
          <w:rFonts w:ascii="宋体" w:eastAsia="宋体" w:hAnsi="宋体" w:cs="宋体" w:hint="eastAsia"/>
          <w:szCs w:val="21"/>
        </w:rPr>
        <w:t>）：</w:t>
      </w:r>
    </w:p>
    <w:tbl>
      <w:tblPr>
        <w:tblW w:w="6185" w:type="dxa"/>
        <w:tblInd w:w="1182" w:type="dxa"/>
        <w:tblLayout w:type="fixed"/>
        <w:tblLook w:val="04A0" w:firstRow="1" w:lastRow="0" w:firstColumn="1" w:lastColumn="0" w:noHBand="0" w:noVBand="1"/>
      </w:tblPr>
      <w:tblGrid>
        <w:gridCol w:w="3086"/>
        <w:gridCol w:w="3099"/>
      </w:tblGrid>
      <w:tr w:rsidR="00D86D96" w14:paraId="67908E1E" w14:textId="77777777">
        <w:trPr>
          <w:trHeight w:val="44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AC5BB" w14:textId="77777777" w:rsidR="00D86D96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旅游目的地自然灾害风险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E60830E" w14:textId="77777777" w:rsidR="00D86D96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调整系数</w:t>
            </w:r>
          </w:p>
        </w:tc>
      </w:tr>
      <w:tr w:rsidR="00D86D96" w14:paraId="4AC9A095" w14:textId="77777777">
        <w:trPr>
          <w:trHeight w:val="46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91387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较差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5EFAD6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（1</w:t>
            </w:r>
            <w:r>
              <w:rPr>
                <w:rFonts w:ascii="宋体" w:eastAsia="宋体" w:hAnsi="宋体" w:cs="宋体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szCs w:val="21"/>
              </w:rPr>
              <w:t>1,1.3]</w:t>
            </w:r>
          </w:p>
        </w:tc>
      </w:tr>
      <w:tr w:rsidR="00D86D96" w14:paraId="29AC190B" w14:textId="77777777">
        <w:trPr>
          <w:trHeight w:val="46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260DA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一般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5EA542D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（1</w:t>
            </w:r>
            <w:r>
              <w:rPr>
                <w:rFonts w:ascii="宋体" w:eastAsia="宋体" w:hAnsi="宋体" w:cs="宋体"/>
                <w:szCs w:val="21"/>
              </w:rPr>
              <w:t>.0</w:t>
            </w:r>
            <w:r>
              <w:rPr>
                <w:rFonts w:ascii="宋体" w:eastAsia="宋体" w:hAnsi="宋体" w:cs="宋体" w:hint="eastAsia"/>
                <w:szCs w:val="21"/>
              </w:rPr>
              <w:t>,1</w:t>
            </w:r>
            <w:r>
              <w:rPr>
                <w:rFonts w:ascii="宋体" w:eastAsia="宋体" w:hAnsi="宋体" w:cs="宋体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szCs w:val="21"/>
              </w:rPr>
              <w:t>1]</w:t>
            </w:r>
          </w:p>
        </w:tc>
      </w:tr>
      <w:tr w:rsidR="00D86D96" w14:paraId="0D9A2006" w14:textId="77777777">
        <w:trPr>
          <w:trHeight w:val="475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9748A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良好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08BF26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</w:t>
            </w:r>
            <w:r>
              <w:rPr>
                <w:rFonts w:ascii="宋体" w:eastAsia="宋体" w:hAnsi="宋体" w:cs="宋体"/>
                <w:szCs w:val="21"/>
              </w:rPr>
              <w:t>0.5</w:t>
            </w:r>
            <w:r>
              <w:rPr>
                <w:rFonts w:ascii="宋体" w:eastAsia="宋体" w:hAnsi="宋体" w:cs="宋体" w:hint="eastAsia"/>
                <w:szCs w:val="21"/>
              </w:rPr>
              <w:t>,</w:t>
            </w:r>
            <w:r>
              <w:rPr>
                <w:rFonts w:ascii="宋体" w:eastAsia="宋体" w:hAnsi="宋体" w:cs="宋体"/>
                <w:szCs w:val="21"/>
              </w:rPr>
              <w:t>1.0</w:t>
            </w:r>
            <w:r>
              <w:rPr>
                <w:rFonts w:ascii="宋体" w:eastAsia="宋体" w:hAnsi="宋体" w:cs="宋体" w:hint="eastAsia"/>
                <w:szCs w:val="21"/>
              </w:rPr>
              <w:t>]</w:t>
            </w:r>
          </w:p>
        </w:tc>
      </w:tr>
    </w:tbl>
    <w:p w14:paraId="6CCB4C89" w14:textId="77777777" w:rsidR="00D86D96" w:rsidRDefault="00000000">
      <w:pPr>
        <w:spacing w:line="312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9</w:t>
      </w:r>
      <w:r>
        <w:rPr>
          <w:rFonts w:ascii="宋体" w:eastAsia="宋体" w:hAnsi="宋体" w:cs="宋体"/>
          <w:szCs w:val="21"/>
        </w:rPr>
        <w:t>.</w:t>
      </w:r>
      <w:r>
        <w:rPr>
          <w:rFonts w:ascii="宋体" w:eastAsia="宋体" w:hAnsi="宋体" w:cs="宋体" w:hint="eastAsia"/>
          <w:szCs w:val="21"/>
        </w:rPr>
        <w:t>出行交通工具种类调整系数（F</w:t>
      </w:r>
      <w:r>
        <w:rPr>
          <w:rFonts w:ascii="宋体" w:eastAsia="宋体" w:hAnsi="宋体" w:cs="宋体"/>
          <w:szCs w:val="21"/>
        </w:rPr>
        <w:t>9</w:t>
      </w:r>
      <w:r>
        <w:rPr>
          <w:rFonts w:ascii="宋体" w:eastAsia="宋体" w:hAnsi="宋体" w:cs="宋体" w:hint="eastAsia"/>
          <w:szCs w:val="21"/>
        </w:rPr>
        <w:t>）：</w:t>
      </w:r>
    </w:p>
    <w:tbl>
      <w:tblPr>
        <w:tblW w:w="6185" w:type="dxa"/>
        <w:tblInd w:w="1182" w:type="dxa"/>
        <w:tblLayout w:type="fixed"/>
        <w:tblLook w:val="04A0" w:firstRow="1" w:lastRow="0" w:firstColumn="1" w:lastColumn="0" w:noHBand="0" w:noVBand="1"/>
      </w:tblPr>
      <w:tblGrid>
        <w:gridCol w:w="3086"/>
        <w:gridCol w:w="3099"/>
      </w:tblGrid>
      <w:tr w:rsidR="00D86D96" w14:paraId="5FCD4EB8" w14:textId="77777777">
        <w:trPr>
          <w:trHeight w:val="44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4131D" w14:textId="77777777" w:rsidR="00D86D96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出行交通工具种类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9E1661" w14:textId="77777777" w:rsidR="00D86D96" w:rsidRDefault="00000000">
            <w:pPr>
              <w:widowControl/>
              <w:spacing w:after="156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调整系数</w:t>
            </w:r>
          </w:p>
        </w:tc>
      </w:tr>
      <w:tr w:rsidR="00D86D96" w14:paraId="747AFF4F" w14:textId="77777777">
        <w:trPr>
          <w:trHeight w:val="46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1CD9F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交通工具风险较高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74A325D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（1</w:t>
            </w:r>
            <w:r>
              <w:rPr>
                <w:rFonts w:ascii="宋体" w:eastAsia="宋体" w:hAnsi="宋体" w:cs="宋体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szCs w:val="21"/>
              </w:rPr>
              <w:t>1,1.3]</w:t>
            </w:r>
          </w:p>
        </w:tc>
      </w:tr>
      <w:tr w:rsidR="00D86D96" w14:paraId="6893271E" w14:textId="77777777">
        <w:trPr>
          <w:trHeight w:val="46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17EB3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交通工具风险一般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865C64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（1</w:t>
            </w:r>
            <w:r>
              <w:rPr>
                <w:rFonts w:ascii="宋体" w:eastAsia="宋体" w:hAnsi="宋体" w:cs="宋体"/>
                <w:szCs w:val="21"/>
              </w:rPr>
              <w:t>.0</w:t>
            </w:r>
            <w:r>
              <w:rPr>
                <w:rFonts w:ascii="宋体" w:eastAsia="宋体" w:hAnsi="宋体" w:cs="宋体" w:hint="eastAsia"/>
                <w:szCs w:val="21"/>
              </w:rPr>
              <w:t>,1</w:t>
            </w:r>
            <w:r>
              <w:rPr>
                <w:rFonts w:ascii="宋体" w:eastAsia="宋体" w:hAnsi="宋体" w:cs="宋体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szCs w:val="21"/>
              </w:rPr>
              <w:t>1]</w:t>
            </w:r>
          </w:p>
        </w:tc>
      </w:tr>
      <w:tr w:rsidR="00D86D96" w14:paraId="5393053E" w14:textId="77777777">
        <w:trPr>
          <w:trHeight w:val="475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08BFA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交通工具风险一般良好</w:t>
            </w:r>
          </w:p>
        </w:tc>
        <w:tc>
          <w:tcPr>
            <w:tcW w:w="3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D16ED1B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</w:t>
            </w:r>
            <w:r>
              <w:rPr>
                <w:rFonts w:ascii="宋体" w:eastAsia="宋体" w:hAnsi="宋体" w:cs="宋体"/>
                <w:szCs w:val="21"/>
              </w:rPr>
              <w:t>0.5</w:t>
            </w:r>
            <w:r>
              <w:rPr>
                <w:rFonts w:ascii="宋体" w:eastAsia="宋体" w:hAnsi="宋体" w:cs="宋体" w:hint="eastAsia"/>
                <w:szCs w:val="21"/>
              </w:rPr>
              <w:t>,</w:t>
            </w:r>
            <w:r>
              <w:rPr>
                <w:rFonts w:ascii="宋体" w:eastAsia="宋体" w:hAnsi="宋体" w:cs="宋体"/>
                <w:szCs w:val="21"/>
              </w:rPr>
              <w:t>1.0</w:t>
            </w:r>
            <w:r>
              <w:rPr>
                <w:rFonts w:ascii="宋体" w:eastAsia="宋体" w:hAnsi="宋体" w:cs="宋体" w:hint="eastAsia"/>
                <w:szCs w:val="21"/>
              </w:rPr>
              <w:t>]</w:t>
            </w:r>
          </w:p>
        </w:tc>
      </w:tr>
    </w:tbl>
    <w:p w14:paraId="4A3CEC98" w14:textId="77777777" w:rsidR="00D86D96" w:rsidRDefault="00000000">
      <w:pPr>
        <w:numPr>
          <w:ilvl w:val="255"/>
          <w:numId w:val="0"/>
        </w:numPr>
        <w:spacing w:line="312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10.赔付比例调整系数（F</w:t>
      </w:r>
      <w:r>
        <w:rPr>
          <w:rFonts w:ascii="宋体" w:eastAsia="宋体" w:hAnsi="宋体" w:cs="宋体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0）：</w:t>
      </w:r>
    </w:p>
    <w:tbl>
      <w:tblPr>
        <w:tblW w:w="52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8"/>
        <w:gridCol w:w="2575"/>
      </w:tblGrid>
      <w:tr w:rsidR="00D86D96" w14:paraId="7ED506B0" w14:textId="77777777">
        <w:trPr>
          <w:trHeight w:val="490"/>
          <w:jc w:val="center"/>
        </w:trPr>
        <w:tc>
          <w:tcPr>
            <w:tcW w:w="2668" w:type="dxa"/>
            <w:vAlign w:val="center"/>
          </w:tcPr>
          <w:p w14:paraId="1E4D7197" w14:textId="77777777" w:rsidR="00D86D96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赔付比例</w:t>
            </w:r>
          </w:p>
        </w:tc>
        <w:tc>
          <w:tcPr>
            <w:tcW w:w="2575" w:type="dxa"/>
            <w:vAlign w:val="center"/>
          </w:tcPr>
          <w:p w14:paraId="1C0B76B0" w14:textId="77777777" w:rsidR="00D86D96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调整系数</w:t>
            </w:r>
          </w:p>
        </w:tc>
      </w:tr>
      <w:tr w:rsidR="00D86D96" w14:paraId="47FD7BFF" w14:textId="77777777">
        <w:trPr>
          <w:trHeight w:val="490"/>
          <w:jc w:val="center"/>
        </w:trPr>
        <w:tc>
          <w:tcPr>
            <w:tcW w:w="2668" w:type="dxa"/>
            <w:vAlign w:val="center"/>
          </w:tcPr>
          <w:p w14:paraId="4D6E9C73" w14:textId="77777777" w:rsidR="00D86D96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≤50%</w:t>
            </w:r>
          </w:p>
        </w:tc>
        <w:tc>
          <w:tcPr>
            <w:tcW w:w="2575" w:type="dxa"/>
            <w:vAlign w:val="center"/>
          </w:tcPr>
          <w:p w14:paraId="2774D433" w14:textId="77777777" w:rsidR="00D86D96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[0.5,0.6]</w:t>
            </w:r>
          </w:p>
        </w:tc>
      </w:tr>
      <w:tr w:rsidR="00D86D96" w14:paraId="0F1D9634" w14:textId="77777777">
        <w:trPr>
          <w:trHeight w:val="490"/>
          <w:jc w:val="center"/>
        </w:trPr>
        <w:tc>
          <w:tcPr>
            <w:tcW w:w="2668" w:type="dxa"/>
            <w:vAlign w:val="center"/>
          </w:tcPr>
          <w:p w14:paraId="628ACCD0" w14:textId="77777777" w:rsidR="00D86D96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(50%,60%]</w:t>
            </w:r>
          </w:p>
        </w:tc>
        <w:tc>
          <w:tcPr>
            <w:tcW w:w="2575" w:type="dxa"/>
            <w:vAlign w:val="center"/>
          </w:tcPr>
          <w:p w14:paraId="01E025FA" w14:textId="77777777" w:rsidR="00D86D96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(0.</w:t>
            </w:r>
            <w:r>
              <w:rPr>
                <w:rFonts w:ascii="宋体" w:cs="宋体" w:hint="eastAsia"/>
                <w:szCs w:val="21"/>
              </w:rPr>
              <w:t>6</w:t>
            </w:r>
            <w:r>
              <w:rPr>
                <w:rFonts w:ascii="宋体" w:cs="宋体"/>
                <w:szCs w:val="21"/>
              </w:rPr>
              <w:t>,</w:t>
            </w:r>
            <w:r>
              <w:rPr>
                <w:rFonts w:ascii="宋体" w:cs="宋体" w:hint="eastAsia"/>
                <w:szCs w:val="21"/>
              </w:rPr>
              <w:t>0.7</w:t>
            </w:r>
            <w:r>
              <w:rPr>
                <w:rFonts w:ascii="宋体" w:cs="宋体"/>
                <w:szCs w:val="21"/>
              </w:rPr>
              <w:t>]</w:t>
            </w:r>
          </w:p>
        </w:tc>
      </w:tr>
      <w:tr w:rsidR="00D86D96" w14:paraId="75E5CE97" w14:textId="77777777">
        <w:trPr>
          <w:trHeight w:val="490"/>
          <w:jc w:val="center"/>
        </w:trPr>
        <w:tc>
          <w:tcPr>
            <w:tcW w:w="2668" w:type="dxa"/>
            <w:vAlign w:val="center"/>
          </w:tcPr>
          <w:p w14:paraId="7D180D13" w14:textId="77777777" w:rsidR="00D86D96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(60%,70%]</w:t>
            </w:r>
          </w:p>
        </w:tc>
        <w:tc>
          <w:tcPr>
            <w:tcW w:w="2575" w:type="dxa"/>
            <w:vAlign w:val="center"/>
          </w:tcPr>
          <w:p w14:paraId="1EBA8DFC" w14:textId="77777777" w:rsidR="00D86D96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(0.</w:t>
            </w:r>
            <w:r>
              <w:rPr>
                <w:rFonts w:ascii="宋体" w:cs="宋体" w:hint="eastAsia"/>
                <w:szCs w:val="21"/>
              </w:rPr>
              <w:t>7</w:t>
            </w:r>
            <w:r>
              <w:rPr>
                <w:rFonts w:ascii="宋体" w:cs="宋体"/>
                <w:szCs w:val="21"/>
              </w:rPr>
              <w:t>,</w:t>
            </w:r>
            <w:r>
              <w:rPr>
                <w:rFonts w:ascii="宋体" w:cs="宋体" w:hint="eastAsia"/>
                <w:szCs w:val="21"/>
              </w:rPr>
              <w:t>0.8</w:t>
            </w:r>
            <w:r>
              <w:rPr>
                <w:rFonts w:ascii="宋体" w:cs="宋体"/>
                <w:szCs w:val="21"/>
              </w:rPr>
              <w:t>]</w:t>
            </w:r>
          </w:p>
        </w:tc>
      </w:tr>
      <w:tr w:rsidR="00D86D96" w14:paraId="33C5EE30" w14:textId="77777777">
        <w:trPr>
          <w:trHeight w:val="490"/>
          <w:jc w:val="center"/>
        </w:trPr>
        <w:tc>
          <w:tcPr>
            <w:tcW w:w="2668" w:type="dxa"/>
            <w:vAlign w:val="center"/>
          </w:tcPr>
          <w:p w14:paraId="0C337317" w14:textId="77777777" w:rsidR="00D86D96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(70%,80%]</w:t>
            </w:r>
          </w:p>
        </w:tc>
        <w:tc>
          <w:tcPr>
            <w:tcW w:w="2575" w:type="dxa"/>
            <w:vAlign w:val="center"/>
          </w:tcPr>
          <w:p w14:paraId="2CD2F320" w14:textId="77777777" w:rsidR="00D86D96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(</w:t>
            </w:r>
            <w:r>
              <w:rPr>
                <w:rFonts w:ascii="宋体" w:cs="宋体" w:hint="eastAsia"/>
                <w:szCs w:val="21"/>
              </w:rPr>
              <w:t>0.8</w:t>
            </w:r>
            <w:r>
              <w:rPr>
                <w:rFonts w:ascii="宋体" w:cs="宋体"/>
                <w:szCs w:val="21"/>
              </w:rPr>
              <w:t>,</w:t>
            </w:r>
            <w:r>
              <w:rPr>
                <w:rFonts w:ascii="宋体" w:cs="宋体" w:hint="eastAsia"/>
                <w:szCs w:val="21"/>
              </w:rPr>
              <w:t>0.9]</w:t>
            </w:r>
          </w:p>
        </w:tc>
      </w:tr>
      <w:tr w:rsidR="00D86D96" w14:paraId="3FB80697" w14:textId="77777777">
        <w:trPr>
          <w:trHeight w:val="490"/>
          <w:jc w:val="center"/>
        </w:trPr>
        <w:tc>
          <w:tcPr>
            <w:tcW w:w="2668" w:type="dxa"/>
            <w:vAlign w:val="center"/>
          </w:tcPr>
          <w:p w14:paraId="4B4F7FED" w14:textId="77777777" w:rsidR="00D86D96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(80%,90%]</w:t>
            </w:r>
          </w:p>
        </w:tc>
        <w:tc>
          <w:tcPr>
            <w:tcW w:w="2575" w:type="dxa"/>
            <w:vAlign w:val="center"/>
          </w:tcPr>
          <w:p w14:paraId="43EB94CB" w14:textId="77777777" w:rsidR="00D86D96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(</w:t>
            </w:r>
            <w:r>
              <w:rPr>
                <w:rFonts w:ascii="宋体" w:cs="宋体" w:hint="eastAsia"/>
                <w:szCs w:val="21"/>
              </w:rPr>
              <w:t>0.9</w:t>
            </w:r>
            <w:r>
              <w:rPr>
                <w:rFonts w:ascii="宋体" w:cs="宋体"/>
                <w:szCs w:val="21"/>
              </w:rPr>
              <w:t>,</w:t>
            </w:r>
            <w:r>
              <w:rPr>
                <w:rFonts w:ascii="宋体" w:cs="宋体" w:hint="eastAsia"/>
                <w:szCs w:val="21"/>
              </w:rPr>
              <w:t>1.0]</w:t>
            </w:r>
          </w:p>
        </w:tc>
      </w:tr>
      <w:tr w:rsidR="00D86D96" w14:paraId="46F8136B" w14:textId="77777777">
        <w:trPr>
          <w:trHeight w:val="490"/>
          <w:jc w:val="center"/>
        </w:trPr>
        <w:tc>
          <w:tcPr>
            <w:tcW w:w="2668" w:type="dxa"/>
            <w:vAlign w:val="center"/>
          </w:tcPr>
          <w:p w14:paraId="11E19657" w14:textId="77777777" w:rsidR="00D86D96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(90%,100%]</w:t>
            </w:r>
          </w:p>
        </w:tc>
        <w:tc>
          <w:tcPr>
            <w:tcW w:w="2575" w:type="dxa"/>
            <w:vAlign w:val="center"/>
          </w:tcPr>
          <w:p w14:paraId="16514606" w14:textId="77777777" w:rsidR="00D86D96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(</w:t>
            </w:r>
            <w:r>
              <w:rPr>
                <w:rFonts w:ascii="宋体" w:cs="宋体" w:hint="eastAsia"/>
                <w:szCs w:val="21"/>
              </w:rPr>
              <w:t>1.0</w:t>
            </w:r>
            <w:r>
              <w:rPr>
                <w:rFonts w:ascii="宋体" w:cs="宋体"/>
                <w:szCs w:val="21"/>
              </w:rPr>
              <w:t>,</w:t>
            </w:r>
            <w:r>
              <w:rPr>
                <w:rFonts w:ascii="宋体" w:cs="宋体" w:hint="eastAsia"/>
                <w:szCs w:val="21"/>
              </w:rPr>
              <w:t>1.05]</w:t>
            </w:r>
          </w:p>
        </w:tc>
      </w:tr>
    </w:tbl>
    <w:p w14:paraId="360DD566" w14:textId="77777777" w:rsidR="00D86D96" w:rsidRDefault="00000000">
      <w:pPr>
        <w:numPr>
          <w:ilvl w:val="255"/>
          <w:numId w:val="0"/>
        </w:numPr>
        <w:spacing w:line="312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11.免赔额调整系数（F</w:t>
      </w:r>
      <w:r>
        <w:rPr>
          <w:rFonts w:ascii="宋体" w:eastAsia="宋体" w:hAnsi="宋体" w:cs="宋体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1）：</w:t>
      </w:r>
    </w:p>
    <w:tbl>
      <w:tblPr>
        <w:tblW w:w="52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8"/>
        <w:gridCol w:w="2575"/>
      </w:tblGrid>
      <w:tr w:rsidR="00D86D96" w14:paraId="758B3BC9" w14:textId="77777777">
        <w:trPr>
          <w:trHeight w:val="490"/>
          <w:jc w:val="center"/>
        </w:trPr>
        <w:tc>
          <w:tcPr>
            <w:tcW w:w="2668" w:type="dxa"/>
            <w:vAlign w:val="center"/>
          </w:tcPr>
          <w:p w14:paraId="4BC0889D" w14:textId="77777777" w:rsidR="00D86D96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免赔额（元）</w:t>
            </w:r>
          </w:p>
        </w:tc>
        <w:tc>
          <w:tcPr>
            <w:tcW w:w="2575" w:type="dxa"/>
            <w:vAlign w:val="center"/>
          </w:tcPr>
          <w:p w14:paraId="3445D1B7" w14:textId="77777777" w:rsidR="00D86D96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调整系数</w:t>
            </w:r>
          </w:p>
        </w:tc>
      </w:tr>
      <w:tr w:rsidR="00D86D96" w14:paraId="7B45930E" w14:textId="77777777">
        <w:trPr>
          <w:trHeight w:val="490"/>
          <w:jc w:val="center"/>
        </w:trPr>
        <w:tc>
          <w:tcPr>
            <w:tcW w:w="2668" w:type="dxa"/>
            <w:vAlign w:val="center"/>
          </w:tcPr>
          <w:p w14:paraId="798173D8" w14:textId="77777777" w:rsidR="00D86D96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&lt;50</w:t>
            </w:r>
          </w:p>
        </w:tc>
        <w:tc>
          <w:tcPr>
            <w:tcW w:w="2575" w:type="dxa"/>
            <w:vAlign w:val="center"/>
          </w:tcPr>
          <w:p w14:paraId="76461FF9" w14:textId="77777777" w:rsidR="00D86D96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(1.0,1.05]</w:t>
            </w:r>
          </w:p>
        </w:tc>
      </w:tr>
      <w:tr w:rsidR="00D86D96" w14:paraId="0E16EE0B" w14:textId="77777777">
        <w:trPr>
          <w:trHeight w:val="490"/>
          <w:jc w:val="center"/>
        </w:trPr>
        <w:tc>
          <w:tcPr>
            <w:tcW w:w="2668" w:type="dxa"/>
            <w:vAlign w:val="center"/>
          </w:tcPr>
          <w:p w14:paraId="37278D2D" w14:textId="77777777" w:rsidR="00D86D96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50（含）-100</w:t>
            </w:r>
          </w:p>
        </w:tc>
        <w:tc>
          <w:tcPr>
            <w:tcW w:w="2575" w:type="dxa"/>
            <w:vAlign w:val="center"/>
          </w:tcPr>
          <w:p w14:paraId="035FD264" w14:textId="77777777" w:rsidR="00D86D96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(0.</w:t>
            </w:r>
            <w:r>
              <w:rPr>
                <w:rFonts w:ascii="宋体" w:cs="宋体" w:hint="eastAsia"/>
                <w:szCs w:val="21"/>
              </w:rPr>
              <w:t>9</w:t>
            </w:r>
            <w:r>
              <w:rPr>
                <w:rFonts w:ascii="宋体" w:cs="宋体"/>
                <w:szCs w:val="21"/>
              </w:rPr>
              <w:t>,</w:t>
            </w:r>
            <w:r>
              <w:rPr>
                <w:rFonts w:ascii="宋体" w:cs="宋体" w:hint="eastAsia"/>
                <w:szCs w:val="21"/>
              </w:rPr>
              <w:t>1.0</w:t>
            </w:r>
            <w:r>
              <w:rPr>
                <w:rFonts w:ascii="宋体" w:cs="宋体"/>
                <w:szCs w:val="21"/>
              </w:rPr>
              <w:t>]</w:t>
            </w:r>
          </w:p>
        </w:tc>
      </w:tr>
      <w:tr w:rsidR="00D86D96" w14:paraId="16C5DCCB" w14:textId="77777777">
        <w:trPr>
          <w:trHeight w:val="490"/>
          <w:jc w:val="center"/>
        </w:trPr>
        <w:tc>
          <w:tcPr>
            <w:tcW w:w="2668" w:type="dxa"/>
            <w:vAlign w:val="center"/>
          </w:tcPr>
          <w:p w14:paraId="20B6D9D0" w14:textId="77777777" w:rsidR="00D86D96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100（含）-200</w:t>
            </w:r>
          </w:p>
        </w:tc>
        <w:tc>
          <w:tcPr>
            <w:tcW w:w="2575" w:type="dxa"/>
            <w:vAlign w:val="center"/>
          </w:tcPr>
          <w:p w14:paraId="21CED4C9" w14:textId="77777777" w:rsidR="00D86D96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(0.</w:t>
            </w:r>
            <w:r>
              <w:rPr>
                <w:rFonts w:ascii="宋体" w:cs="宋体" w:hint="eastAsia"/>
                <w:szCs w:val="21"/>
              </w:rPr>
              <w:t>85</w:t>
            </w:r>
            <w:r>
              <w:rPr>
                <w:rFonts w:ascii="宋体" w:cs="宋体"/>
                <w:szCs w:val="21"/>
              </w:rPr>
              <w:t>,</w:t>
            </w:r>
            <w:r>
              <w:rPr>
                <w:rFonts w:ascii="宋体" w:cs="宋体" w:hint="eastAsia"/>
                <w:szCs w:val="21"/>
              </w:rPr>
              <w:t>0.9</w:t>
            </w:r>
            <w:r>
              <w:rPr>
                <w:rFonts w:ascii="宋体" w:cs="宋体"/>
                <w:szCs w:val="21"/>
              </w:rPr>
              <w:t>]</w:t>
            </w:r>
          </w:p>
        </w:tc>
      </w:tr>
      <w:tr w:rsidR="00D86D96" w14:paraId="2B54F51D" w14:textId="77777777">
        <w:trPr>
          <w:trHeight w:val="490"/>
          <w:jc w:val="center"/>
        </w:trPr>
        <w:tc>
          <w:tcPr>
            <w:tcW w:w="2668" w:type="dxa"/>
            <w:vAlign w:val="center"/>
          </w:tcPr>
          <w:p w14:paraId="3FB40CF2" w14:textId="77777777" w:rsidR="00D86D96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200（含）-300</w:t>
            </w:r>
          </w:p>
        </w:tc>
        <w:tc>
          <w:tcPr>
            <w:tcW w:w="2575" w:type="dxa"/>
            <w:vAlign w:val="center"/>
          </w:tcPr>
          <w:p w14:paraId="79617867" w14:textId="77777777" w:rsidR="00D86D96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(</w:t>
            </w:r>
            <w:r>
              <w:rPr>
                <w:rFonts w:ascii="宋体" w:cs="宋体" w:hint="eastAsia"/>
                <w:szCs w:val="21"/>
              </w:rPr>
              <w:t>0.8</w:t>
            </w:r>
            <w:r>
              <w:rPr>
                <w:rFonts w:ascii="宋体" w:cs="宋体"/>
                <w:szCs w:val="21"/>
              </w:rPr>
              <w:t>,</w:t>
            </w:r>
            <w:r>
              <w:rPr>
                <w:rFonts w:ascii="宋体" w:cs="宋体" w:hint="eastAsia"/>
                <w:szCs w:val="21"/>
              </w:rPr>
              <w:t>0.85]</w:t>
            </w:r>
          </w:p>
        </w:tc>
      </w:tr>
      <w:tr w:rsidR="00D86D96" w14:paraId="2A3637C6" w14:textId="77777777">
        <w:trPr>
          <w:trHeight w:val="490"/>
          <w:jc w:val="center"/>
        </w:trPr>
        <w:tc>
          <w:tcPr>
            <w:tcW w:w="2668" w:type="dxa"/>
            <w:vAlign w:val="center"/>
          </w:tcPr>
          <w:p w14:paraId="754C3060" w14:textId="77777777" w:rsidR="00D86D96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300（含）-500</w:t>
            </w:r>
          </w:p>
        </w:tc>
        <w:tc>
          <w:tcPr>
            <w:tcW w:w="2575" w:type="dxa"/>
            <w:vAlign w:val="center"/>
          </w:tcPr>
          <w:p w14:paraId="06E8C0B9" w14:textId="77777777" w:rsidR="00D86D96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(</w:t>
            </w:r>
            <w:r>
              <w:rPr>
                <w:rFonts w:ascii="宋体" w:cs="宋体" w:hint="eastAsia"/>
                <w:szCs w:val="21"/>
              </w:rPr>
              <w:t>0.7</w:t>
            </w:r>
            <w:r>
              <w:rPr>
                <w:rFonts w:ascii="宋体" w:cs="宋体"/>
                <w:szCs w:val="21"/>
              </w:rPr>
              <w:t>,</w:t>
            </w:r>
            <w:r>
              <w:rPr>
                <w:rFonts w:ascii="宋体" w:cs="宋体" w:hint="eastAsia"/>
                <w:szCs w:val="21"/>
              </w:rPr>
              <w:t>0.8]</w:t>
            </w:r>
          </w:p>
        </w:tc>
      </w:tr>
      <w:tr w:rsidR="00D86D96" w14:paraId="6C80311A" w14:textId="77777777">
        <w:trPr>
          <w:trHeight w:val="490"/>
          <w:jc w:val="center"/>
        </w:trPr>
        <w:tc>
          <w:tcPr>
            <w:tcW w:w="2668" w:type="dxa"/>
            <w:vAlign w:val="center"/>
          </w:tcPr>
          <w:p w14:paraId="7D06741A" w14:textId="77777777" w:rsidR="00D86D96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≥500</w:t>
            </w:r>
          </w:p>
        </w:tc>
        <w:tc>
          <w:tcPr>
            <w:tcW w:w="2575" w:type="dxa"/>
            <w:vAlign w:val="center"/>
          </w:tcPr>
          <w:p w14:paraId="7BA10D17" w14:textId="77777777" w:rsidR="00D86D96" w:rsidRDefault="00000000">
            <w:pPr>
              <w:pStyle w:val="1"/>
              <w:numPr>
                <w:ilvl w:val="255"/>
                <w:numId w:val="0"/>
              </w:num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 w:hint="eastAsia"/>
                <w:szCs w:val="21"/>
              </w:rPr>
              <w:t>[0.6</w:t>
            </w:r>
            <w:r>
              <w:rPr>
                <w:rFonts w:ascii="宋体" w:cs="宋体"/>
                <w:szCs w:val="21"/>
              </w:rPr>
              <w:t>,</w:t>
            </w:r>
            <w:r>
              <w:rPr>
                <w:rFonts w:ascii="宋体" w:cs="宋体" w:hint="eastAsia"/>
                <w:szCs w:val="21"/>
              </w:rPr>
              <w:t>0.7]</w:t>
            </w:r>
          </w:p>
        </w:tc>
      </w:tr>
    </w:tbl>
    <w:p w14:paraId="0CE89521" w14:textId="77777777" w:rsidR="00D86D96" w:rsidRDefault="00000000">
      <w:pPr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2.社保情况调整系数（F</w:t>
      </w:r>
      <w:r>
        <w:rPr>
          <w:rFonts w:ascii="宋体" w:eastAsia="宋体" w:hAnsi="宋体" w:cs="宋体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2）：</w:t>
      </w:r>
    </w:p>
    <w:tbl>
      <w:tblPr>
        <w:tblStyle w:val="ab"/>
        <w:tblW w:w="5235" w:type="dxa"/>
        <w:tblInd w:w="1644" w:type="dxa"/>
        <w:tblLayout w:type="fixed"/>
        <w:tblLook w:val="04A0" w:firstRow="1" w:lastRow="0" w:firstColumn="1" w:lastColumn="0" w:noHBand="0" w:noVBand="1"/>
      </w:tblPr>
      <w:tblGrid>
        <w:gridCol w:w="2670"/>
        <w:gridCol w:w="2565"/>
      </w:tblGrid>
      <w:tr w:rsidR="00D86D96" w14:paraId="43EF62D8" w14:textId="77777777">
        <w:trPr>
          <w:trHeight w:val="361"/>
        </w:trPr>
        <w:tc>
          <w:tcPr>
            <w:tcW w:w="2670" w:type="dxa"/>
          </w:tcPr>
          <w:p w14:paraId="51ADCF01" w14:textId="77777777" w:rsidR="00D86D96" w:rsidRDefault="00000000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社保情况</w:t>
            </w:r>
          </w:p>
        </w:tc>
        <w:tc>
          <w:tcPr>
            <w:tcW w:w="2565" w:type="dxa"/>
          </w:tcPr>
          <w:p w14:paraId="13EB462A" w14:textId="77777777" w:rsidR="00D86D96" w:rsidRDefault="00000000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调整系数</w:t>
            </w:r>
          </w:p>
        </w:tc>
      </w:tr>
      <w:tr w:rsidR="00D86D96" w14:paraId="7267E081" w14:textId="77777777">
        <w:trPr>
          <w:trHeight w:val="361"/>
        </w:trPr>
        <w:tc>
          <w:tcPr>
            <w:tcW w:w="2670" w:type="dxa"/>
          </w:tcPr>
          <w:p w14:paraId="51AFCB0A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未参加社保</w:t>
            </w:r>
          </w:p>
        </w:tc>
        <w:tc>
          <w:tcPr>
            <w:tcW w:w="2565" w:type="dxa"/>
          </w:tcPr>
          <w:p w14:paraId="600D1EEA" w14:textId="4F843A02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</w:tr>
      <w:tr w:rsidR="00D86D96" w14:paraId="2D893217" w14:textId="77777777">
        <w:trPr>
          <w:trHeight w:val="372"/>
        </w:trPr>
        <w:tc>
          <w:tcPr>
            <w:tcW w:w="2670" w:type="dxa"/>
          </w:tcPr>
          <w:p w14:paraId="161CAB7A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参加社保</w:t>
            </w:r>
          </w:p>
        </w:tc>
        <w:tc>
          <w:tcPr>
            <w:tcW w:w="2565" w:type="dxa"/>
          </w:tcPr>
          <w:p w14:paraId="64EB2F79" w14:textId="1EB246BB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0.7</w:t>
            </w:r>
          </w:p>
        </w:tc>
      </w:tr>
    </w:tbl>
    <w:p w14:paraId="03535CDF" w14:textId="77777777" w:rsidR="00D86D96" w:rsidRDefault="00000000">
      <w:pPr>
        <w:spacing w:line="312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lastRenderedPageBreak/>
        <w:t>1</w:t>
      </w:r>
      <w:r>
        <w:rPr>
          <w:rFonts w:ascii="宋体" w:eastAsia="宋体" w:hAnsi="宋体" w:cs="宋体" w:hint="eastAsia"/>
          <w:szCs w:val="21"/>
        </w:rPr>
        <w:t>3.旅行项目调整系数（F</w:t>
      </w:r>
      <w:r>
        <w:rPr>
          <w:rFonts w:ascii="宋体" w:eastAsia="宋体" w:hAnsi="宋体" w:cs="宋体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3）：</w:t>
      </w:r>
    </w:p>
    <w:tbl>
      <w:tblPr>
        <w:tblW w:w="4660" w:type="dxa"/>
        <w:jc w:val="center"/>
        <w:tblLayout w:type="fixed"/>
        <w:tblLook w:val="04A0" w:firstRow="1" w:lastRow="0" w:firstColumn="1" w:lastColumn="0" w:noHBand="0" w:noVBand="1"/>
      </w:tblPr>
      <w:tblGrid>
        <w:gridCol w:w="3220"/>
        <w:gridCol w:w="1440"/>
      </w:tblGrid>
      <w:tr w:rsidR="00D86D96" w14:paraId="0399CD0C" w14:textId="77777777">
        <w:trPr>
          <w:trHeight w:val="285"/>
          <w:jc w:val="center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E998D" w14:textId="77777777" w:rsidR="00D86D96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旅行项目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57518" w14:textId="77777777" w:rsidR="00D86D96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调整系数</w:t>
            </w:r>
          </w:p>
        </w:tc>
      </w:tr>
      <w:tr w:rsidR="00D86D96" w14:paraId="021AAD2D" w14:textId="77777777">
        <w:trPr>
          <w:trHeight w:val="285"/>
          <w:jc w:val="center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C0918" w14:textId="77777777" w:rsidR="00D86D96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不含高风险项目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5BF59" w14:textId="77777777" w:rsidR="00D86D96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[0.7,1.0]</w:t>
            </w:r>
          </w:p>
        </w:tc>
      </w:tr>
      <w:tr w:rsidR="00D86D96" w14:paraId="55EE1C9A" w14:textId="77777777">
        <w:trPr>
          <w:trHeight w:val="285"/>
          <w:jc w:val="center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243EE" w14:textId="77777777" w:rsidR="00D86D96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含高风险项目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4DE3A" w14:textId="77777777" w:rsidR="00D86D96" w:rsidRDefault="00000000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[1.1,1.5]</w:t>
            </w:r>
          </w:p>
        </w:tc>
      </w:tr>
    </w:tbl>
    <w:p w14:paraId="2ACC2F5E" w14:textId="77777777" w:rsidR="00D86D96" w:rsidRDefault="00000000">
      <w:pPr>
        <w:adjustRightInd w:val="0"/>
        <w:spacing w:line="312" w:lineRule="auto"/>
        <w:ind w:firstLineChars="200" w:firstLine="420"/>
        <w:jc w:val="left"/>
        <w:rPr>
          <w:rFonts w:ascii="宋体" w:eastAsia="宋体" w:hAnsi="宋体" w:cs="宋体"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>注：高风险项目指被保险人在</w:t>
      </w:r>
      <w:r>
        <w:rPr>
          <w:rFonts w:ascii="宋体" w:eastAsia="宋体" w:hAnsi="宋体" w:cs="宋体" w:hint="eastAsia"/>
          <w:szCs w:val="21"/>
        </w:rPr>
        <w:t>旅行期间参加</w:t>
      </w:r>
      <w:r>
        <w:rPr>
          <w:rFonts w:ascii="宋体" w:eastAsia="宋体" w:hAnsi="宋体" w:cs="宋体" w:hint="eastAsia"/>
          <w:color w:val="000000"/>
          <w:szCs w:val="21"/>
        </w:rPr>
        <w:t>狩猎、漂流、滑雪、跳伞、汽车及摩托车拉力赛等竞技性较强、危险程度较高的特种旅行项目。</w:t>
      </w:r>
    </w:p>
    <w:p w14:paraId="7641E071" w14:textId="77777777" w:rsidR="00D86D96" w:rsidRDefault="00000000">
      <w:pPr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4.旅行区域调整系数（F</w:t>
      </w:r>
      <w:r>
        <w:rPr>
          <w:rFonts w:ascii="宋体" w:eastAsia="宋体" w:hAnsi="宋体" w:cs="宋体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4）：</w:t>
      </w:r>
    </w:p>
    <w:tbl>
      <w:tblPr>
        <w:tblStyle w:val="ab"/>
        <w:tblW w:w="6000" w:type="dxa"/>
        <w:tblInd w:w="1464" w:type="dxa"/>
        <w:tblLayout w:type="fixed"/>
        <w:tblLook w:val="04A0" w:firstRow="1" w:lastRow="0" w:firstColumn="1" w:lastColumn="0" w:noHBand="0" w:noVBand="1"/>
      </w:tblPr>
      <w:tblGrid>
        <w:gridCol w:w="3975"/>
        <w:gridCol w:w="2025"/>
      </w:tblGrid>
      <w:tr w:rsidR="00D86D96" w14:paraId="19EA64F1" w14:textId="77777777">
        <w:trPr>
          <w:trHeight w:val="361"/>
        </w:trPr>
        <w:tc>
          <w:tcPr>
            <w:tcW w:w="3975" w:type="dxa"/>
          </w:tcPr>
          <w:p w14:paraId="584C5133" w14:textId="77777777" w:rsidR="00D86D96" w:rsidRDefault="00000000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旅行预期</w:t>
            </w:r>
          </w:p>
        </w:tc>
        <w:tc>
          <w:tcPr>
            <w:tcW w:w="2025" w:type="dxa"/>
          </w:tcPr>
          <w:p w14:paraId="02D3FF00" w14:textId="77777777" w:rsidR="00D86D96" w:rsidRDefault="00000000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调整系数</w:t>
            </w:r>
          </w:p>
        </w:tc>
      </w:tr>
      <w:tr w:rsidR="00D86D96" w14:paraId="69D92B69" w14:textId="77777777">
        <w:trPr>
          <w:trHeight w:val="361"/>
        </w:trPr>
        <w:tc>
          <w:tcPr>
            <w:tcW w:w="3975" w:type="dxa"/>
          </w:tcPr>
          <w:p w14:paraId="502F1F09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境内</w:t>
            </w:r>
          </w:p>
        </w:tc>
        <w:tc>
          <w:tcPr>
            <w:tcW w:w="2025" w:type="dxa"/>
          </w:tcPr>
          <w:p w14:paraId="3AC67091" w14:textId="38502BE8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[</w:t>
            </w:r>
            <w:r>
              <w:rPr>
                <w:rFonts w:ascii="宋体" w:eastAsia="宋体" w:hAnsi="宋体" w:cs="宋体" w:hint="eastAsia"/>
                <w:szCs w:val="21"/>
              </w:rPr>
              <w:t>0.4</w:t>
            </w:r>
            <w:r>
              <w:rPr>
                <w:rFonts w:ascii="宋体" w:eastAsia="宋体" w:hAnsi="宋体" w:cs="宋体"/>
                <w:szCs w:val="21"/>
              </w:rPr>
              <w:t>,</w:t>
            </w:r>
            <w:r>
              <w:rPr>
                <w:rFonts w:ascii="宋体" w:eastAsia="宋体" w:hAnsi="宋体" w:cs="宋体" w:hint="eastAsia"/>
                <w:szCs w:val="21"/>
              </w:rPr>
              <w:t>1.3</w:t>
            </w:r>
            <w:r>
              <w:rPr>
                <w:rFonts w:ascii="宋体" w:eastAsia="宋体" w:hAnsi="宋体" w:cs="宋体"/>
                <w:szCs w:val="21"/>
              </w:rPr>
              <w:t>]</w:t>
            </w:r>
          </w:p>
        </w:tc>
      </w:tr>
      <w:tr w:rsidR="00D86D96" w14:paraId="7CE1BE40" w14:textId="77777777">
        <w:trPr>
          <w:trHeight w:val="372"/>
        </w:trPr>
        <w:tc>
          <w:tcPr>
            <w:tcW w:w="3975" w:type="dxa"/>
          </w:tcPr>
          <w:p w14:paraId="4B6358F3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港澳台地区</w:t>
            </w:r>
          </w:p>
        </w:tc>
        <w:tc>
          <w:tcPr>
            <w:tcW w:w="2025" w:type="dxa"/>
          </w:tcPr>
          <w:p w14:paraId="3D583B25" w14:textId="76B1310E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[</w:t>
            </w:r>
            <w:r>
              <w:rPr>
                <w:rFonts w:ascii="宋体" w:eastAsia="宋体" w:hAnsi="宋体" w:cs="宋体" w:hint="eastAsia"/>
                <w:szCs w:val="21"/>
              </w:rPr>
              <w:t>0.5</w:t>
            </w:r>
            <w:r>
              <w:rPr>
                <w:rFonts w:ascii="宋体" w:eastAsia="宋体" w:hAnsi="宋体" w:cs="宋体"/>
                <w:szCs w:val="21"/>
              </w:rPr>
              <w:t>,</w:t>
            </w:r>
            <w:r>
              <w:rPr>
                <w:rFonts w:ascii="宋体" w:eastAsia="宋体" w:hAnsi="宋体" w:cs="宋体" w:hint="eastAsia"/>
                <w:szCs w:val="21"/>
              </w:rPr>
              <w:t>1.4</w:t>
            </w:r>
            <w:r>
              <w:rPr>
                <w:rFonts w:ascii="宋体" w:eastAsia="宋体" w:hAnsi="宋体" w:cs="宋体"/>
                <w:szCs w:val="21"/>
              </w:rPr>
              <w:t>]</w:t>
            </w:r>
          </w:p>
        </w:tc>
      </w:tr>
      <w:tr w:rsidR="00D86D96" w14:paraId="42228578" w14:textId="77777777">
        <w:trPr>
          <w:trHeight w:val="372"/>
        </w:trPr>
        <w:tc>
          <w:tcPr>
            <w:tcW w:w="3975" w:type="dxa"/>
          </w:tcPr>
          <w:p w14:paraId="7B4C85D9" w14:textId="06B3D4C2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境外（除境内以及港澳台地区以外的亚洲地区）</w:t>
            </w:r>
          </w:p>
        </w:tc>
        <w:tc>
          <w:tcPr>
            <w:tcW w:w="2025" w:type="dxa"/>
          </w:tcPr>
          <w:p w14:paraId="41B7C58D" w14:textId="3BF5D4E4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[</w:t>
            </w:r>
            <w:r>
              <w:rPr>
                <w:rFonts w:ascii="宋体" w:eastAsia="宋体" w:hAnsi="宋体" w:cs="宋体" w:hint="eastAsia"/>
                <w:szCs w:val="21"/>
              </w:rPr>
              <w:t>0.6</w:t>
            </w:r>
            <w:r>
              <w:rPr>
                <w:rFonts w:ascii="宋体" w:eastAsia="宋体" w:hAnsi="宋体" w:cs="宋体"/>
                <w:szCs w:val="21"/>
              </w:rPr>
              <w:t>,</w:t>
            </w:r>
            <w:r>
              <w:rPr>
                <w:rFonts w:ascii="宋体" w:eastAsia="宋体" w:hAnsi="宋体" w:cs="宋体" w:hint="eastAsia"/>
                <w:szCs w:val="21"/>
              </w:rPr>
              <w:t>1.5</w:t>
            </w:r>
            <w:r>
              <w:rPr>
                <w:rFonts w:ascii="宋体" w:eastAsia="宋体" w:hAnsi="宋体" w:cs="宋体"/>
                <w:szCs w:val="21"/>
              </w:rPr>
              <w:t>]</w:t>
            </w:r>
          </w:p>
        </w:tc>
      </w:tr>
      <w:tr w:rsidR="00D86D96" w14:paraId="2D3AE612" w14:textId="77777777">
        <w:trPr>
          <w:trHeight w:val="372"/>
        </w:trPr>
        <w:tc>
          <w:tcPr>
            <w:tcW w:w="3975" w:type="dxa"/>
          </w:tcPr>
          <w:p w14:paraId="41671EDE" w14:textId="60F5146E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境外（亚洲以外的国家和地区）</w:t>
            </w:r>
          </w:p>
        </w:tc>
        <w:tc>
          <w:tcPr>
            <w:tcW w:w="2025" w:type="dxa"/>
          </w:tcPr>
          <w:p w14:paraId="2C17EF0F" w14:textId="351DA57D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[</w:t>
            </w:r>
            <w:r>
              <w:rPr>
                <w:rFonts w:ascii="宋体" w:eastAsia="宋体" w:hAnsi="宋体" w:cs="宋体" w:hint="eastAsia"/>
                <w:szCs w:val="21"/>
              </w:rPr>
              <w:t>0.7</w:t>
            </w:r>
            <w:r>
              <w:rPr>
                <w:rFonts w:ascii="宋体" w:eastAsia="宋体" w:hAnsi="宋体" w:cs="宋体"/>
                <w:szCs w:val="21"/>
              </w:rPr>
              <w:t>,</w:t>
            </w:r>
            <w:r>
              <w:rPr>
                <w:rFonts w:ascii="宋体" w:eastAsia="宋体" w:hAnsi="宋体" w:cs="宋体" w:hint="eastAsia"/>
                <w:szCs w:val="21"/>
              </w:rPr>
              <w:t>1.6</w:t>
            </w:r>
            <w:r>
              <w:rPr>
                <w:rFonts w:ascii="宋体" w:eastAsia="宋体" w:hAnsi="宋体" w:cs="宋体"/>
                <w:szCs w:val="21"/>
              </w:rPr>
              <w:t>]</w:t>
            </w:r>
          </w:p>
        </w:tc>
      </w:tr>
      <w:tr w:rsidR="00D86D96" w14:paraId="682DA837" w14:textId="77777777">
        <w:trPr>
          <w:trHeight w:val="372"/>
        </w:trPr>
        <w:tc>
          <w:tcPr>
            <w:tcW w:w="3975" w:type="dxa"/>
          </w:tcPr>
          <w:p w14:paraId="47990F4A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全球境外地区（含港澳台地区）</w:t>
            </w:r>
          </w:p>
        </w:tc>
        <w:tc>
          <w:tcPr>
            <w:tcW w:w="2025" w:type="dxa"/>
          </w:tcPr>
          <w:p w14:paraId="55EC600D" w14:textId="4D628AF8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[</w:t>
            </w:r>
            <w:r>
              <w:rPr>
                <w:rFonts w:ascii="宋体" w:eastAsia="宋体" w:hAnsi="宋体" w:cs="宋体" w:hint="eastAsia"/>
                <w:szCs w:val="21"/>
              </w:rPr>
              <w:t>0.6</w:t>
            </w:r>
            <w:r>
              <w:rPr>
                <w:rFonts w:ascii="宋体" w:eastAsia="宋体" w:hAnsi="宋体" w:cs="宋体"/>
                <w:szCs w:val="21"/>
              </w:rPr>
              <w:t>,</w:t>
            </w:r>
            <w:r>
              <w:rPr>
                <w:rFonts w:ascii="宋体" w:eastAsia="宋体" w:hAnsi="宋体" w:cs="宋体" w:hint="eastAsia"/>
                <w:szCs w:val="21"/>
              </w:rPr>
              <w:t>1.6</w:t>
            </w:r>
            <w:r>
              <w:rPr>
                <w:rFonts w:ascii="宋体" w:eastAsia="宋体" w:hAnsi="宋体" w:cs="宋体"/>
                <w:szCs w:val="21"/>
              </w:rPr>
              <w:t>]</w:t>
            </w:r>
          </w:p>
        </w:tc>
      </w:tr>
    </w:tbl>
    <w:p w14:paraId="3A9B297C" w14:textId="77777777" w:rsidR="00D86D96" w:rsidRDefault="00000000">
      <w:pPr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5.可选责任调整系数（F</w:t>
      </w:r>
      <w:r>
        <w:rPr>
          <w:rFonts w:ascii="宋体" w:eastAsia="宋体" w:hAnsi="宋体" w:cs="宋体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5）：</w:t>
      </w:r>
    </w:p>
    <w:tbl>
      <w:tblPr>
        <w:tblStyle w:val="ab"/>
        <w:tblW w:w="6000" w:type="dxa"/>
        <w:tblInd w:w="1464" w:type="dxa"/>
        <w:tblLayout w:type="fixed"/>
        <w:tblLook w:val="04A0" w:firstRow="1" w:lastRow="0" w:firstColumn="1" w:lastColumn="0" w:noHBand="0" w:noVBand="1"/>
      </w:tblPr>
      <w:tblGrid>
        <w:gridCol w:w="3975"/>
        <w:gridCol w:w="2025"/>
      </w:tblGrid>
      <w:tr w:rsidR="00D86D96" w14:paraId="679B5502" w14:textId="77777777">
        <w:trPr>
          <w:trHeight w:val="361"/>
        </w:trPr>
        <w:tc>
          <w:tcPr>
            <w:tcW w:w="3975" w:type="dxa"/>
          </w:tcPr>
          <w:p w14:paraId="6D935C47" w14:textId="77777777" w:rsidR="00D86D96" w:rsidRDefault="00000000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是否包含可选责任</w:t>
            </w:r>
          </w:p>
        </w:tc>
        <w:tc>
          <w:tcPr>
            <w:tcW w:w="2025" w:type="dxa"/>
          </w:tcPr>
          <w:p w14:paraId="4947EEA7" w14:textId="77777777" w:rsidR="00D86D96" w:rsidRDefault="00000000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调整系数</w:t>
            </w:r>
          </w:p>
        </w:tc>
      </w:tr>
      <w:tr w:rsidR="00D86D96" w14:paraId="5AFB3815" w14:textId="77777777">
        <w:trPr>
          <w:trHeight w:val="361"/>
        </w:trPr>
        <w:tc>
          <w:tcPr>
            <w:tcW w:w="3975" w:type="dxa"/>
          </w:tcPr>
          <w:p w14:paraId="4D190D7C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否</w:t>
            </w:r>
          </w:p>
        </w:tc>
        <w:tc>
          <w:tcPr>
            <w:tcW w:w="2025" w:type="dxa"/>
          </w:tcPr>
          <w:p w14:paraId="55272D21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1.</w:t>
            </w:r>
            <w:r>
              <w:rPr>
                <w:rFonts w:ascii="宋体" w:eastAsia="宋体" w:hAnsi="宋体" w:cs="宋体"/>
                <w:szCs w:val="21"/>
              </w:rPr>
              <w:t>0</w:t>
            </w:r>
          </w:p>
        </w:tc>
      </w:tr>
      <w:tr w:rsidR="00D86D96" w14:paraId="6C331800" w14:textId="77777777">
        <w:trPr>
          <w:trHeight w:val="372"/>
        </w:trPr>
        <w:tc>
          <w:tcPr>
            <w:tcW w:w="3975" w:type="dxa"/>
          </w:tcPr>
          <w:p w14:paraId="72A36973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</w:t>
            </w:r>
          </w:p>
        </w:tc>
        <w:tc>
          <w:tcPr>
            <w:tcW w:w="2025" w:type="dxa"/>
          </w:tcPr>
          <w:p w14:paraId="0211493B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1.2</w:t>
            </w:r>
          </w:p>
        </w:tc>
      </w:tr>
    </w:tbl>
    <w:p w14:paraId="7F2CA159" w14:textId="77777777" w:rsidR="00D86D96" w:rsidRDefault="00000000">
      <w:pPr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6.渠道销售费用水平调整系数（F</w:t>
      </w:r>
      <w:r>
        <w:rPr>
          <w:rFonts w:ascii="宋体" w:eastAsia="宋体" w:hAnsi="宋体" w:cs="宋体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6）：</w:t>
      </w:r>
    </w:p>
    <w:tbl>
      <w:tblPr>
        <w:tblStyle w:val="ab"/>
        <w:tblW w:w="6000" w:type="dxa"/>
        <w:tblInd w:w="1464" w:type="dxa"/>
        <w:tblLayout w:type="fixed"/>
        <w:tblLook w:val="04A0" w:firstRow="1" w:lastRow="0" w:firstColumn="1" w:lastColumn="0" w:noHBand="0" w:noVBand="1"/>
      </w:tblPr>
      <w:tblGrid>
        <w:gridCol w:w="3975"/>
        <w:gridCol w:w="2025"/>
      </w:tblGrid>
      <w:tr w:rsidR="00D86D96" w14:paraId="43A02D0B" w14:textId="77777777">
        <w:trPr>
          <w:trHeight w:val="361"/>
        </w:trPr>
        <w:tc>
          <w:tcPr>
            <w:tcW w:w="3975" w:type="dxa"/>
          </w:tcPr>
          <w:p w14:paraId="6E36D315" w14:textId="77777777" w:rsidR="00D86D96" w:rsidRDefault="00000000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渠道销售费用水平</w:t>
            </w:r>
          </w:p>
        </w:tc>
        <w:tc>
          <w:tcPr>
            <w:tcW w:w="2025" w:type="dxa"/>
          </w:tcPr>
          <w:p w14:paraId="484CC14B" w14:textId="77777777" w:rsidR="00D86D96" w:rsidRDefault="00000000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调整系数</w:t>
            </w:r>
          </w:p>
        </w:tc>
      </w:tr>
      <w:tr w:rsidR="00D86D96" w14:paraId="111BFD0C" w14:textId="77777777">
        <w:trPr>
          <w:trHeight w:val="361"/>
        </w:trPr>
        <w:tc>
          <w:tcPr>
            <w:tcW w:w="3975" w:type="dxa"/>
          </w:tcPr>
          <w:p w14:paraId="72ECCDD1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低</w:t>
            </w:r>
          </w:p>
        </w:tc>
        <w:tc>
          <w:tcPr>
            <w:tcW w:w="2025" w:type="dxa"/>
          </w:tcPr>
          <w:p w14:paraId="01A0CE6E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[0.6,0.8]</w:t>
            </w:r>
          </w:p>
        </w:tc>
      </w:tr>
      <w:tr w:rsidR="00D86D96" w14:paraId="5B9EFC56" w14:textId="77777777">
        <w:trPr>
          <w:trHeight w:val="372"/>
        </w:trPr>
        <w:tc>
          <w:tcPr>
            <w:tcW w:w="3975" w:type="dxa"/>
          </w:tcPr>
          <w:p w14:paraId="79C779D8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中等</w:t>
            </w:r>
          </w:p>
        </w:tc>
        <w:tc>
          <w:tcPr>
            <w:tcW w:w="2025" w:type="dxa"/>
          </w:tcPr>
          <w:p w14:paraId="749A398E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[0.8,1.0]</w:t>
            </w:r>
          </w:p>
        </w:tc>
      </w:tr>
      <w:tr w:rsidR="00D86D96" w14:paraId="02C08439" w14:textId="77777777">
        <w:trPr>
          <w:trHeight w:val="372"/>
        </w:trPr>
        <w:tc>
          <w:tcPr>
            <w:tcW w:w="3975" w:type="dxa"/>
          </w:tcPr>
          <w:p w14:paraId="7D4363E7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较高</w:t>
            </w:r>
          </w:p>
        </w:tc>
        <w:tc>
          <w:tcPr>
            <w:tcW w:w="2025" w:type="dxa"/>
          </w:tcPr>
          <w:p w14:paraId="1D5C8E01" w14:textId="77777777" w:rsidR="00D86D96" w:rsidRDefault="0000000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[1.0,1.1]</w:t>
            </w:r>
          </w:p>
        </w:tc>
      </w:tr>
    </w:tbl>
    <w:p w14:paraId="2E9D399A" w14:textId="77777777" w:rsidR="00D86D96" w:rsidRDefault="00000000" w:rsidP="00646C1D">
      <w:pPr>
        <w:spacing w:line="360" w:lineRule="auto"/>
        <w:rPr>
          <w:rFonts w:ascii="宋体" w:eastAsia="宋体" w:hAnsi="宋体" w:cs="Arial"/>
          <w:bCs/>
          <w:color w:val="000000"/>
          <w:szCs w:val="21"/>
        </w:rPr>
      </w:pPr>
      <w:r>
        <w:rPr>
          <w:rFonts w:ascii="宋体" w:eastAsia="宋体" w:hAnsi="宋体" w:cs="宋体" w:hint="eastAsia"/>
          <w:color w:val="000000"/>
          <w:szCs w:val="21"/>
        </w:rPr>
        <w:t>17、</w:t>
      </w:r>
      <w:r>
        <w:rPr>
          <w:rFonts w:ascii="宋体" w:eastAsia="宋体" w:hAnsi="宋体" w:cs="Times New Roman" w:hint="eastAsia"/>
          <w:kern w:val="0"/>
        </w:rPr>
        <w:t>缴费</w:t>
      </w:r>
      <w:r>
        <w:rPr>
          <w:rFonts w:ascii="宋体" w:eastAsia="宋体" w:hAnsi="宋体" w:cs="Arial" w:hint="eastAsia"/>
          <w:bCs/>
          <w:color w:val="000000"/>
          <w:szCs w:val="21"/>
        </w:rPr>
        <w:t>方式调整系数：按保单约定的缴费方式，进行划分</w:t>
      </w:r>
      <w:r>
        <w:rPr>
          <w:rFonts w:ascii="宋体" w:eastAsia="宋体" w:hAnsi="宋体" w:cs="宋体" w:hint="eastAsia"/>
          <w:szCs w:val="21"/>
        </w:rPr>
        <w:t>（F</w:t>
      </w:r>
      <w:r>
        <w:rPr>
          <w:rFonts w:ascii="宋体" w:eastAsia="宋体" w:hAnsi="宋体" w:cs="宋体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7）：</w:t>
      </w:r>
    </w:p>
    <w:tbl>
      <w:tblPr>
        <w:tblW w:w="5700" w:type="dxa"/>
        <w:tblInd w:w="1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2850"/>
      </w:tblGrid>
      <w:tr w:rsidR="00D86D96" w14:paraId="69266AE3" w14:textId="77777777">
        <w:tc>
          <w:tcPr>
            <w:tcW w:w="2850" w:type="dxa"/>
          </w:tcPr>
          <w:p w14:paraId="60B799F2" w14:textId="77777777" w:rsidR="00D86D96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缴费方式</w:t>
            </w:r>
          </w:p>
        </w:tc>
        <w:tc>
          <w:tcPr>
            <w:tcW w:w="2850" w:type="dxa"/>
          </w:tcPr>
          <w:p w14:paraId="7E99B0F4" w14:textId="77777777" w:rsidR="00D86D96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调整系数</w:t>
            </w:r>
          </w:p>
        </w:tc>
      </w:tr>
      <w:tr w:rsidR="00D86D96" w14:paraId="60D38831" w14:textId="77777777">
        <w:tc>
          <w:tcPr>
            <w:tcW w:w="2850" w:type="dxa"/>
          </w:tcPr>
          <w:p w14:paraId="01DF7630" w14:textId="77777777" w:rsidR="00D86D96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按月缴费</w:t>
            </w:r>
          </w:p>
        </w:tc>
        <w:tc>
          <w:tcPr>
            <w:tcW w:w="2850" w:type="dxa"/>
          </w:tcPr>
          <w:p w14:paraId="74C5BC3E" w14:textId="77777777" w:rsidR="00D86D96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[1.0,1.10]</w:t>
            </w:r>
          </w:p>
        </w:tc>
      </w:tr>
      <w:tr w:rsidR="00D86D96" w14:paraId="39FAB255" w14:textId="77777777">
        <w:tc>
          <w:tcPr>
            <w:tcW w:w="2850" w:type="dxa"/>
          </w:tcPr>
          <w:p w14:paraId="2E1C9F56" w14:textId="77777777" w:rsidR="00D86D96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按季缴费</w:t>
            </w:r>
          </w:p>
        </w:tc>
        <w:tc>
          <w:tcPr>
            <w:tcW w:w="2850" w:type="dxa"/>
          </w:tcPr>
          <w:p w14:paraId="1B19706C" w14:textId="77777777" w:rsidR="00D86D96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[1.0,1.05]</w:t>
            </w:r>
          </w:p>
        </w:tc>
      </w:tr>
      <w:tr w:rsidR="00D86D96" w14:paraId="1E7E7EBA" w14:textId="77777777">
        <w:tc>
          <w:tcPr>
            <w:tcW w:w="2850" w:type="dxa"/>
          </w:tcPr>
          <w:p w14:paraId="61982B36" w14:textId="77777777" w:rsidR="00D86D96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一次性缴清</w:t>
            </w:r>
          </w:p>
        </w:tc>
        <w:tc>
          <w:tcPr>
            <w:tcW w:w="2850" w:type="dxa"/>
          </w:tcPr>
          <w:p w14:paraId="25BEA9A2" w14:textId="77777777" w:rsidR="00D86D96" w:rsidRDefault="00000000">
            <w:pPr>
              <w:jc w:val="center"/>
              <w:rPr>
                <w:rFonts w:ascii="宋体" w:eastAsia="宋体" w:hAnsi="宋体" w:cs="Arial"/>
                <w:bCs/>
                <w:color w:val="000000"/>
                <w:szCs w:val="21"/>
              </w:rPr>
            </w:pPr>
            <w:r>
              <w:rPr>
                <w:rFonts w:ascii="宋体" w:eastAsia="宋体" w:hAnsi="宋体" w:cs="Arial" w:hint="eastAsia"/>
                <w:bCs/>
                <w:color w:val="000000"/>
                <w:szCs w:val="21"/>
              </w:rPr>
              <w:t>[0.95,1.0]</w:t>
            </w:r>
          </w:p>
        </w:tc>
      </w:tr>
    </w:tbl>
    <w:p w14:paraId="75D054FF" w14:textId="77777777" w:rsidR="00D86D96" w:rsidRDefault="00D86D96">
      <w:pPr>
        <w:adjustRightInd w:val="0"/>
        <w:spacing w:line="312" w:lineRule="auto"/>
        <w:jc w:val="left"/>
        <w:rPr>
          <w:rFonts w:ascii="宋体" w:eastAsia="宋体" w:hAnsi="宋体" w:cs="宋体"/>
          <w:color w:val="000000"/>
          <w:szCs w:val="21"/>
        </w:rPr>
      </w:pPr>
    </w:p>
    <w:p w14:paraId="5459BA04" w14:textId="77777777" w:rsidR="00D86D96" w:rsidRDefault="00D86D96">
      <w:pPr>
        <w:pStyle w:val="10"/>
        <w:ind w:firstLineChars="0" w:firstLine="0"/>
        <w:rPr>
          <w:rFonts w:ascii="宋体" w:eastAsia="宋体" w:hAnsi="宋体" w:cs="宋体"/>
          <w:b/>
          <w:szCs w:val="21"/>
        </w:rPr>
      </w:pPr>
    </w:p>
    <w:p w14:paraId="1141FD34" w14:textId="77777777" w:rsidR="00D86D96" w:rsidRDefault="00000000">
      <w:pPr>
        <w:pStyle w:val="10"/>
        <w:ind w:firstLineChars="0" w:firstLine="0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三、保险费计算公式</w:t>
      </w:r>
    </w:p>
    <w:p w14:paraId="2B9B6DE3" w14:textId="77777777" w:rsidR="00D86D96" w:rsidRDefault="00000000" w:rsidP="00646C1D">
      <w:pPr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Times New Roman"/>
          <w:kern w:val="0"/>
        </w:rPr>
        <w:t>1</w:t>
      </w:r>
      <w:r>
        <w:rPr>
          <w:rFonts w:ascii="宋体" w:eastAsia="宋体" w:hAnsi="宋体" w:cs="Times New Roman" w:hint="eastAsia"/>
          <w:kern w:val="0"/>
        </w:rPr>
        <w:t>、投保人选择一次性缴清保险费</w:t>
      </w:r>
    </w:p>
    <w:p w14:paraId="04D36793" w14:textId="35BCF024" w:rsidR="00D86D96" w:rsidRDefault="00000000">
      <w:pPr>
        <w:widowControl/>
        <w:spacing w:after="156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保险费=旅行</w:t>
      </w:r>
      <w:r>
        <w:rPr>
          <w:rFonts w:ascii="宋体" w:eastAsia="宋体" w:hAnsi="宋体" w:cs="宋体" w:hint="eastAsia"/>
          <w:bCs/>
          <w:szCs w:val="21"/>
        </w:rPr>
        <w:t>医疗费用保险金额</w:t>
      </w:r>
      <w:r>
        <w:rPr>
          <w:rFonts w:ascii="宋体" w:eastAsia="宋体" w:hAnsi="宋体" w:cs="宋体" w:hint="eastAsia"/>
          <w:szCs w:val="21"/>
        </w:rPr>
        <w:t>×旅行</w:t>
      </w:r>
      <w:r>
        <w:rPr>
          <w:rFonts w:ascii="宋体" w:eastAsia="宋体" w:hAnsi="宋体" w:cs="宋体" w:hint="eastAsia"/>
          <w:bCs/>
          <w:szCs w:val="21"/>
        </w:rPr>
        <w:t>医疗费用</w:t>
      </w:r>
      <w:r>
        <w:rPr>
          <w:rFonts w:ascii="宋体" w:eastAsia="宋体" w:hAnsi="宋体" w:cs="宋体" w:hint="eastAsia"/>
          <w:szCs w:val="21"/>
        </w:rPr>
        <w:t>保险责任基准费率×F</w:t>
      </w:r>
      <w:r>
        <w:rPr>
          <w:rFonts w:ascii="宋体" w:eastAsia="宋体" w:hAnsi="宋体" w:cs="宋体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×F</w:t>
      </w:r>
      <w:r>
        <w:rPr>
          <w:rFonts w:ascii="宋体" w:eastAsia="宋体" w:hAnsi="宋体" w:cs="宋体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×F</w:t>
      </w:r>
      <w:r>
        <w:rPr>
          <w:rFonts w:ascii="宋体" w:eastAsia="宋体" w:hAnsi="宋体" w:cs="宋体"/>
          <w:szCs w:val="21"/>
        </w:rPr>
        <w:t>3</w:t>
      </w:r>
      <w:r>
        <w:rPr>
          <w:rFonts w:ascii="宋体" w:eastAsia="宋体" w:hAnsi="宋体" w:cs="宋体" w:hint="eastAsia"/>
          <w:szCs w:val="21"/>
        </w:rPr>
        <w:t>×F</w:t>
      </w:r>
      <w:r>
        <w:rPr>
          <w:rFonts w:ascii="宋体" w:eastAsia="宋体" w:hAnsi="宋体" w:cs="宋体"/>
          <w:szCs w:val="21"/>
        </w:rPr>
        <w:t>4</w:t>
      </w:r>
      <w:r>
        <w:rPr>
          <w:rFonts w:ascii="宋体" w:eastAsia="宋体" w:hAnsi="宋体" w:cs="宋体" w:hint="eastAsia"/>
          <w:szCs w:val="21"/>
        </w:rPr>
        <w:t>×F</w:t>
      </w:r>
      <w:r>
        <w:rPr>
          <w:rFonts w:ascii="宋体" w:eastAsia="宋体" w:hAnsi="宋体" w:cs="宋体"/>
          <w:szCs w:val="21"/>
        </w:rPr>
        <w:t>5</w:t>
      </w:r>
      <w:r>
        <w:rPr>
          <w:rFonts w:ascii="宋体" w:eastAsia="宋体" w:hAnsi="宋体" w:cs="宋体" w:hint="eastAsia"/>
          <w:szCs w:val="21"/>
        </w:rPr>
        <w:t>×F6×F7×F8×F9×F10×F11×F12×F13×F14×F15×F16×F17</w:t>
      </w:r>
    </w:p>
    <w:p w14:paraId="3D39182B" w14:textId="77777777" w:rsidR="00D86D96" w:rsidRDefault="00000000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kern w:val="0"/>
        </w:rPr>
      </w:pPr>
      <w:r>
        <w:rPr>
          <w:rFonts w:ascii="宋体" w:eastAsia="宋体" w:hAnsi="宋体" w:cs="Times New Roman" w:hint="eastAsia"/>
          <w:kern w:val="0"/>
        </w:rPr>
        <w:t>2、投保人选择分期缴付保险费，保险人根据保险费分期缴费期数，计收每期保险费：</w:t>
      </w:r>
    </w:p>
    <w:p w14:paraId="5260F213" w14:textId="2C55542B" w:rsidR="00D86D96" w:rsidRDefault="00000000">
      <w:pPr>
        <w:widowControl/>
        <w:spacing w:after="156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保险费=旅行</w:t>
      </w:r>
      <w:r>
        <w:rPr>
          <w:rFonts w:ascii="宋体" w:eastAsia="宋体" w:hAnsi="宋体" w:cs="宋体" w:hint="eastAsia"/>
          <w:bCs/>
          <w:szCs w:val="21"/>
        </w:rPr>
        <w:t>医疗费用保险金额</w:t>
      </w:r>
      <w:r>
        <w:rPr>
          <w:rFonts w:ascii="宋体" w:eastAsia="宋体" w:hAnsi="宋体" w:cs="宋体" w:hint="eastAsia"/>
          <w:szCs w:val="21"/>
        </w:rPr>
        <w:t>×旅行</w:t>
      </w:r>
      <w:r>
        <w:rPr>
          <w:rFonts w:ascii="宋体" w:eastAsia="宋体" w:hAnsi="宋体" w:cs="宋体" w:hint="eastAsia"/>
          <w:bCs/>
          <w:szCs w:val="21"/>
        </w:rPr>
        <w:t>医疗费用</w:t>
      </w:r>
      <w:r>
        <w:rPr>
          <w:rFonts w:ascii="宋体" w:eastAsia="宋体" w:hAnsi="宋体" w:cs="宋体" w:hint="eastAsia"/>
          <w:szCs w:val="21"/>
        </w:rPr>
        <w:t>保险责任基准费率×F</w:t>
      </w:r>
      <w:r>
        <w:rPr>
          <w:rFonts w:ascii="宋体" w:eastAsia="宋体" w:hAnsi="宋体" w:cs="宋体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×F</w:t>
      </w:r>
      <w:r>
        <w:rPr>
          <w:rFonts w:ascii="宋体" w:eastAsia="宋体" w:hAnsi="宋体" w:cs="宋体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×F</w:t>
      </w:r>
      <w:r>
        <w:rPr>
          <w:rFonts w:ascii="宋体" w:eastAsia="宋体" w:hAnsi="宋体" w:cs="宋体"/>
          <w:szCs w:val="21"/>
        </w:rPr>
        <w:t>3</w:t>
      </w:r>
      <w:r>
        <w:rPr>
          <w:rFonts w:ascii="宋体" w:eastAsia="宋体" w:hAnsi="宋体" w:cs="宋体" w:hint="eastAsia"/>
          <w:szCs w:val="21"/>
        </w:rPr>
        <w:t>×F</w:t>
      </w:r>
      <w:r>
        <w:rPr>
          <w:rFonts w:ascii="宋体" w:eastAsia="宋体" w:hAnsi="宋体" w:cs="宋体"/>
          <w:szCs w:val="21"/>
        </w:rPr>
        <w:t>4</w:t>
      </w:r>
      <w:r>
        <w:rPr>
          <w:rFonts w:ascii="宋体" w:eastAsia="宋体" w:hAnsi="宋体" w:cs="宋体" w:hint="eastAsia"/>
          <w:szCs w:val="21"/>
        </w:rPr>
        <w:t>×F</w:t>
      </w:r>
      <w:r>
        <w:rPr>
          <w:rFonts w:ascii="宋体" w:eastAsia="宋体" w:hAnsi="宋体" w:cs="宋体"/>
          <w:szCs w:val="21"/>
        </w:rPr>
        <w:t>5</w:t>
      </w:r>
      <w:r>
        <w:rPr>
          <w:rFonts w:ascii="宋体" w:eastAsia="宋体" w:hAnsi="宋体" w:cs="宋体" w:hint="eastAsia"/>
          <w:szCs w:val="21"/>
        </w:rPr>
        <w:t>×F6×F7×F8×F9×F10×F11×F12×F13×F14×F15×F16×F17</w:t>
      </w:r>
    </w:p>
    <w:p w14:paraId="6C33B58A" w14:textId="608ACD36" w:rsidR="00D86D96" w:rsidRDefault="00000000">
      <w:pPr>
        <w:spacing w:line="360" w:lineRule="auto"/>
        <w:ind w:firstLineChars="200" w:firstLine="420"/>
        <w:jc w:val="left"/>
        <w:rPr>
          <w:rFonts w:ascii="宋体" w:eastAsia="宋体" w:hAnsi="宋体" w:cs="Times New Roman"/>
          <w:kern w:val="0"/>
        </w:rPr>
      </w:pPr>
      <w:r>
        <w:rPr>
          <w:rFonts w:ascii="宋体" w:eastAsia="宋体" w:hAnsi="宋体" w:cs="Times New Roman" w:hint="eastAsia"/>
          <w:kern w:val="0"/>
        </w:rPr>
        <w:lastRenderedPageBreak/>
        <w:t>每期保险费（按四舍五入计算）</w:t>
      </w:r>
      <w:r>
        <w:rPr>
          <w:rFonts w:ascii="宋体" w:eastAsia="宋体" w:hAnsi="宋体" w:cs="Times New Roman"/>
          <w:kern w:val="0"/>
        </w:rPr>
        <w:t>=保险费÷分期缴费期数</w:t>
      </w:r>
    </w:p>
    <w:p w14:paraId="16C86BE4" w14:textId="77777777" w:rsidR="00D86D96" w:rsidRDefault="00000000">
      <w:pPr>
        <w:spacing w:line="360" w:lineRule="auto"/>
        <w:ind w:firstLineChars="200" w:firstLine="420"/>
        <w:jc w:val="left"/>
        <w:rPr>
          <w:rFonts w:ascii="宋体" w:eastAsia="宋体" w:hAnsi="宋体" w:cs="Arial"/>
          <w:szCs w:val="21"/>
        </w:rPr>
      </w:pPr>
      <w:r>
        <w:rPr>
          <w:rFonts w:ascii="宋体" w:eastAsia="宋体" w:hAnsi="宋体" w:cs="Arial" w:hint="eastAsia"/>
          <w:szCs w:val="21"/>
        </w:rPr>
        <w:t>注：本产品涉及分期缴费，每期缴费金额一致。</w:t>
      </w:r>
    </w:p>
    <w:p w14:paraId="21DFCDF1" w14:textId="77777777" w:rsidR="00D86D96" w:rsidRDefault="00D86D96">
      <w:pPr>
        <w:widowControl/>
        <w:spacing w:after="156"/>
        <w:ind w:firstLineChars="200" w:firstLine="420"/>
        <w:rPr>
          <w:rFonts w:ascii="宋体" w:eastAsia="宋体" w:hAnsi="宋体" w:cs="宋体"/>
          <w:szCs w:val="21"/>
        </w:rPr>
      </w:pPr>
    </w:p>
    <w:p w14:paraId="21EC4E4D" w14:textId="77777777" w:rsidR="00D86D96" w:rsidRDefault="00D86D96">
      <w:pPr>
        <w:jc w:val="left"/>
        <w:rPr>
          <w:rFonts w:ascii="宋体" w:eastAsia="宋体" w:hAnsi="宋体" w:cs="宋体"/>
          <w:szCs w:val="21"/>
        </w:rPr>
      </w:pPr>
    </w:p>
    <w:p w14:paraId="018498D9" w14:textId="77777777" w:rsidR="00D86D96" w:rsidRDefault="00D86D96"/>
    <w:sectPr w:rsidR="00D86D9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493C7" w14:textId="77777777" w:rsidR="007045D0" w:rsidRDefault="007045D0">
      <w:r>
        <w:separator/>
      </w:r>
    </w:p>
  </w:endnote>
  <w:endnote w:type="continuationSeparator" w:id="0">
    <w:p w14:paraId="33F7664A" w14:textId="77777777" w:rsidR="007045D0" w:rsidRDefault="00704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D36C4" w14:textId="77777777" w:rsidR="00D86D96" w:rsidRDefault="00000000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CE07FF2" wp14:editId="3B99351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9591F5" w14:textId="77777777" w:rsidR="00D86D96" w:rsidRDefault="00000000">
                          <w:pPr>
                            <w:pStyle w:val="a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25864" w14:textId="77777777" w:rsidR="007045D0" w:rsidRDefault="007045D0">
      <w:r>
        <w:separator/>
      </w:r>
    </w:p>
  </w:footnote>
  <w:footnote w:type="continuationSeparator" w:id="0">
    <w:p w14:paraId="51E3BB1B" w14:textId="77777777" w:rsidR="007045D0" w:rsidRDefault="007045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TQxOTg0ZTg2NjA3ZGU0MTY2MmU0Yjk5YzMyNzRlOGMifQ=="/>
  </w:docVars>
  <w:rsids>
    <w:rsidRoot w:val="00172A27"/>
    <w:rsid w:val="00057C96"/>
    <w:rsid w:val="000A0DCB"/>
    <w:rsid w:val="00172A27"/>
    <w:rsid w:val="00562D2E"/>
    <w:rsid w:val="00586216"/>
    <w:rsid w:val="00646C1D"/>
    <w:rsid w:val="00654EC2"/>
    <w:rsid w:val="007045D0"/>
    <w:rsid w:val="00B672B2"/>
    <w:rsid w:val="00B87686"/>
    <w:rsid w:val="00D86D96"/>
    <w:rsid w:val="00F96581"/>
    <w:rsid w:val="46A07F6B"/>
    <w:rsid w:val="4C133F4F"/>
    <w:rsid w:val="53FA23CC"/>
    <w:rsid w:val="5FF6249E"/>
    <w:rsid w:val="7CBD5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EE482A"/>
  <w15:docId w15:val="{7E6B7768-79B7-4BD6-80AD-491AA0FDD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qFormat/>
    <w:rPr>
      <w:b/>
      <w:bCs/>
    </w:rPr>
  </w:style>
  <w:style w:type="paragraph" w:styleId="a4">
    <w:name w:val="annotation text"/>
    <w:basedOn w:val="a"/>
    <w:link w:val="a6"/>
    <w:pPr>
      <w:jc w:val="left"/>
    </w:p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annotation reference"/>
    <w:basedOn w:val="a0"/>
    <w:rPr>
      <w:sz w:val="21"/>
      <w:szCs w:val="21"/>
    </w:rPr>
  </w:style>
  <w:style w:type="table" w:styleId="ab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21"/>
      <w:szCs w:val="21"/>
      <w:u w:val="none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21"/>
      <w:szCs w:val="21"/>
      <w:u w:val="none"/>
    </w:rPr>
  </w:style>
  <w:style w:type="paragraph" w:customStyle="1" w:styleId="1">
    <w:name w:val="无间隔1"/>
    <w:uiPriority w:val="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paragraph" w:customStyle="1" w:styleId="10">
    <w:name w:val="列表段落1"/>
    <w:basedOn w:val="a"/>
    <w:uiPriority w:val="34"/>
    <w:qFormat/>
    <w:pPr>
      <w:ind w:firstLineChars="200" w:firstLine="420"/>
    </w:pPr>
  </w:style>
  <w:style w:type="paragraph" w:customStyle="1" w:styleId="11">
    <w:name w:val="修订1"/>
    <w:hidden/>
    <w:uiPriority w:val="99"/>
    <w:semiHidden/>
    <w:qFormat/>
    <w:rPr>
      <w:kern w:val="2"/>
      <w:sz w:val="21"/>
      <w:szCs w:val="24"/>
    </w:rPr>
  </w:style>
  <w:style w:type="character" w:customStyle="1" w:styleId="a6">
    <w:name w:val="批注文字 字符"/>
    <w:basedOn w:val="a0"/>
    <w:link w:val="a4"/>
    <w:rPr>
      <w:kern w:val="2"/>
      <w:sz w:val="21"/>
      <w:szCs w:val="24"/>
    </w:rPr>
  </w:style>
  <w:style w:type="character" w:customStyle="1" w:styleId="a5">
    <w:name w:val="批注主题 字符"/>
    <w:basedOn w:val="a6"/>
    <w:link w:val="a3"/>
    <w:rPr>
      <w:b/>
      <w:bCs/>
      <w:kern w:val="2"/>
      <w:sz w:val="21"/>
      <w:szCs w:val="24"/>
    </w:rPr>
  </w:style>
  <w:style w:type="character" w:customStyle="1" w:styleId="a9">
    <w:name w:val="页眉 字符"/>
    <w:basedOn w:val="a0"/>
    <w:link w:val="a8"/>
    <w:rPr>
      <w:kern w:val="2"/>
      <w:sz w:val="18"/>
      <w:szCs w:val="18"/>
    </w:rPr>
  </w:style>
  <w:style w:type="paragraph" w:styleId="ac">
    <w:name w:val="Revision"/>
    <w:hidden/>
    <w:uiPriority w:val="99"/>
    <w:semiHidden/>
    <w:rsid w:val="00646C1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337</Words>
  <Characters>1926</Characters>
  <Application>Microsoft Office Word</Application>
  <DocSecurity>0</DocSecurity>
  <Lines>16</Lines>
  <Paragraphs>4</Paragraphs>
  <ScaleCrop>false</ScaleCrop>
  <Company>Kingsoft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zhaoxinlei</dc:creator>
  <cp:lastModifiedBy>徐驿</cp:lastModifiedBy>
  <cp:revision>3</cp:revision>
  <dcterms:created xsi:type="dcterms:W3CDTF">2023-03-02T09:47:00Z</dcterms:created>
  <dcterms:modified xsi:type="dcterms:W3CDTF">2023-03-08T02:51:00Z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  <property fmtid="{D5CDD505-2E9C-101B-9397-08002B2CF9AE}" pid="3" name="ICV">
    <vt:lpwstr>E83505059C524B48B39E962ED82A0E6A</vt:lpwstr>
  </property>
</Properties>
</file>