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AB4110" w14:textId="77777777" w:rsidR="00D57CCB" w:rsidRDefault="00000000">
      <w:pPr>
        <w:jc w:val="center"/>
        <w:rPr>
          <w:rFonts w:ascii="宋体" w:eastAsia="宋体" w:hAnsi="宋体" w:cs="宋体"/>
          <w:b/>
          <w:bCs/>
          <w:kern w:val="0"/>
          <w:sz w:val="28"/>
          <w:szCs w:val="28"/>
        </w:rPr>
      </w:pPr>
      <w:r>
        <w:rPr>
          <w:rFonts w:ascii="宋体" w:eastAsia="宋体" w:hAnsi="宋体" w:cs="宋体" w:hint="eastAsia"/>
          <w:b/>
          <w:bCs/>
          <w:kern w:val="0"/>
          <w:sz w:val="28"/>
          <w:szCs w:val="28"/>
        </w:rPr>
        <w:t>华农财产保险股份有限公司</w:t>
      </w:r>
    </w:p>
    <w:p w14:paraId="0BEBE665" w14:textId="77777777" w:rsidR="00D57CCB" w:rsidRDefault="00000000">
      <w:pPr>
        <w:jc w:val="center"/>
        <w:rPr>
          <w:rFonts w:ascii="宋体" w:eastAsia="宋体" w:hAnsi="宋体" w:cs="宋体"/>
          <w:b/>
          <w:bCs/>
          <w:sz w:val="28"/>
          <w:szCs w:val="28"/>
        </w:rPr>
      </w:pPr>
      <w:r>
        <w:rPr>
          <w:rFonts w:ascii="宋体" w:eastAsia="宋体" w:hAnsi="宋体" w:cs="宋体" w:hint="eastAsia"/>
          <w:b/>
          <w:bCs/>
          <w:kern w:val="0"/>
          <w:sz w:val="28"/>
          <w:szCs w:val="28"/>
        </w:rPr>
        <w:t>附加特定责任定额补偿保险C款</w:t>
      </w:r>
      <w:r>
        <w:rPr>
          <w:rFonts w:ascii="宋体" w:eastAsia="宋体" w:hAnsi="宋体" w:cs="宋体" w:hint="eastAsia"/>
          <w:b/>
          <w:bCs/>
          <w:sz w:val="28"/>
          <w:szCs w:val="28"/>
        </w:rPr>
        <w:t>费率表（互联网专属）</w:t>
      </w:r>
    </w:p>
    <w:p w14:paraId="73F27399" w14:textId="77777777" w:rsidR="00D57CCB" w:rsidRDefault="00D57CCB">
      <w:pPr>
        <w:adjustRightInd w:val="0"/>
        <w:snapToGrid w:val="0"/>
        <w:spacing w:line="360" w:lineRule="auto"/>
        <w:ind w:firstLineChars="200" w:firstLine="420"/>
        <w:rPr>
          <w:rFonts w:ascii="宋体" w:eastAsia="宋体" w:hAnsi="宋体" w:cs="宋体"/>
          <w:szCs w:val="21"/>
        </w:rPr>
      </w:pPr>
    </w:p>
    <w:p w14:paraId="3749BCA7" w14:textId="77777777" w:rsidR="00D57CCB" w:rsidRDefault="00000000">
      <w:pPr>
        <w:adjustRightInd w:val="0"/>
        <w:snapToGrid w:val="0"/>
        <w:spacing w:line="360" w:lineRule="auto"/>
        <w:ind w:firstLineChars="200" w:firstLine="422"/>
        <w:rPr>
          <w:rFonts w:ascii="宋体" w:eastAsia="宋体" w:hAnsi="宋体" w:cs="宋体"/>
          <w:b/>
          <w:bCs/>
          <w:szCs w:val="21"/>
        </w:rPr>
      </w:pPr>
      <w:r>
        <w:rPr>
          <w:rFonts w:ascii="宋体" w:eastAsia="宋体" w:hAnsi="宋体" w:cs="宋体" w:hint="eastAsia"/>
          <w:b/>
          <w:bCs/>
          <w:szCs w:val="21"/>
        </w:rPr>
        <w:t>一、基准给付标准</w:t>
      </w:r>
    </w:p>
    <w:p w14:paraId="22D7271D" w14:textId="77777777" w:rsidR="00D57CCB" w:rsidRDefault="00000000">
      <w:pPr>
        <w:widowControl/>
        <w:adjustRightInd w:val="0"/>
        <w:snapToGrid w:val="0"/>
        <w:spacing w:line="360" w:lineRule="auto"/>
        <w:ind w:firstLineChars="200" w:firstLine="420"/>
        <w:jc w:val="left"/>
        <w:rPr>
          <w:rFonts w:ascii="宋体" w:eastAsia="宋体" w:hAnsi="宋体" w:cs="宋体"/>
          <w:szCs w:val="21"/>
        </w:rPr>
      </w:pPr>
      <w:r>
        <w:rPr>
          <w:rFonts w:ascii="宋体" w:eastAsia="宋体" w:hAnsi="宋体" w:cs="宋体" w:hint="eastAsia"/>
          <w:szCs w:val="21"/>
        </w:rPr>
        <w:t>1、保险金额：</w:t>
      </w:r>
    </w:p>
    <w:p w14:paraId="33045236" w14:textId="77777777" w:rsidR="00D57CCB" w:rsidRDefault="00000000">
      <w:pPr>
        <w:widowControl/>
        <w:adjustRightInd w:val="0"/>
        <w:snapToGrid w:val="0"/>
        <w:spacing w:line="360" w:lineRule="auto"/>
        <w:ind w:firstLineChars="200" w:firstLine="420"/>
        <w:jc w:val="left"/>
        <w:rPr>
          <w:rFonts w:ascii="宋体" w:eastAsia="宋体" w:hAnsi="宋体" w:cs="宋体"/>
          <w:szCs w:val="21"/>
        </w:rPr>
      </w:pPr>
      <w:r>
        <w:rPr>
          <w:rFonts w:ascii="宋体" w:eastAsia="宋体" w:hAnsi="宋体" w:cs="宋体" w:hint="eastAsia"/>
          <w:szCs w:val="21"/>
        </w:rPr>
        <w:t>（1）重症监护病房住院津贴保险金：最高</w:t>
      </w:r>
      <w:r>
        <w:rPr>
          <w:rFonts w:ascii="宋体" w:eastAsia="宋体" w:hAnsi="宋体" w:cs="宋体"/>
          <w:szCs w:val="21"/>
        </w:rPr>
        <w:t>10</w:t>
      </w:r>
      <w:r>
        <w:rPr>
          <w:rFonts w:ascii="宋体" w:eastAsia="宋体" w:hAnsi="宋体" w:cs="宋体" w:hint="eastAsia"/>
          <w:szCs w:val="21"/>
        </w:rPr>
        <w:t>万元，ICU每日住院津贴金额为1000元</w:t>
      </w:r>
    </w:p>
    <w:p w14:paraId="47D2B0D1" w14:textId="77777777" w:rsidR="00D57CCB" w:rsidRDefault="00000000">
      <w:pPr>
        <w:widowControl/>
        <w:adjustRightInd w:val="0"/>
        <w:snapToGrid w:val="0"/>
        <w:spacing w:line="360" w:lineRule="auto"/>
        <w:ind w:firstLineChars="200" w:firstLine="420"/>
        <w:jc w:val="left"/>
        <w:rPr>
          <w:rFonts w:ascii="宋体" w:eastAsia="宋体" w:hAnsi="宋体" w:cs="宋体"/>
          <w:szCs w:val="21"/>
        </w:rPr>
      </w:pPr>
      <w:r>
        <w:rPr>
          <w:rFonts w:ascii="宋体" w:eastAsia="宋体" w:hAnsi="宋体" w:cs="宋体" w:hint="eastAsia"/>
          <w:szCs w:val="21"/>
        </w:rPr>
        <w:t>（2）急性肺损伤导致的体外膜肺氧合（</w:t>
      </w:r>
      <w:r>
        <w:rPr>
          <w:rFonts w:ascii="宋体" w:eastAsia="宋体" w:hAnsi="宋体" w:cs="宋体"/>
          <w:szCs w:val="21"/>
        </w:rPr>
        <w:t>ECMO）治疗保险金</w:t>
      </w:r>
      <w:r>
        <w:rPr>
          <w:rFonts w:ascii="宋体" w:eastAsia="宋体" w:hAnsi="宋体" w:cs="宋体" w:hint="eastAsia"/>
          <w:szCs w:val="21"/>
        </w:rPr>
        <w:t>：</w:t>
      </w:r>
      <w:r>
        <w:rPr>
          <w:rFonts w:ascii="宋体" w:eastAsia="宋体" w:hAnsi="宋体" w:cs="宋体"/>
          <w:szCs w:val="21"/>
        </w:rPr>
        <w:t>10</w:t>
      </w:r>
      <w:r>
        <w:rPr>
          <w:rFonts w:ascii="宋体" w:eastAsia="宋体" w:hAnsi="宋体" w:cs="宋体" w:hint="eastAsia"/>
          <w:szCs w:val="21"/>
        </w:rPr>
        <w:t>万元</w:t>
      </w:r>
    </w:p>
    <w:p w14:paraId="78D61B89" w14:textId="77777777" w:rsidR="00D57CCB" w:rsidRDefault="00000000">
      <w:pPr>
        <w:numPr>
          <w:ilvl w:val="255"/>
          <w:numId w:val="0"/>
        </w:numPr>
        <w:adjustRightInd w:val="0"/>
        <w:snapToGrid w:val="0"/>
        <w:spacing w:line="360" w:lineRule="auto"/>
        <w:ind w:left="422"/>
        <w:rPr>
          <w:rFonts w:ascii="宋体" w:eastAsia="宋体" w:hAnsi="宋体" w:cs="宋体"/>
          <w:szCs w:val="21"/>
        </w:rPr>
      </w:pPr>
      <w:r>
        <w:rPr>
          <w:rFonts w:ascii="宋体" w:eastAsia="宋体" w:hAnsi="宋体" w:cs="宋体" w:hint="eastAsia"/>
          <w:szCs w:val="21"/>
        </w:rPr>
        <w:t>（3）特定住院治疗保险金：10</w:t>
      </w:r>
      <w:r>
        <w:rPr>
          <w:rFonts w:ascii="宋体" w:eastAsia="宋体" w:hAnsi="宋体" w:cs="宋体" w:hint="eastAsia"/>
          <w:szCs w:val="21"/>
          <w:lang w:eastAsia="zh-Hans"/>
        </w:rPr>
        <w:t>万</w:t>
      </w:r>
      <w:r>
        <w:rPr>
          <w:rFonts w:ascii="宋体" w:eastAsia="宋体" w:hAnsi="宋体" w:cs="宋体" w:hint="eastAsia"/>
          <w:szCs w:val="21"/>
        </w:rPr>
        <w:t>元</w:t>
      </w:r>
    </w:p>
    <w:p w14:paraId="48EB6043" w14:textId="77777777" w:rsidR="00D57CCB" w:rsidRDefault="00000000">
      <w:pPr>
        <w:numPr>
          <w:ilvl w:val="255"/>
          <w:numId w:val="0"/>
        </w:numPr>
        <w:adjustRightInd w:val="0"/>
        <w:snapToGrid w:val="0"/>
        <w:spacing w:line="360" w:lineRule="auto"/>
        <w:ind w:left="422"/>
        <w:rPr>
          <w:rFonts w:ascii="宋体" w:eastAsia="宋体" w:hAnsi="宋体" w:cs="宋体"/>
          <w:szCs w:val="21"/>
        </w:rPr>
      </w:pPr>
      <w:r>
        <w:rPr>
          <w:rFonts w:ascii="宋体" w:eastAsia="宋体" w:hAnsi="宋体" w:cs="宋体" w:hint="eastAsia"/>
          <w:szCs w:val="21"/>
        </w:rPr>
        <w:t>（4）特定重大器官移植手术保险金：1</w:t>
      </w:r>
      <w:r>
        <w:rPr>
          <w:rFonts w:ascii="宋体" w:eastAsia="宋体" w:hAnsi="宋体" w:cs="宋体"/>
          <w:szCs w:val="21"/>
        </w:rPr>
        <w:t>0</w:t>
      </w:r>
      <w:r>
        <w:rPr>
          <w:rFonts w:ascii="宋体" w:eastAsia="宋体" w:hAnsi="宋体" w:cs="宋体" w:hint="eastAsia"/>
          <w:szCs w:val="21"/>
        </w:rPr>
        <w:t>万元</w:t>
      </w:r>
    </w:p>
    <w:p w14:paraId="08D8D02C" w14:textId="77777777" w:rsidR="00D57CCB" w:rsidRDefault="00000000">
      <w:pPr>
        <w:numPr>
          <w:ilvl w:val="255"/>
          <w:numId w:val="0"/>
        </w:numPr>
        <w:adjustRightInd w:val="0"/>
        <w:snapToGrid w:val="0"/>
        <w:spacing w:line="360" w:lineRule="auto"/>
        <w:ind w:left="422"/>
        <w:rPr>
          <w:rFonts w:ascii="宋体" w:eastAsia="宋体" w:hAnsi="宋体" w:cs="宋体"/>
          <w:szCs w:val="21"/>
        </w:rPr>
      </w:pPr>
      <w:r>
        <w:rPr>
          <w:rFonts w:ascii="宋体" w:eastAsia="宋体" w:hAnsi="宋体" w:cs="宋体" w:hint="eastAsia"/>
          <w:szCs w:val="21"/>
        </w:rPr>
        <w:t>（5）特定疾病导致的日常生活能力丧失保险金：</w:t>
      </w:r>
      <w:r>
        <w:rPr>
          <w:rFonts w:ascii="宋体" w:eastAsia="宋体" w:hAnsi="宋体" w:cs="宋体"/>
          <w:szCs w:val="21"/>
        </w:rPr>
        <w:t>10</w:t>
      </w:r>
      <w:r>
        <w:rPr>
          <w:rFonts w:ascii="宋体" w:eastAsia="宋体" w:hAnsi="宋体" w:cs="宋体" w:hint="eastAsia"/>
          <w:szCs w:val="21"/>
        </w:rPr>
        <w:t>万元</w:t>
      </w:r>
    </w:p>
    <w:p w14:paraId="00B6D5B2" w14:textId="77777777" w:rsidR="00D57CCB" w:rsidRDefault="00000000">
      <w:pPr>
        <w:adjustRightInd w:val="0"/>
        <w:snapToGrid w:val="0"/>
        <w:spacing w:line="360" w:lineRule="auto"/>
        <w:ind w:firstLineChars="200" w:firstLine="420"/>
        <w:rPr>
          <w:rFonts w:ascii="宋体" w:eastAsia="宋体" w:hAnsi="宋体" w:cs="宋体"/>
          <w:szCs w:val="21"/>
        </w:rPr>
      </w:pPr>
      <w:r>
        <w:rPr>
          <w:rFonts w:ascii="宋体" w:eastAsia="宋体" w:hAnsi="宋体" w:cs="宋体" w:hint="eastAsia"/>
          <w:szCs w:val="21"/>
        </w:rPr>
        <w:t>2、赔付标准：</w:t>
      </w:r>
    </w:p>
    <w:p w14:paraId="0130B980" w14:textId="77777777" w:rsidR="00D57CCB" w:rsidRDefault="00000000">
      <w:pPr>
        <w:adjustRightInd w:val="0"/>
        <w:snapToGrid w:val="0"/>
        <w:spacing w:line="360" w:lineRule="auto"/>
        <w:ind w:firstLineChars="200" w:firstLine="420"/>
        <w:rPr>
          <w:rFonts w:ascii="宋体" w:eastAsia="宋体" w:hAnsi="宋体" w:cs="宋体"/>
          <w:szCs w:val="21"/>
        </w:rPr>
      </w:pPr>
      <w:r>
        <w:rPr>
          <w:rFonts w:ascii="宋体" w:eastAsia="宋体" w:hAnsi="宋体" w:cs="宋体" w:hint="eastAsia"/>
          <w:szCs w:val="21"/>
        </w:rPr>
        <w:t>（1）</w:t>
      </w:r>
      <w:r>
        <w:rPr>
          <w:rFonts w:ascii="宋体" w:eastAsia="宋体" w:hAnsi="宋体" w:cs="宋体"/>
          <w:szCs w:val="21"/>
        </w:rPr>
        <w:t xml:space="preserve">重症监护病房住院津贴保险责任：在该项保险责任保障范围内 ，仅对每次重症监护病房住院超过20天的部分，按1000元/天赔付，最高赔付100天，累计最高赔付10万元。 </w:t>
      </w:r>
    </w:p>
    <w:p w14:paraId="454920F1" w14:textId="77777777" w:rsidR="00D57CCB" w:rsidRDefault="00000000">
      <w:pPr>
        <w:adjustRightInd w:val="0"/>
        <w:snapToGrid w:val="0"/>
        <w:spacing w:line="360" w:lineRule="auto"/>
        <w:ind w:firstLineChars="200" w:firstLine="420"/>
        <w:rPr>
          <w:rFonts w:ascii="宋体" w:eastAsia="宋体" w:hAnsi="宋体" w:cs="宋体"/>
          <w:szCs w:val="21"/>
        </w:rPr>
      </w:pPr>
      <w:r>
        <w:rPr>
          <w:rFonts w:ascii="宋体" w:eastAsia="宋体" w:hAnsi="宋体" w:cs="宋体" w:hint="eastAsia"/>
          <w:szCs w:val="21"/>
        </w:rPr>
        <w:t>（2）</w:t>
      </w:r>
      <w:r>
        <w:rPr>
          <w:rFonts w:ascii="宋体" w:eastAsia="宋体" w:hAnsi="宋体" w:cs="宋体"/>
          <w:szCs w:val="21"/>
        </w:rPr>
        <w:t>急性肺损伤导致的体外膜肺氧合（ECMO）治疗保险责任：在该项保险责任保障范围内，被保险人接受体外膜肺氧合（ECMO）急救治疗</w:t>
      </w:r>
      <w:r>
        <w:rPr>
          <w:rFonts w:ascii="宋体" w:eastAsia="宋体" w:hAnsi="宋体" w:cs="宋体" w:hint="eastAsia"/>
          <w:szCs w:val="21"/>
        </w:rPr>
        <w:t>,</w:t>
      </w:r>
      <w:r>
        <w:rPr>
          <w:rFonts w:ascii="宋体" w:eastAsia="宋体" w:hAnsi="宋体" w:cs="宋体"/>
          <w:szCs w:val="21"/>
        </w:rPr>
        <w:t xml:space="preserve">定额赔付10万元。 </w:t>
      </w:r>
    </w:p>
    <w:p w14:paraId="2181A0CB" w14:textId="77777777" w:rsidR="00D57CCB" w:rsidRDefault="00000000">
      <w:pPr>
        <w:adjustRightInd w:val="0"/>
        <w:snapToGrid w:val="0"/>
        <w:spacing w:line="360" w:lineRule="auto"/>
        <w:ind w:firstLineChars="200" w:firstLine="420"/>
        <w:rPr>
          <w:rFonts w:ascii="宋体" w:eastAsia="宋体" w:hAnsi="宋体" w:cs="宋体"/>
          <w:szCs w:val="21"/>
        </w:rPr>
      </w:pPr>
      <w:r>
        <w:rPr>
          <w:rFonts w:ascii="宋体" w:eastAsia="宋体" w:hAnsi="宋体" w:cs="宋体" w:hint="eastAsia"/>
          <w:szCs w:val="21"/>
        </w:rPr>
        <w:t>（3）</w:t>
      </w:r>
      <w:r>
        <w:rPr>
          <w:rFonts w:ascii="宋体" w:eastAsia="宋体" w:hAnsi="宋体" w:cs="宋体"/>
          <w:szCs w:val="21"/>
        </w:rPr>
        <w:t>特定住院治疗保险责任：在该项保险责任保障范围内被保险人接受住院治疗，对于在医院治疗期间发生的必需且合理的住院医疗费用，经过基本医疗保险或者公费医疗结算后，</w:t>
      </w:r>
      <w:r>
        <w:rPr>
          <w:rFonts w:ascii="宋体" w:eastAsia="宋体" w:hAnsi="宋体" w:cs="宋体" w:hint="eastAsia"/>
          <w:szCs w:val="21"/>
        </w:rPr>
        <w:t>任意一个保单年度内</w:t>
      </w:r>
      <w:r>
        <w:rPr>
          <w:rFonts w:ascii="宋体" w:eastAsia="宋体" w:hAnsi="宋体" w:cs="宋体"/>
          <w:szCs w:val="21"/>
        </w:rPr>
        <w:t xml:space="preserve">社保范围内由个人自付的住院医疗费用累计金额达到人民币25万元（含）以上，定额赔付10万元。 </w:t>
      </w:r>
    </w:p>
    <w:p w14:paraId="050251CF" w14:textId="77777777" w:rsidR="00D57CCB" w:rsidRDefault="00000000">
      <w:pPr>
        <w:adjustRightInd w:val="0"/>
        <w:snapToGrid w:val="0"/>
        <w:spacing w:line="360" w:lineRule="auto"/>
        <w:ind w:firstLineChars="200" w:firstLine="420"/>
        <w:rPr>
          <w:rFonts w:ascii="宋体" w:eastAsia="宋体" w:hAnsi="宋体" w:cs="宋体"/>
          <w:szCs w:val="21"/>
        </w:rPr>
      </w:pPr>
      <w:r>
        <w:rPr>
          <w:rFonts w:ascii="宋体" w:eastAsia="宋体" w:hAnsi="宋体" w:cs="宋体" w:hint="eastAsia"/>
          <w:szCs w:val="21"/>
        </w:rPr>
        <w:t>（4）</w:t>
      </w:r>
      <w:r>
        <w:rPr>
          <w:rFonts w:ascii="宋体" w:eastAsia="宋体" w:hAnsi="宋体" w:cs="宋体"/>
          <w:szCs w:val="21"/>
        </w:rPr>
        <w:t>特定重大器官移植手术保险责任：在该项保险责任保障范围内，被保险人接受一种或多种肾脏、肝脏、心脏、肺</w:t>
      </w:r>
      <w:r>
        <w:rPr>
          <w:rFonts w:ascii="宋体" w:eastAsia="宋体" w:hAnsi="宋体" w:cs="宋体" w:hint="eastAsia"/>
          <w:szCs w:val="21"/>
        </w:rPr>
        <w:t>脏</w:t>
      </w:r>
      <w:r>
        <w:rPr>
          <w:rFonts w:ascii="宋体" w:eastAsia="宋体" w:hAnsi="宋体" w:cs="宋体"/>
          <w:szCs w:val="21"/>
        </w:rPr>
        <w:t xml:space="preserve">、胰腺5个特定重大器官移植手术，定额赔付10万元。 </w:t>
      </w:r>
    </w:p>
    <w:p w14:paraId="45091F4E" w14:textId="77777777" w:rsidR="00D57CCB" w:rsidRDefault="00000000">
      <w:pPr>
        <w:adjustRightInd w:val="0"/>
        <w:snapToGrid w:val="0"/>
        <w:spacing w:line="360" w:lineRule="auto"/>
        <w:ind w:firstLineChars="200" w:firstLine="420"/>
        <w:rPr>
          <w:rFonts w:ascii="宋体" w:eastAsia="宋体" w:hAnsi="宋体" w:cs="宋体"/>
          <w:szCs w:val="21"/>
        </w:rPr>
      </w:pPr>
      <w:r>
        <w:rPr>
          <w:rFonts w:ascii="宋体" w:eastAsia="宋体" w:hAnsi="宋体" w:cs="宋体" w:hint="eastAsia"/>
          <w:szCs w:val="21"/>
        </w:rPr>
        <w:t>（5）</w:t>
      </w:r>
      <w:r>
        <w:rPr>
          <w:rFonts w:ascii="宋体" w:eastAsia="宋体" w:hAnsi="宋体" w:cs="宋体"/>
          <w:szCs w:val="21"/>
        </w:rPr>
        <w:t>特定疾病导致的日常生活能力丧失保险责任</w:t>
      </w:r>
      <w:r>
        <w:rPr>
          <w:rFonts w:ascii="宋体" w:eastAsia="宋体" w:hAnsi="宋体" w:cs="宋体" w:hint="eastAsia"/>
          <w:szCs w:val="21"/>
        </w:rPr>
        <w:t>:</w:t>
      </w:r>
      <w:r>
        <w:rPr>
          <w:rFonts w:ascii="宋体" w:eastAsia="宋体" w:hAnsi="宋体" w:cs="宋体"/>
          <w:szCs w:val="21"/>
        </w:rPr>
        <w:t>在该项保险责任保障范围内，被保险人确诊本附加险合同所定义的特定疾病导致自主生活能力完全丧失，且持续180天无法独立完成六项基本日常生活活动中的三项或三项以上，定额赔付10万元。</w:t>
      </w:r>
    </w:p>
    <w:p w14:paraId="0A02DA84" w14:textId="77777777" w:rsidR="00D57CCB" w:rsidRDefault="00D57CCB">
      <w:pPr>
        <w:widowControl/>
        <w:adjustRightInd w:val="0"/>
        <w:snapToGrid w:val="0"/>
        <w:spacing w:line="360" w:lineRule="auto"/>
        <w:ind w:firstLineChars="200" w:firstLine="420"/>
        <w:jc w:val="left"/>
        <w:rPr>
          <w:rFonts w:ascii="宋体" w:eastAsia="宋体" w:hAnsi="宋体" w:cs="宋体"/>
          <w:szCs w:val="21"/>
        </w:rPr>
      </w:pPr>
    </w:p>
    <w:p w14:paraId="2A85B200" w14:textId="77777777" w:rsidR="00D57CCB" w:rsidRDefault="00000000">
      <w:pPr>
        <w:numPr>
          <w:ilvl w:val="0"/>
          <w:numId w:val="1"/>
        </w:numPr>
        <w:adjustRightInd w:val="0"/>
        <w:snapToGrid w:val="0"/>
        <w:spacing w:line="360" w:lineRule="auto"/>
        <w:ind w:firstLineChars="200" w:firstLine="422"/>
        <w:rPr>
          <w:rFonts w:ascii="宋体" w:eastAsia="宋体" w:hAnsi="宋体" w:cs="宋体"/>
          <w:szCs w:val="21"/>
        </w:rPr>
      </w:pPr>
      <w:r>
        <w:rPr>
          <w:rFonts w:ascii="宋体" w:eastAsia="宋体" w:hAnsi="宋体" w:cs="宋体" w:hint="eastAsia"/>
          <w:b/>
          <w:bCs/>
          <w:szCs w:val="21"/>
        </w:rPr>
        <w:t>年基准保险费（单位：元）</w:t>
      </w:r>
    </w:p>
    <w:tbl>
      <w:tblPr>
        <w:tblW w:w="3909" w:type="pct"/>
        <w:tblInd w:w="959" w:type="dxa"/>
        <w:tblLook w:val="04A0" w:firstRow="1" w:lastRow="0" w:firstColumn="1" w:lastColumn="0" w:noHBand="0" w:noVBand="1"/>
      </w:tblPr>
      <w:tblGrid>
        <w:gridCol w:w="1985"/>
        <w:gridCol w:w="2409"/>
        <w:gridCol w:w="2268"/>
      </w:tblGrid>
      <w:tr w:rsidR="00D57CCB" w14:paraId="69517902" w14:textId="77777777">
        <w:trPr>
          <w:trHeight w:val="285"/>
        </w:trPr>
        <w:tc>
          <w:tcPr>
            <w:tcW w:w="1490" w:type="pct"/>
            <w:tcBorders>
              <w:top w:val="single" w:sz="8" w:space="0" w:color="auto"/>
              <w:left w:val="single" w:sz="8" w:space="0" w:color="auto"/>
              <w:bottom w:val="single" w:sz="8" w:space="0" w:color="auto"/>
              <w:right w:val="single" w:sz="8" w:space="0" w:color="auto"/>
            </w:tcBorders>
            <w:shd w:val="clear" w:color="auto" w:fill="auto"/>
            <w:noWrap/>
            <w:vAlign w:val="center"/>
          </w:tcPr>
          <w:p w14:paraId="660A7EBE" w14:textId="77777777" w:rsidR="00D57CCB" w:rsidRDefault="00000000">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年龄</w:t>
            </w:r>
          </w:p>
        </w:tc>
        <w:tc>
          <w:tcPr>
            <w:tcW w:w="1808" w:type="pct"/>
            <w:tcBorders>
              <w:top w:val="single" w:sz="8" w:space="0" w:color="auto"/>
              <w:left w:val="nil"/>
              <w:bottom w:val="single" w:sz="8" w:space="0" w:color="auto"/>
              <w:right w:val="single" w:sz="8" w:space="0" w:color="auto"/>
            </w:tcBorders>
            <w:shd w:val="clear" w:color="auto" w:fill="auto"/>
            <w:noWrap/>
            <w:vAlign w:val="center"/>
          </w:tcPr>
          <w:p w14:paraId="3BAD2992" w14:textId="77777777" w:rsidR="00D57CCB" w:rsidRDefault="00000000">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有社保</w:t>
            </w:r>
          </w:p>
        </w:tc>
        <w:tc>
          <w:tcPr>
            <w:tcW w:w="1702" w:type="pct"/>
            <w:tcBorders>
              <w:top w:val="single" w:sz="8" w:space="0" w:color="auto"/>
              <w:left w:val="nil"/>
              <w:bottom w:val="single" w:sz="8" w:space="0" w:color="auto"/>
              <w:right w:val="single" w:sz="8" w:space="0" w:color="auto"/>
            </w:tcBorders>
            <w:shd w:val="clear" w:color="auto" w:fill="auto"/>
            <w:noWrap/>
            <w:vAlign w:val="center"/>
          </w:tcPr>
          <w:p w14:paraId="7D20AB1D" w14:textId="77777777" w:rsidR="00D57CCB" w:rsidRDefault="00000000">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无社保</w:t>
            </w:r>
          </w:p>
        </w:tc>
      </w:tr>
      <w:tr w:rsidR="00D57CCB" w14:paraId="61D82803" w14:textId="77777777">
        <w:trPr>
          <w:trHeight w:val="285"/>
        </w:trPr>
        <w:tc>
          <w:tcPr>
            <w:tcW w:w="1490" w:type="pct"/>
            <w:tcBorders>
              <w:top w:val="nil"/>
              <w:left w:val="single" w:sz="8" w:space="0" w:color="auto"/>
              <w:bottom w:val="single" w:sz="8" w:space="0" w:color="auto"/>
              <w:right w:val="single" w:sz="8" w:space="0" w:color="auto"/>
            </w:tcBorders>
            <w:shd w:val="clear" w:color="auto" w:fill="auto"/>
            <w:noWrap/>
            <w:vAlign w:val="center"/>
          </w:tcPr>
          <w:p w14:paraId="759C3D21" w14:textId="77777777" w:rsidR="00D57CCB" w:rsidRDefault="00000000">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0-4周岁</w:t>
            </w:r>
          </w:p>
        </w:tc>
        <w:tc>
          <w:tcPr>
            <w:tcW w:w="2409" w:type="dxa"/>
            <w:tcBorders>
              <w:top w:val="nil"/>
              <w:left w:val="nil"/>
              <w:bottom w:val="single" w:sz="8" w:space="0" w:color="auto"/>
              <w:right w:val="single" w:sz="8" w:space="0" w:color="auto"/>
            </w:tcBorders>
            <w:shd w:val="clear" w:color="auto" w:fill="auto"/>
            <w:noWrap/>
            <w:vAlign w:val="center"/>
          </w:tcPr>
          <w:p w14:paraId="05E2216A" w14:textId="77777777" w:rsidR="00D57CCB" w:rsidRDefault="00000000">
            <w:pPr>
              <w:widowControl/>
              <w:jc w:val="center"/>
              <w:rPr>
                <w:rFonts w:ascii="宋体" w:eastAsia="宋体" w:hAnsi="宋体" w:cs="宋体"/>
                <w:color w:val="000000"/>
                <w:kern w:val="0"/>
                <w:szCs w:val="21"/>
              </w:rPr>
            </w:pPr>
            <w:r>
              <w:rPr>
                <w:rFonts w:ascii="宋体" w:eastAsia="宋体" w:hAnsi="宋体" w:cs="宋体" w:hint="eastAsia"/>
                <w:color w:val="000000"/>
                <w:kern w:val="0"/>
                <w:szCs w:val="21"/>
                <w:lang w:bidi="ar"/>
              </w:rPr>
              <w:t>30</w:t>
            </w:r>
          </w:p>
        </w:tc>
        <w:tc>
          <w:tcPr>
            <w:tcW w:w="2268" w:type="dxa"/>
            <w:tcBorders>
              <w:top w:val="nil"/>
              <w:left w:val="nil"/>
              <w:bottom w:val="single" w:sz="8" w:space="0" w:color="auto"/>
              <w:right w:val="single" w:sz="8" w:space="0" w:color="auto"/>
            </w:tcBorders>
            <w:shd w:val="clear" w:color="auto" w:fill="auto"/>
            <w:noWrap/>
            <w:vAlign w:val="center"/>
          </w:tcPr>
          <w:p w14:paraId="4F288DE3" w14:textId="77777777" w:rsidR="00D57CCB" w:rsidRDefault="00000000">
            <w:pPr>
              <w:widowControl/>
              <w:jc w:val="center"/>
              <w:rPr>
                <w:rFonts w:ascii="宋体" w:eastAsia="宋体" w:hAnsi="宋体" w:cs="宋体"/>
                <w:color w:val="000000"/>
                <w:kern w:val="0"/>
                <w:szCs w:val="21"/>
              </w:rPr>
            </w:pPr>
            <w:r>
              <w:rPr>
                <w:rFonts w:ascii="宋体" w:eastAsia="宋体" w:hAnsi="宋体" w:cs="宋体" w:hint="eastAsia"/>
                <w:color w:val="000000"/>
                <w:kern w:val="0"/>
                <w:szCs w:val="21"/>
                <w:lang w:bidi="ar"/>
              </w:rPr>
              <w:t>33</w:t>
            </w:r>
          </w:p>
        </w:tc>
      </w:tr>
      <w:tr w:rsidR="00D57CCB" w14:paraId="19FB52AB" w14:textId="77777777">
        <w:trPr>
          <w:trHeight w:val="285"/>
        </w:trPr>
        <w:tc>
          <w:tcPr>
            <w:tcW w:w="1490" w:type="pct"/>
            <w:tcBorders>
              <w:top w:val="nil"/>
              <w:left w:val="single" w:sz="8" w:space="0" w:color="auto"/>
              <w:bottom w:val="single" w:sz="8" w:space="0" w:color="auto"/>
              <w:right w:val="single" w:sz="8" w:space="0" w:color="auto"/>
            </w:tcBorders>
            <w:shd w:val="clear" w:color="auto" w:fill="auto"/>
            <w:noWrap/>
            <w:vAlign w:val="center"/>
          </w:tcPr>
          <w:p w14:paraId="3C83E02B" w14:textId="77777777" w:rsidR="00D57CCB" w:rsidRDefault="00000000">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5-10周岁</w:t>
            </w:r>
          </w:p>
        </w:tc>
        <w:tc>
          <w:tcPr>
            <w:tcW w:w="2409" w:type="dxa"/>
            <w:tcBorders>
              <w:top w:val="nil"/>
              <w:left w:val="nil"/>
              <w:bottom w:val="single" w:sz="8" w:space="0" w:color="auto"/>
              <w:right w:val="single" w:sz="8" w:space="0" w:color="auto"/>
            </w:tcBorders>
            <w:shd w:val="clear" w:color="auto" w:fill="auto"/>
            <w:noWrap/>
            <w:vAlign w:val="center"/>
          </w:tcPr>
          <w:p w14:paraId="2A3BACBC" w14:textId="77777777" w:rsidR="00D57CCB" w:rsidRDefault="00000000">
            <w:pPr>
              <w:widowControl/>
              <w:jc w:val="center"/>
              <w:rPr>
                <w:rFonts w:ascii="宋体" w:eastAsia="宋体" w:hAnsi="宋体" w:cs="宋体"/>
                <w:color w:val="000000"/>
                <w:kern w:val="0"/>
                <w:szCs w:val="21"/>
              </w:rPr>
            </w:pPr>
            <w:r>
              <w:rPr>
                <w:rFonts w:ascii="宋体" w:eastAsia="宋体" w:hAnsi="宋体" w:cs="宋体" w:hint="eastAsia"/>
                <w:color w:val="000000"/>
                <w:kern w:val="0"/>
                <w:szCs w:val="21"/>
                <w:lang w:bidi="ar"/>
              </w:rPr>
              <w:t xml:space="preserve">13 </w:t>
            </w:r>
          </w:p>
        </w:tc>
        <w:tc>
          <w:tcPr>
            <w:tcW w:w="2268" w:type="dxa"/>
            <w:tcBorders>
              <w:top w:val="nil"/>
              <w:left w:val="nil"/>
              <w:bottom w:val="single" w:sz="8" w:space="0" w:color="auto"/>
              <w:right w:val="single" w:sz="8" w:space="0" w:color="auto"/>
            </w:tcBorders>
            <w:shd w:val="clear" w:color="auto" w:fill="auto"/>
            <w:noWrap/>
            <w:vAlign w:val="center"/>
          </w:tcPr>
          <w:p w14:paraId="4E5E7D57" w14:textId="77777777" w:rsidR="00D57CCB" w:rsidRDefault="00000000">
            <w:pPr>
              <w:widowControl/>
              <w:jc w:val="center"/>
              <w:rPr>
                <w:rFonts w:ascii="宋体" w:eastAsia="宋体" w:hAnsi="宋体" w:cs="宋体"/>
                <w:color w:val="000000"/>
                <w:kern w:val="0"/>
                <w:szCs w:val="21"/>
              </w:rPr>
            </w:pPr>
            <w:r>
              <w:rPr>
                <w:rFonts w:ascii="宋体" w:eastAsia="宋体" w:hAnsi="宋体" w:cs="宋体" w:hint="eastAsia"/>
                <w:color w:val="000000"/>
                <w:kern w:val="0"/>
                <w:szCs w:val="21"/>
                <w:lang w:bidi="ar"/>
              </w:rPr>
              <w:t xml:space="preserve">15 </w:t>
            </w:r>
          </w:p>
        </w:tc>
      </w:tr>
      <w:tr w:rsidR="00D57CCB" w14:paraId="0FA56966" w14:textId="77777777">
        <w:trPr>
          <w:trHeight w:val="285"/>
        </w:trPr>
        <w:tc>
          <w:tcPr>
            <w:tcW w:w="1490" w:type="pct"/>
            <w:tcBorders>
              <w:top w:val="nil"/>
              <w:left w:val="single" w:sz="8" w:space="0" w:color="auto"/>
              <w:bottom w:val="single" w:sz="8" w:space="0" w:color="auto"/>
              <w:right w:val="single" w:sz="8" w:space="0" w:color="auto"/>
            </w:tcBorders>
            <w:shd w:val="clear" w:color="auto" w:fill="auto"/>
            <w:noWrap/>
            <w:vAlign w:val="center"/>
          </w:tcPr>
          <w:p w14:paraId="599F185A" w14:textId="77777777" w:rsidR="00D57CCB" w:rsidRDefault="00000000">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11-15周岁</w:t>
            </w:r>
          </w:p>
        </w:tc>
        <w:tc>
          <w:tcPr>
            <w:tcW w:w="2409" w:type="dxa"/>
            <w:tcBorders>
              <w:top w:val="nil"/>
              <w:left w:val="nil"/>
              <w:bottom w:val="single" w:sz="8" w:space="0" w:color="auto"/>
              <w:right w:val="single" w:sz="8" w:space="0" w:color="auto"/>
            </w:tcBorders>
            <w:shd w:val="clear" w:color="auto" w:fill="auto"/>
            <w:noWrap/>
            <w:vAlign w:val="center"/>
          </w:tcPr>
          <w:p w14:paraId="4776114E" w14:textId="77777777" w:rsidR="00D57CCB" w:rsidRDefault="00000000">
            <w:pPr>
              <w:widowControl/>
              <w:jc w:val="center"/>
              <w:rPr>
                <w:rFonts w:ascii="宋体" w:eastAsia="宋体" w:hAnsi="宋体" w:cs="宋体"/>
                <w:color w:val="000000"/>
                <w:kern w:val="0"/>
                <w:szCs w:val="21"/>
              </w:rPr>
            </w:pPr>
            <w:r>
              <w:rPr>
                <w:rFonts w:ascii="宋体" w:eastAsia="宋体" w:hAnsi="宋体" w:cs="宋体" w:hint="eastAsia"/>
                <w:color w:val="000000"/>
                <w:kern w:val="0"/>
                <w:szCs w:val="21"/>
                <w:lang w:bidi="ar"/>
              </w:rPr>
              <w:t>6</w:t>
            </w:r>
          </w:p>
        </w:tc>
        <w:tc>
          <w:tcPr>
            <w:tcW w:w="2268" w:type="dxa"/>
            <w:tcBorders>
              <w:top w:val="nil"/>
              <w:left w:val="nil"/>
              <w:bottom w:val="single" w:sz="8" w:space="0" w:color="auto"/>
              <w:right w:val="single" w:sz="8" w:space="0" w:color="auto"/>
            </w:tcBorders>
            <w:shd w:val="clear" w:color="auto" w:fill="auto"/>
            <w:noWrap/>
            <w:vAlign w:val="center"/>
          </w:tcPr>
          <w:p w14:paraId="1782CAA9" w14:textId="77777777" w:rsidR="00D57CCB" w:rsidRDefault="00000000">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7</w:t>
            </w:r>
          </w:p>
        </w:tc>
      </w:tr>
      <w:tr w:rsidR="00D57CCB" w14:paraId="15568958" w14:textId="77777777">
        <w:trPr>
          <w:trHeight w:val="285"/>
        </w:trPr>
        <w:tc>
          <w:tcPr>
            <w:tcW w:w="1490" w:type="pct"/>
            <w:tcBorders>
              <w:top w:val="nil"/>
              <w:left w:val="single" w:sz="8" w:space="0" w:color="auto"/>
              <w:bottom w:val="single" w:sz="8" w:space="0" w:color="auto"/>
              <w:right w:val="single" w:sz="8" w:space="0" w:color="auto"/>
            </w:tcBorders>
            <w:shd w:val="clear" w:color="auto" w:fill="auto"/>
            <w:noWrap/>
            <w:vAlign w:val="center"/>
          </w:tcPr>
          <w:p w14:paraId="57C923C7" w14:textId="77777777" w:rsidR="00D57CCB" w:rsidRDefault="00000000">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16-20周岁</w:t>
            </w:r>
          </w:p>
        </w:tc>
        <w:tc>
          <w:tcPr>
            <w:tcW w:w="2409" w:type="dxa"/>
            <w:tcBorders>
              <w:top w:val="nil"/>
              <w:left w:val="nil"/>
              <w:bottom w:val="single" w:sz="8" w:space="0" w:color="auto"/>
              <w:right w:val="single" w:sz="8" w:space="0" w:color="auto"/>
            </w:tcBorders>
            <w:shd w:val="clear" w:color="auto" w:fill="auto"/>
            <w:noWrap/>
            <w:vAlign w:val="center"/>
          </w:tcPr>
          <w:p w14:paraId="5A6E6C32" w14:textId="77777777" w:rsidR="00D57CCB" w:rsidRDefault="00000000">
            <w:pPr>
              <w:widowControl/>
              <w:jc w:val="center"/>
              <w:rPr>
                <w:rFonts w:ascii="宋体" w:eastAsia="宋体" w:hAnsi="宋体" w:cs="宋体"/>
                <w:color w:val="000000"/>
                <w:kern w:val="0"/>
                <w:szCs w:val="21"/>
              </w:rPr>
            </w:pPr>
            <w:r>
              <w:rPr>
                <w:rFonts w:ascii="宋体" w:eastAsia="宋体" w:hAnsi="宋体" w:cs="宋体" w:hint="eastAsia"/>
                <w:color w:val="000000"/>
                <w:kern w:val="0"/>
                <w:szCs w:val="21"/>
                <w:lang w:bidi="ar"/>
              </w:rPr>
              <w:t xml:space="preserve">7 </w:t>
            </w:r>
          </w:p>
        </w:tc>
        <w:tc>
          <w:tcPr>
            <w:tcW w:w="2268" w:type="dxa"/>
            <w:tcBorders>
              <w:top w:val="nil"/>
              <w:left w:val="nil"/>
              <w:bottom w:val="single" w:sz="8" w:space="0" w:color="auto"/>
              <w:right w:val="single" w:sz="8" w:space="0" w:color="auto"/>
            </w:tcBorders>
            <w:shd w:val="clear" w:color="auto" w:fill="auto"/>
            <w:noWrap/>
            <w:vAlign w:val="center"/>
          </w:tcPr>
          <w:p w14:paraId="5939B160" w14:textId="77777777" w:rsidR="00D57CCB" w:rsidRDefault="00000000">
            <w:pPr>
              <w:widowControl/>
              <w:jc w:val="center"/>
              <w:rPr>
                <w:rFonts w:ascii="宋体" w:eastAsia="宋体" w:hAnsi="宋体" w:cs="宋体"/>
                <w:color w:val="000000"/>
                <w:kern w:val="0"/>
                <w:szCs w:val="21"/>
              </w:rPr>
            </w:pPr>
            <w:r>
              <w:rPr>
                <w:rFonts w:ascii="宋体" w:eastAsia="宋体" w:hAnsi="宋体" w:cs="宋体" w:hint="eastAsia"/>
                <w:color w:val="000000"/>
                <w:kern w:val="0"/>
                <w:szCs w:val="21"/>
                <w:lang w:bidi="ar"/>
              </w:rPr>
              <w:t xml:space="preserve">8 </w:t>
            </w:r>
          </w:p>
        </w:tc>
      </w:tr>
      <w:tr w:rsidR="00D57CCB" w14:paraId="769F2941" w14:textId="77777777">
        <w:trPr>
          <w:trHeight w:val="285"/>
        </w:trPr>
        <w:tc>
          <w:tcPr>
            <w:tcW w:w="1490" w:type="pct"/>
            <w:tcBorders>
              <w:top w:val="nil"/>
              <w:left w:val="single" w:sz="8" w:space="0" w:color="auto"/>
              <w:bottom w:val="single" w:sz="8" w:space="0" w:color="auto"/>
              <w:right w:val="single" w:sz="8" w:space="0" w:color="auto"/>
            </w:tcBorders>
            <w:shd w:val="clear" w:color="auto" w:fill="auto"/>
            <w:noWrap/>
            <w:vAlign w:val="center"/>
          </w:tcPr>
          <w:p w14:paraId="33DFA3CD" w14:textId="77777777" w:rsidR="00D57CCB" w:rsidRDefault="00000000">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21-25周岁</w:t>
            </w:r>
          </w:p>
        </w:tc>
        <w:tc>
          <w:tcPr>
            <w:tcW w:w="2409" w:type="dxa"/>
            <w:tcBorders>
              <w:top w:val="nil"/>
              <w:left w:val="nil"/>
              <w:bottom w:val="single" w:sz="8" w:space="0" w:color="auto"/>
              <w:right w:val="single" w:sz="8" w:space="0" w:color="auto"/>
            </w:tcBorders>
            <w:shd w:val="clear" w:color="auto" w:fill="auto"/>
            <w:noWrap/>
            <w:vAlign w:val="center"/>
          </w:tcPr>
          <w:p w14:paraId="259BB71B" w14:textId="77777777" w:rsidR="00D57CCB" w:rsidRDefault="00000000">
            <w:pPr>
              <w:widowControl/>
              <w:jc w:val="center"/>
              <w:rPr>
                <w:rFonts w:ascii="宋体" w:eastAsia="宋体" w:hAnsi="宋体" w:cs="宋体"/>
                <w:color w:val="000000"/>
                <w:kern w:val="0"/>
                <w:szCs w:val="21"/>
              </w:rPr>
            </w:pPr>
            <w:r>
              <w:rPr>
                <w:rFonts w:ascii="宋体" w:eastAsia="宋体" w:hAnsi="宋体" w:cs="宋体" w:hint="eastAsia"/>
                <w:color w:val="000000"/>
                <w:kern w:val="0"/>
                <w:szCs w:val="21"/>
                <w:lang w:bidi="ar"/>
              </w:rPr>
              <w:t xml:space="preserve">9 </w:t>
            </w:r>
          </w:p>
        </w:tc>
        <w:tc>
          <w:tcPr>
            <w:tcW w:w="2268" w:type="dxa"/>
            <w:tcBorders>
              <w:top w:val="nil"/>
              <w:left w:val="nil"/>
              <w:bottom w:val="single" w:sz="8" w:space="0" w:color="auto"/>
              <w:right w:val="single" w:sz="8" w:space="0" w:color="auto"/>
            </w:tcBorders>
            <w:shd w:val="clear" w:color="auto" w:fill="auto"/>
            <w:noWrap/>
            <w:vAlign w:val="center"/>
          </w:tcPr>
          <w:p w14:paraId="61CC5329" w14:textId="77777777" w:rsidR="00D57CCB" w:rsidRDefault="00000000">
            <w:pPr>
              <w:widowControl/>
              <w:jc w:val="center"/>
              <w:rPr>
                <w:rFonts w:ascii="宋体" w:eastAsia="宋体" w:hAnsi="宋体" w:cs="宋体"/>
                <w:color w:val="000000"/>
                <w:kern w:val="0"/>
                <w:szCs w:val="21"/>
              </w:rPr>
            </w:pPr>
            <w:r>
              <w:rPr>
                <w:rFonts w:ascii="宋体" w:eastAsia="宋体" w:hAnsi="宋体" w:cs="宋体" w:hint="eastAsia"/>
                <w:color w:val="000000"/>
                <w:kern w:val="0"/>
                <w:szCs w:val="21"/>
                <w:lang w:bidi="ar"/>
              </w:rPr>
              <w:t>10</w:t>
            </w:r>
          </w:p>
        </w:tc>
      </w:tr>
      <w:tr w:rsidR="00D57CCB" w14:paraId="5BBEB56A" w14:textId="77777777">
        <w:trPr>
          <w:trHeight w:val="285"/>
        </w:trPr>
        <w:tc>
          <w:tcPr>
            <w:tcW w:w="1490" w:type="pct"/>
            <w:tcBorders>
              <w:top w:val="nil"/>
              <w:left w:val="single" w:sz="8" w:space="0" w:color="auto"/>
              <w:bottom w:val="single" w:sz="8" w:space="0" w:color="auto"/>
              <w:right w:val="single" w:sz="8" w:space="0" w:color="auto"/>
            </w:tcBorders>
            <w:shd w:val="clear" w:color="auto" w:fill="auto"/>
            <w:noWrap/>
            <w:vAlign w:val="center"/>
          </w:tcPr>
          <w:p w14:paraId="52FE88E4" w14:textId="77777777" w:rsidR="00D57CCB" w:rsidRDefault="00000000">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26-30周岁</w:t>
            </w:r>
          </w:p>
        </w:tc>
        <w:tc>
          <w:tcPr>
            <w:tcW w:w="2409" w:type="dxa"/>
            <w:tcBorders>
              <w:top w:val="nil"/>
              <w:left w:val="nil"/>
              <w:bottom w:val="single" w:sz="8" w:space="0" w:color="auto"/>
              <w:right w:val="single" w:sz="8" w:space="0" w:color="auto"/>
            </w:tcBorders>
            <w:shd w:val="clear" w:color="auto" w:fill="auto"/>
            <w:noWrap/>
            <w:vAlign w:val="center"/>
          </w:tcPr>
          <w:p w14:paraId="09D66A6C" w14:textId="77777777" w:rsidR="00D57CCB" w:rsidRDefault="00000000">
            <w:pPr>
              <w:widowControl/>
              <w:jc w:val="center"/>
              <w:rPr>
                <w:rFonts w:ascii="宋体" w:eastAsia="宋体" w:hAnsi="宋体" w:cs="宋体"/>
                <w:color w:val="000000"/>
                <w:kern w:val="0"/>
                <w:szCs w:val="21"/>
              </w:rPr>
            </w:pPr>
            <w:r>
              <w:rPr>
                <w:rFonts w:ascii="宋体" w:eastAsia="宋体" w:hAnsi="宋体" w:cs="宋体" w:hint="eastAsia"/>
                <w:color w:val="000000"/>
                <w:kern w:val="0"/>
                <w:szCs w:val="21"/>
                <w:lang w:bidi="ar"/>
              </w:rPr>
              <w:t xml:space="preserve">12 </w:t>
            </w:r>
          </w:p>
        </w:tc>
        <w:tc>
          <w:tcPr>
            <w:tcW w:w="2268" w:type="dxa"/>
            <w:tcBorders>
              <w:top w:val="nil"/>
              <w:left w:val="nil"/>
              <w:bottom w:val="single" w:sz="8" w:space="0" w:color="auto"/>
              <w:right w:val="single" w:sz="8" w:space="0" w:color="auto"/>
            </w:tcBorders>
            <w:shd w:val="clear" w:color="auto" w:fill="auto"/>
            <w:noWrap/>
            <w:vAlign w:val="center"/>
          </w:tcPr>
          <w:p w14:paraId="01BD71AD" w14:textId="77777777" w:rsidR="00D57CCB" w:rsidRDefault="00000000">
            <w:pPr>
              <w:widowControl/>
              <w:jc w:val="center"/>
              <w:rPr>
                <w:rFonts w:ascii="宋体" w:eastAsia="宋体" w:hAnsi="宋体" w:cs="宋体"/>
                <w:color w:val="000000"/>
                <w:kern w:val="0"/>
                <w:szCs w:val="21"/>
              </w:rPr>
            </w:pPr>
            <w:r>
              <w:rPr>
                <w:rFonts w:ascii="宋体" w:eastAsia="宋体" w:hAnsi="宋体" w:cs="宋体" w:hint="eastAsia"/>
                <w:color w:val="000000"/>
                <w:kern w:val="0"/>
                <w:szCs w:val="21"/>
                <w:lang w:bidi="ar"/>
              </w:rPr>
              <w:t>13</w:t>
            </w:r>
          </w:p>
        </w:tc>
      </w:tr>
      <w:tr w:rsidR="00D57CCB" w14:paraId="64E80CBE" w14:textId="77777777">
        <w:trPr>
          <w:trHeight w:val="285"/>
        </w:trPr>
        <w:tc>
          <w:tcPr>
            <w:tcW w:w="1490" w:type="pct"/>
            <w:tcBorders>
              <w:top w:val="nil"/>
              <w:left w:val="single" w:sz="8" w:space="0" w:color="auto"/>
              <w:bottom w:val="single" w:sz="8" w:space="0" w:color="auto"/>
              <w:right w:val="single" w:sz="8" w:space="0" w:color="auto"/>
            </w:tcBorders>
            <w:shd w:val="clear" w:color="auto" w:fill="auto"/>
            <w:noWrap/>
            <w:vAlign w:val="center"/>
          </w:tcPr>
          <w:p w14:paraId="3E428CDC" w14:textId="77777777" w:rsidR="00D57CCB" w:rsidRDefault="00000000">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31-35周岁</w:t>
            </w:r>
          </w:p>
        </w:tc>
        <w:tc>
          <w:tcPr>
            <w:tcW w:w="2409" w:type="dxa"/>
            <w:tcBorders>
              <w:top w:val="nil"/>
              <w:left w:val="nil"/>
              <w:bottom w:val="single" w:sz="8" w:space="0" w:color="auto"/>
              <w:right w:val="single" w:sz="8" w:space="0" w:color="auto"/>
            </w:tcBorders>
            <w:shd w:val="clear" w:color="auto" w:fill="auto"/>
            <w:noWrap/>
            <w:vAlign w:val="center"/>
          </w:tcPr>
          <w:p w14:paraId="1A22AD3D" w14:textId="77777777" w:rsidR="00D57CCB" w:rsidRDefault="00000000">
            <w:pPr>
              <w:widowControl/>
              <w:jc w:val="center"/>
              <w:rPr>
                <w:rFonts w:ascii="宋体" w:eastAsia="宋体" w:hAnsi="宋体" w:cs="宋体"/>
                <w:color w:val="000000"/>
                <w:kern w:val="0"/>
                <w:szCs w:val="21"/>
              </w:rPr>
            </w:pPr>
            <w:r>
              <w:rPr>
                <w:rFonts w:ascii="宋体" w:eastAsia="宋体" w:hAnsi="宋体" w:cs="宋体" w:hint="eastAsia"/>
                <w:color w:val="000000"/>
                <w:kern w:val="0"/>
                <w:szCs w:val="21"/>
                <w:lang w:bidi="ar"/>
              </w:rPr>
              <w:t xml:space="preserve">15 </w:t>
            </w:r>
          </w:p>
        </w:tc>
        <w:tc>
          <w:tcPr>
            <w:tcW w:w="2268" w:type="dxa"/>
            <w:tcBorders>
              <w:top w:val="nil"/>
              <w:left w:val="nil"/>
              <w:bottom w:val="single" w:sz="8" w:space="0" w:color="auto"/>
              <w:right w:val="single" w:sz="8" w:space="0" w:color="auto"/>
            </w:tcBorders>
            <w:shd w:val="clear" w:color="auto" w:fill="auto"/>
            <w:noWrap/>
            <w:vAlign w:val="center"/>
          </w:tcPr>
          <w:p w14:paraId="3F5CC46B" w14:textId="77777777" w:rsidR="00D57CCB" w:rsidRDefault="00000000">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17</w:t>
            </w:r>
          </w:p>
        </w:tc>
      </w:tr>
      <w:tr w:rsidR="00D57CCB" w14:paraId="33222F35" w14:textId="77777777">
        <w:trPr>
          <w:trHeight w:val="285"/>
        </w:trPr>
        <w:tc>
          <w:tcPr>
            <w:tcW w:w="1490" w:type="pct"/>
            <w:tcBorders>
              <w:top w:val="nil"/>
              <w:left w:val="single" w:sz="8" w:space="0" w:color="auto"/>
              <w:bottom w:val="single" w:sz="8" w:space="0" w:color="auto"/>
              <w:right w:val="single" w:sz="8" w:space="0" w:color="auto"/>
            </w:tcBorders>
            <w:shd w:val="clear" w:color="auto" w:fill="auto"/>
            <w:noWrap/>
            <w:vAlign w:val="center"/>
          </w:tcPr>
          <w:p w14:paraId="353DC6FE" w14:textId="77777777" w:rsidR="00D57CCB" w:rsidRDefault="00000000">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lastRenderedPageBreak/>
              <w:t>36-40周岁</w:t>
            </w:r>
          </w:p>
        </w:tc>
        <w:tc>
          <w:tcPr>
            <w:tcW w:w="2409" w:type="dxa"/>
            <w:tcBorders>
              <w:top w:val="nil"/>
              <w:left w:val="nil"/>
              <w:bottom w:val="single" w:sz="8" w:space="0" w:color="auto"/>
              <w:right w:val="single" w:sz="8" w:space="0" w:color="auto"/>
            </w:tcBorders>
            <w:shd w:val="clear" w:color="auto" w:fill="auto"/>
            <w:noWrap/>
            <w:vAlign w:val="center"/>
          </w:tcPr>
          <w:p w14:paraId="1E07BC51" w14:textId="77777777" w:rsidR="00D57CCB" w:rsidRDefault="00000000">
            <w:pPr>
              <w:widowControl/>
              <w:jc w:val="center"/>
              <w:rPr>
                <w:rFonts w:ascii="宋体" w:eastAsia="宋体" w:hAnsi="宋体" w:cs="宋体"/>
                <w:color w:val="000000"/>
                <w:kern w:val="0"/>
                <w:szCs w:val="21"/>
              </w:rPr>
            </w:pPr>
            <w:r>
              <w:rPr>
                <w:rFonts w:ascii="宋体" w:eastAsia="宋体" w:hAnsi="宋体" w:cs="宋体" w:hint="eastAsia"/>
                <w:color w:val="000000"/>
                <w:kern w:val="0"/>
                <w:szCs w:val="21"/>
                <w:lang w:bidi="ar"/>
              </w:rPr>
              <w:t>18</w:t>
            </w:r>
          </w:p>
        </w:tc>
        <w:tc>
          <w:tcPr>
            <w:tcW w:w="2268" w:type="dxa"/>
            <w:tcBorders>
              <w:top w:val="nil"/>
              <w:left w:val="nil"/>
              <w:bottom w:val="single" w:sz="8" w:space="0" w:color="auto"/>
              <w:right w:val="single" w:sz="8" w:space="0" w:color="auto"/>
            </w:tcBorders>
            <w:shd w:val="clear" w:color="auto" w:fill="auto"/>
            <w:noWrap/>
            <w:vAlign w:val="center"/>
          </w:tcPr>
          <w:p w14:paraId="29D03230" w14:textId="77777777" w:rsidR="00D57CCB" w:rsidRDefault="00000000">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20</w:t>
            </w:r>
          </w:p>
        </w:tc>
      </w:tr>
      <w:tr w:rsidR="00D57CCB" w14:paraId="7E2D39D8" w14:textId="77777777">
        <w:trPr>
          <w:trHeight w:val="285"/>
        </w:trPr>
        <w:tc>
          <w:tcPr>
            <w:tcW w:w="1490" w:type="pct"/>
            <w:tcBorders>
              <w:top w:val="nil"/>
              <w:left w:val="single" w:sz="8" w:space="0" w:color="auto"/>
              <w:bottom w:val="single" w:sz="8" w:space="0" w:color="auto"/>
              <w:right w:val="single" w:sz="8" w:space="0" w:color="auto"/>
            </w:tcBorders>
            <w:shd w:val="clear" w:color="auto" w:fill="auto"/>
            <w:noWrap/>
            <w:vAlign w:val="center"/>
          </w:tcPr>
          <w:p w14:paraId="4179E0F1" w14:textId="77777777" w:rsidR="00D57CCB" w:rsidRDefault="00000000">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41-45周岁</w:t>
            </w:r>
          </w:p>
        </w:tc>
        <w:tc>
          <w:tcPr>
            <w:tcW w:w="2409" w:type="dxa"/>
            <w:tcBorders>
              <w:top w:val="nil"/>
              <w:left w:val="nil"/>
              <w:bottom w:val="single" w:sz="8" w:space="0" w:color="auto"/>
              <w:right w:val="single" w:sz="8" w:space="0" w:color="auto"/>
            </w:tcBorders>
            <w:shd w:val="clear" w:color="auto" w:fill="auto"/>
            <w:noWrap/>
            <w:vAlign w:val="center"/>
          </w:tcPr>
          <w:p w14:paraId="7BB74B79" w14:textId="77777777" w:rsidR="00D57CCB" w:rsidRDefault="00000000">
            <w:pPr>
              <w:widowControl/>
              <w:jc w:val="center"/>
              <w:rPr>
                <w:rFonts w:ascii="宋体" w:eastAsia="宋体" w:hAnsi="宋体" w:cs="宋体"/>
                <w:color w:val="000000"/>
                <w:kern w:val="0"/>
                <w:szCs w:val="21"/>
              </w:rPr>
            </w:pPr>
            <w:r>
              <w:rPr>
                <w:rFonts w:ascii="宋体" w:eastAsia="宋体" w:hAnsi="宋体" w:cs="宋体" w:hint="eastAsia"/>
                <w:color w:val="000000"/>
                <w:kern w:val="0"/>
                <w:szCs w:val="21"/>
                <w:lang w:bidi="ar"/>
              </w:rPr>
              <w:t xml:space="preserve">22 </w:t>
            </w:r>
          </w:p>
        </w:tc>
        <w:tc>
          <w:tcPr>
            <w:tcW w:w="2268" w:type="dxa"/>
            <w:tcBorders>
              <w:top w:val="nil"/>
              <w:left w:val="nil"/>
              <w:bottom w:val="single" w:sz="8" w:space="0" w:color="auto"/>
              <w:right w:val="single" w:sz="8" w:space="0" w:color="auto"/>
            </w:tcBorders>
            <w:shd w:val="clear" w:color="auto" w:fill="auto"/>
            <w:noWrap/>
            <w:vAlign w:val="center"/>
          </w:tcPr>
          <w:p w14:paraId="41D75D90" w14:textId="77777777" w:rsidR="00D57CCB" w:rsidRDefault="00000000">
            <w:pPr>
              <w:widowControl/>
              <w:jc w:val="center"/>
              <w:rPr>
                <w:rFonts w:ascii="宋体" w:eastAsia="宋体" w:hAnsi="宋体" w:cs="宋体"/>
                <w:color w:val="000000"/>
                <w:kern w:val="0"/>
                <w:szCs w:val="21"/>
              </w:rPr>
            </w:pPr>
            <w:r>
              <w:rPr>
                <w:rFonts w:ascii="宋体" w:eastAsia="宋体" w:hAnsi="宋体" w:cs="宋体" w:hint="eastAsia"/>
                <w:color w:val="000000"/>
                <w:kern w:val="0"/>
                <w:szCs w:val="21"/>
                <w:lang w:bidi="ar"/>
              </w:rPr>
              <w:t xml:space="preserve">24 </w:t>
            </w:r>
          </w:p>
        </w:tc>
      </w:tr>
      <w:tr w:rsidR="00D57CCB" w14:paraId="3FFA239A" w14:textId="77777777">
        <w:trPr>
          <w:trHeight w:val="285"/>
        </w:trPr>
        <w:tc>
          <w:tcPr>
            <w:tcW w:w="1490" w:type="pct"/>
            <w:tcBorders>
              <w:top w:val="nil"/>
              <w:left w:val="single" w:sz="8" w:space="0" w:color="auto"/>
              <w:bottom w:val="single" w:sz="8" w:space="0" w:color="auto"/>
              <w:right w:val="single" w:sz="8" w:space="0" w:color="auto"/>
            </w:tcBorders>
            <w:shd w:val="clear" w:color="auto" w:fill="auto"/>
            <w:noWrap/>
            <w:vAlign w:val="center"/>
          </w:tcPr>
          <w:p w14:paraId="28112030" w14:textId="77777777" w:rsidR="00D57CCB" w:rsidRDefault="00000000">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46-50周岁</w:t>
            </w:r>
          </w:p>
        </w:tc>
        <w:tc>
          <w:tcPr>
            <w:tcW w:w="2409" w:type="dxa"/>
            <w:tcBorders>
              <w:top w:val="nil"/>
              <w:left w:val="nil"/>
              <w:bottom w:val="single" w:sz="8" w:space="0" w:color="auto"/>
              <w:right w:val="single" w:sz="8" w:space="0" w:color="auto"/>
            </w:tcBorders>
            <w:shd w:val="clear" w:color="auto" w:fill="auto"/>
            <w:noWrap/>
            <w:vAlign w:val="center"/>
          </w:tcPr>
          <w:p w14:paraId="340C89B6" w14:textId="77777777" w:rsidR="00D57CCB" w:rsidRDefault="00000000">
            <w:pPr>
              <w:widowControl/>
              <w:jc w:val="center"/>
              <w:rPr>
                <w:rFonts w:ascii="宋体" w:eastAsia="宋体" w:hAnsi="宋体" w:cs="宋体"/>
                <w:color w:val="000000"/>
                <w:kern w:val="0"/>
                <w:szCs w:val="21"/>
              </w:rPr>
            </w:pPr>
            <w:r>
              <w:rPr>
                <w:rFonts w:ascii="宋体" w:eastAsia="宋体" w:hAnsi="宋体" w:cs="宋体" w:hint="eastAsia"/>
                <w:color w:val="000000"/>
                <w:kern w:val="0"/>
                <w:szCs w:val="21"/>
                <w:lang w:bidi="ar"/>
              </w:rPr>
              <w:t xml:space="preserve">34 </w:t>
            </w:r>
          </w:p>
        </w:tc>
        <w:tc>
          <w:tcPr>
            <w:tcW w:w="2268" w:type="dxa"/>
            <w:tcBorders>
              <w:top w:val="nil"/>
              <w:left w:val="nil"/>
              <w:bottom w:val="single" w:sz="8" w:space="0" w:color="auto"/>
              <w:right w:val="single" w:sz="8" w:space="0" w:color="auto"/>
            </w:tcBorders>
            <w:shd w:val="clear" w:color="auto" w:fill="auto"/>
            <w:noWrap/>
            <w:vAlign w:val="center"/>
          </w:tcPr>
          <w:p w14:paraId="600BCE67" w14:textId="77777777" w:rsidR="00D57CCB" w:rsidRDefault="00000000">
            <w:pPr>
              <w:widowControl/>
              <w:jc w:val="center"/>
              <w:rPr>
                <w:rFonts w:ascii="宋体" w:eastAsia="宋体" w:hAnsi="宋体" w:cs="宋体"/>
                <w:color w:val="000000"/>
                <w:kern w:val="0"/>
                <w:szCs w:val="21"/>
              </w:rPr>
            </w:pPr>
            <w:r>
              <w:rPr>
                <w:rFonts w:ascii="宋体" w:eastAsia="宋体" w:hAnsi="宋体" w:cs="宋体" w:hint="eastAsia"/>
                <w:color w:val="000000"/>
                <w:kern w:val="0"/>
                <w:szCs w:val="21"/>
                <w:lang w:bidi="ar"/>
              </w:rPr>
              <w:t>38</w:t>
            </w:r>
          </w:p>
        </w:tc>
      </w:tr>
      <w:tr w:rsidR="00D57CCB" w14:paraId="37CF0CDB" w14:textId="77777777">
        <w:trPr>
          <w:trHeight w:val="285"/>
        </w:trPr>
        <w:tc>
          <w:tcPr>
            <w:tcW w:w="1490" w:type="pct"/>
            <w:tcBorders>
              <w:top w:val="nil"/>
              <w:left w:val="single" w:sz="8" w:space="0" w:color="auto"/>
              <w:bottom w:val="single" w:sz="8" w:space="0" w:color="auto"/>
              <w:right w:val="single" w:sz="8" w:space="0" w:color="auto"/>
            </w:tcBorders>
            <w:shd w:val="clear" w:color="auto" w:fill="auto"/>
            <w:noWrap/>
            <w:vAlign w:val="center"/>
          </w:tcPr>
          <w:p w14:paraId="7A34B125" w14:textId="77777777" w:rsidR="00D57CCB" w:rsidRDefault="00000000">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51-55周岁</w:t>
            </w:r>
          </w:p>
        </w:tc>
        <w:tc>
          <w:tcPr>
            <w:tcW w:w="2409" w:type="dxa"/>
            <w:tcBorders>
              <w:top w:val="nil"/>
              <w:left w:val="nil"/>
              <w:bottom w:val="single" w:sz="8" w:space="0" w:color="auto"/>
              <w:right w:val="single" w:sz="8" w:space="0" w:color="auto"/>
            </w:tcBorders>
            <w:shd w:val="clear" w:color="auto" w:fill="auto"/>
            <w:noWrap/>
            <w:vAlign w:val="center"/>
          </w:tcPr>
          <w:p w14:paraId="527CCF5A" w14:textId="77777777" w:rsidR="00D57CCB" w:rsidRDefault="00000000">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42</w:t>
            </w:r>
          </w:p>
        </w:tc>
        <w:tc>
          <w:tcPr>
            <w:tcW w:w="2268" w:type="dxa"/>
            <w:tcBorders>
              <w:top w:val="nil"/>
              <w:left w:val="nil"/>
              <w:bottom w:val="single" w:sz="8" w:space="0" w:color="auto"/>
              <w:right w:val="single" w:sz="8" w:space="0" w:color="auto"/>
            </w:tcBorders>
            <w:shd w:val="clear" w:color="auto" w:fill="auto"/>
            <w:noWrap/>
            <w:vAlign w:val="center"/>
          </w:tcPr>
          <w:p w14:paraId="192B93BA" w14:textId="77777777" w:rsidR="00D57CCB" w:rsidRDefault="00000000">
            <w:pPr>
              <w:widowControl/>
              <w:jc w:val="center"/>
              <w:rPr>
                <w:rFonts w:ascii="宋体" w:eastAsia="宋体" w:hAnsi="宋体" w:cs="宋体"/>
                <w:color w:val="000000"/>
                <w:kern w:val="0"/>
                <w:szCs w:val="21"/>
              </w:rPr>
            </w:pPr>
            <w:r>
              <w:rPr>
                <w:rFonts w:ascii="宋体" w:eastAsia="宋体" w:hAnsi="宋体" w:cs="宋体" w:hint="eastAsia"/>
                <w:color w:val="000000"/>
                <w:kern w:val="0"/>
                <w:szCs w:val="21"/>
                <w:lang w:bidi="ar"/>
              </w:rPr>
              <w:t xml:space="preserve">47 </w:t>
            </w:r>
          </w:p>
        </w:tc>
      </w:tr>
      <w:tr w:rsidR="00D57CCB" w14:paraId="5E1C701C" w14:textId="77777777">
        <w:trPr>
          <w:trHeight w:val="90"/>
        </w:trPr>
        <w:tc>
          <w:tcPr>
            <w:tcW w:w="1490" w:type="pct"/>
            <w:tcBorders>
              <w:top w:val="nil"/>
              <w:left w:val="single" w:sz="8" w:space="0" w:color="auto"/>
              <w:bottom w:val="single" w:sz="8" w:space="0" w:color="auto"/>
              <w:right w:val="single" w:sz="8" w:space="0" w:color="auto"/>
            </w:tcBorders>
            <w:shd w:val="clear" w:color="auto" w:fill="auto"/>
            <w:noWrap/>
            <w:vAlign w:val="center"/>
          </w:tcPr>
          <w:p w14:paraId="1D2CEF93" w14:textId="77777777" w:rsidR="00D57CCB" w:rsidRDefault="00000000">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56-60周岁</w:t>
            </w:r>
          </w:p>
        </w:tc>
        <w:tc>
          <w:tcPr>
            <w:tcW w:w="2409" w:type="dxa"/>
            <w:tcBorders>
              <w:top w:val="nil"/>
              <w:left w:val="nil"/>
              <w:bottom w:val="single" w:sz="8" w:space="0" w:color="auto"/>
              <w:right w:val="single" w:sz="8" w:space="0" w:color="auto"/>
            </w:tcBorders>
            <w:shd w:val="clear" w:color="auto" w:fill="auto"/>
            <w:noWrap/>
            <w:vAlign w:val="center"/>
          </w:tcPr>
          <w:p w14:paraId="5FEF8EDA" w14:textId="77777777" w:rsidR="00D57CCB" w:rsidRDefault="00000000">
            <w:pPr>
              <w:widowControl/>
              <w:jc w:val="center"/>
              <w:rPr>
                <w:rFonts w:ascii="宋体" w:eastAsia="宋体" w:hAnsi="宋体" w:cs="宋体"/>
                <w:color w:val="000000"/>
                <w:kern w:val="0"/>
                <w:szCs w:val="21"/>
              </w:rPr>
            </w:pPr>
            <w:r>
              <w:rPr>
                <w:rFonts w:ascii="宋体" w:eastAsia="宋体" w:hAnsi="宋体" w:cs="宋体" w:hint="eastAsia"/>
                <w:color w:val="000000"/>
                <w:kern w:val="0"/>
                <w:szCs w:val="21"/>
                <w:lang w:bidi="ar"/>
              </w:rPr>
              <w:t xml:space="preserve">57 </w:t>
            </w:r>
          </w:p>
        </w:tc>
        <w:tc>
          <w:tcPr>
            <w:tcW w:w="2268" w:type="dxa"/>
            <w:tcBorders>
              <w:top w:val="nil"/>
              <w:left w:val="nil"/>
              <w:bottom w:val="single" w:sz="8" w:space="0" w:color="auto"/>
              <w:right w:val="single" w:sz="8" w:space="0" w:color="auto"/>
            </w:tcBorders>
            <w:shd w:val="clear" w:color="auto" w:fill="auto"/>
            <w:noWrap/>
            <w:vAlign w:val="center"/>
          </w:tcPr>
          <w:p w14:paraId="044820BC" w14:textId="77777777" w:rsidR="00D57CCB" w:rsidRDefault="00000000">
            <w:pPr>
              <w:widowControl/>
              <w:jc w:val="center"/>
              <w:rPr>
                <w:rFonts w:ascii="宋体" w:eastAsia="宋体" w:hAnsi="宋体" w:cs="宋体"/>
                <w:color w:val="000000"/>
                <w:kern w:val="0"/>
                <w:szCs w:val="21"/>
              </w:rPr>
            </w:pPr>
            <w:r>
              <w:rPr>
                <w:rFonts w:ascii="宋体" w:eastAsia="宋体" w:hAnsi="宋体" w:cs="宋体" w:hint="eastAsia"/>
                <w:color w:val="000000"/>
                <w:kern w:val="0"/>
                <w:szCs w:val="21"/>
                <w:lang w:bidi="ar"/>
              </w:rPr>
              <w:t xml:space="preserve">62 </w:t>
            </w:r>
          </w:p>
        </w:tc>
      </w:tr>
      <w:tr w:rsidR="00D57CCB" w14:paraId="6F71754C" w14:textId="77777777">
        <w:trPr>
          <w:trHeight w:val="285"/>
        </w:trPr>
        <w:tc>
          <w:tcPr>
            <w:tcW w:w="1490" w:type="pct"/>
            <w:tcBorders>
              <w:top w:val="nil"/>
              <w:left w:val="single" w:sz="8" w:space="0" w:color="auto"/>
              <w:bottom w:val="single" w:sz="8" w:space="0" w:color="auto"/>
              <w:right w:val="single" w:sz="8" w:space="0" w:color="auto"/>
            </w:tcBorders>
            <w:shd w:val="clear" w:color="auto" w:fill="auto"/>
            <w:noWrap/>
            <w:vAlign w:val="center"/>
          </w:tcPr>
          <w:p w14:paraId="0405DBA2" w14:textId="77777777" w:rsidR="00D57CCB" w:rsidRDefault="00000000">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61-65周岁</w:t>
            </w:r>
          </w:p>
        </w:tc>
        <w:tc>
          <w:tcPr>
            <w:tcW w:w="2409" w:type="dxa"/>
            <w:tcBorders>
              <w:top w:val="nil"/>
              <w:left w:val="nil"/>
              <w:bottom w:val="single" w:sz="8" w:space="0" w:color="auto"/>
              <w:right w:val="single" w:sz="8" w:space="0" w:color="auto"/>
            </w:tcBorders>
            <w:shd w:val="clear" w:color="auto" w:fill="auto"/>
            <w:noWrap/>
            <w:vAlign w:val="center"/>
          </w:tcPr>
          <w:p w14:paraId="6FC79A2F" w14:textId="77777777" w:rsidR="00D57CCB" w:rsidRDefault="00000000">
            <w:pPr>
              <w:widowControl/>
              <w:jc w:val="center"/>
              <w:rPr>
                <w:rFonts w:ascii="宋体" w:eastAsia="宋体" w:hAnsi="宋体" w:cs="宋体"/>
                <w:color w:val="000000"/>
                <w:kern w:val="0"/>
                <w:szCs w:val="21"/>
              </w:rPr>
            </w:pPr>
            <w:r>
              <w:rPr>
                <w:rFonts w:ascii="宋体" w:eastAsia="宋体" w:hAnsi="宋体" w:cs="宋体" w:hint="eastAsia"/>
                <w:color w:val="000000"/>
                <w:kern w:val="0"/>
                <w:szCs w:val="21"/>
                <w:lang w:bidi="ar"/>
              </w:rPr>
              <w:t xml:space="preserve">72 </w:t>
            </w:r>
          </w:p>
        </w:tc>
        <w:tc>
          <w:tcPr>
            <w:tcW w:w="2268" w:type="dxa"/>
            <w:tcBorders>
              <w:top w:val="nil"/>
              <w:left w:val="nil"/>
              <w:bottom w:val="single" w:sz="8" w:space="0" w:color="auto"/>
              <w:right w:val="single" w:sz="8" w:space="0" w:color="auto"/>
            </w:tcBorders>
            <w:shd w:val="clear" w:color="auto" w:fill="auto"/>
            <w:noWrap/>
            <w:vAlign w:val="center"/>
          </w:tcPr>
          <w:p w14:paraId="5772F017" w14:textId="77777777" w:rsidR="00D57CCB" w:rsidRDefault="00000000">
            <w:pPr>
              <w:widowControl/>
              <w:jc w:val="center"/>
              <w:rPr>
                <w:rFonts w:ascii="宋体" w:eastAsia="宋体" w:hAnsi="宋体" w:cs="宋体"/>
                <w:color w:val="000000"/>
                <w:kern w:val="0"/>
                <w:szCs w:val="21"/>
              </w:rPr>
            </w:pPr>
            <w:r>
              <w:rPr>
                <w:rFonts w:ascii="宋体" w:eastAsia="宋体" w:hAnsi="宋体" w:cs="宋体" w:hint="eastAsia"/>
                <w:color w:val="000000"/>
                <w:kern w:val="0"/>
                <w:szCs w:val="21"/>
                <w:lang w:bidi="ar"/>
              </w:rPr>
              <w:t xml:space="preserve">80 </w:t>
            </w:r>
          </w:p>
        </w:tc>
      </w:tr>
      <w:tr w:rsidR="00D57CCB" w14:paraId="0EF51F3A" w14:textId="77777777">
        <w:trPr>
          <w:trHeight w:val="285"/>
        </w:trPr>
        <w:tc>
          <w:tcPr>
            <w:tcW w:w="1490" w:type="pct"/>
            <w:tcBorders>
              <w:top w:val="nil"/>
              <w:left w:val="single" w:sz="8" w:space="0" w:color="000000"/>
              <w:bottom w:val="single" w:sz="8" w:space="0" w:color="000000"/>
              <w:right w:val="single" w:sz="8" w:space="0" w:color="000000"/>
            </w:tcBorders>
            <w:shd w:val="clear" w:color="auto" w:fill="auto"/>
            <w:vAlign w:val="center"/>
          </w:tcPr>
          <w:p w14:paraId="6EADE7BB" w14:textId="77777777" w:rsidR="00D57CCB" w:rsidRDefault="00000000">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66-70周岁</w:t>
            </w:r>
          </w:p>
        </w:tc>
        <w:tc>
          <w:tcPr>
            <w:tcW w:w="2409" w:type="dxa"/>
            <w:tcBorders>
              <w:top w:val="nil"/>
              <w:left w:val="nil"/>
              <w:bottom w:val="single" w:sz="8" w:space="0" w:color="auto"/>
              <w:right w:val="single" w:sz="8" w:space="0" w:color="auto"/>
            </w:tcBorders>
            <w:shd w:val="clear" w:color="auto" w:fill="auto"/>
            <w:noWrap/>
            <w:vAlign w:val="center"/>
          </w:tcPr>
          <w:p w14:paraId="209FEC58" w14:textId="77777777" w:rsidR="00D57CCB" w:rsidRDefault="00000000">
            <w:pPr>
              <w:widowControl/>
              <w:jc w:val="center"/>
              <w:rPr>
                <w:rFonts w:ascii="宋体" w:eastAsia="宋体" w:hAnsi="宋体" w:cs="宋体"/>
                <w:color w:val="000000"/>
                <w:kern w:val="0"/>
                <w:szCs w:val="21"/>
              </w:rPr>
            </w:pPr>
            <w:r>
              <w:rPr>
                <w:rFonts w:ascii="宋体" w:eastAsia="宋体" w:hAnsi="宋体" w:cs="宋体" w:hint="eastAsia"/>
                <w:color w:val="000000"/>
                <w:kern w:val="0"/>
                <w:szCs w:val="21"/>
                <w:lang w:bidi="ar"/>
              </w:rPr>
              <w:t xml:space="preserve">106 </w:t>
            </w:r>
          </w:p>
        </w:tc>
        <w:tc>
          <w:tcPr>
            <w:tcW w:w="2268" w:type="dxa"/>
            <w:tcBorders>
              <w:top w:val="nil"/>
              <w:left w:val="nil"/>
              <w:bottom w:val="single" w:sz="8" w:space="0" w:color="auto"/>
              <w:right w:val="single" w:sz="8" w:space="0" w:color="auto"/>
            </w:tcBorders>
            <w:shd w:val="clear" w:color="auto" w:fill="auto"/>
            <w:noWrap/>
            <w:vAlign w:val="center"/>
          </w:tcPr>
          <w:p w14:paraId="323AA5BD" w14:textId="77777777" w:rsidR="00D57CCB" w:rsidRDefault="00000000">
            <w:pPr>
              <w:widowControl/>
              <w:jc w:val="center"/>
              <w:rPr>
                <w:rFonts w:ascii="宋体" w:eastAsia="宋体" w:hAnsi="宋体" w:cs="宋体"/>
                <w:color w:val="000000"/>
                <w:kern w:val="0"/>
                <w:szCs w:val="21"/>
              </w:rPr>
            </w:pPr>
            <w:r>
              <w:rPr>
                <w:rFonts w:ascii="宋体" w:eastAsia="宋体" w:hAnsi="宋体" w:cs="宋体" w:hint="eastAsia"/>
                <w:color w:val="000000"/>
                <w:kern w:val="0"/>
                <w:szCs w:val="21"/>
                <w:lang w:bidi="ar"/>
              </w:rPr>
              <w:t xml:space="preserve">118 </w:t>
            </w:r>
          </w:p>
        </w:tc>
      </w:tr>
      <w:tr w:rsidR="00D57CCB" w14:paraId="7DC33DC2" w14:textId="77777777">
        <w:trPr>
          <w:trHeight w:val="285"/>
        </w:trPr>
        <w:tc>
          <w:tcPr>
            <w:tcW w:w="1490" w:type="pct"/>
            <w:tcBorders>
              <w:top w:val="nil"/>
              <w:left w:val="single" w:sz="8" w:space="0" w:color="000000"/>
              <w:bottom w:val="single" w:sz="8" w:space="0" w:color="000000"/>
              <w:right w:val="single" w:sz="8" w:space="0" w:color="000000"/>
            </w:tcBorders>
            <w:shd w:val="clear" w:color="auto" w:fill="auto"/>
            <w:vAlign w:val="center"/>
          </w:tcPr>
          <w:p w14:paraId="6CBBA632" w14:textId="77777777" w:rsidR="00D57CCB" w:rsidRDefault="00000000">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71-75周岁</w:t>
            </w:r>
          </w:p>
        </w:tc>
        <w:tc>
          <w:tcPr>
            <w:tcW w:w="2409" w:type="dxa"/>
            <w:tcBorders>
              <w:top w:val="nil"/>
              <w:left w:val="nil"/>
              <w:bottom w:val="single" w:sz="8" w:space="0" w:color="auto"/>
              <w:right w:val="single" w:sz="8" w:space="0" w:color="auto"/>
            </w:tcBorders>
            <w:shd w:val="clear" w:color="auto" w:fill="auto"/>
            <w:noWrap/>
            <w:vAlign w:val="center"/>
          </w:tcPr>
          <w:p w14:paraId="75E3B9DB" w14:textId="77777777" w:rsidR="00D57CCB" w:rsidRDefault="00000000">
            <w:pPr>
              <w:widowControl/>
              <w:jc w:val="center"/>
              <w:rPr>
                <w:rFonts w:ascii="宋体" w:eastAsia="宋体" w:hAnsi="宋体" w:cs="宋体"/>
                <w:color w:val="000000"/>
                <w:kern w:val="0"/>
                <w:szCs w:val="21"/>
              </w:rPr>
            </w:pPr>
            <w:r>
              <w:rPr>
                <w:rFonts w:ascii="宋体" w:eastAsia="宋体" w:hAnsi="宋体" w:cs="宋体" w:hint="eastAsia"/>
                <w:color w:val="000000"/>
                <w:kern w:val="0"/>
                <w:szCs w:val="21"/>
                <w:lang w:bidi="ar"/>
              </w:rPr>
              <w:t>135</w:t>
            </w:r>
          </w:p>
        </w:tc>
        <w:tc>
          <w:tcPr>
            <w:tcW w:w="2268" w:type="dxa"/>
            <w:tcBorders>
              <w:top w:val="nil"/>
              <w:left w:val="nil"/>
              <w:bottom w:val="single" w:sz="8" w:space="0" w:color="auto"/>
              <w:right w:val="single" w:sz="8" w:space="0" w:color="auto"/>
            </w:tcBorders>
            <w:shd w:val="clear" w:color="auto" w:fill="auto"/>
            <w:noWrap/>
            <w:vAlign w:val="center"/>
          </w:tcPr>
          <w:p w14:paraId="3C5E03C4" w14:textId="77777777" w:rsidR="00D57CCB" w:rsidRDefault="00000000">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148</w:t>
            </w:r>
          </w:p>
        </w:tc>
      </w:tr>
      <w:tr w:rsidR="00D57CCB" w14:paraId="7C1CA26C" w14:textId="77777777">
        <w:trPr>
          <w:trHeight w:val="285"/>
        </w:trPr>
        <w:tc>
          <w:tcPr>
            <w:tcW w:w="1490" w:type="pct"/>
            <w:tcBorders>
              <w:top w:val="nil"/>
              <w:left w:val="single" w:sz="8" w:space="0" w:color="000000"/>
              <w:bottom w:val="single" w:sz="8" w:space="0" w:color="000000"/>
              <w:right w:val="single" w:sz="8" w:space="0" w:color="000000"/>
            </w:tcBorders>
            <w:shd w:val="clear" w:color="auto" w:fill="auto"/>
            <w:vAlign w:val="center"/>
          </w:tcPr>
          <w:p w14:paraId="46252739" w14:textId="77777777" w:rsidR="00D57CCB" w:rsidRDefault="00000000">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76-80周岁</w:t>
            </w:r>
          </w:p>
        </w:tc>
        <w:tc>
          <w:tcPr>
            <w:tcW w:w="2409" w:type="dxa"/>
            <w:tcBorders>
              <w:top w:val="nil"/>
              <w:left w:val="nil"/>
              <w:bottom w:val="single" w:sz="8" w:space="0" w:color="auto"/>
              <w:right w:val="single" w:sz="8" w:space="0" w:color="auto"/>
            </w:tcBorders>
            <w:shd w:val="clear" w:color="auto" w:fill="auto"/>
            <w:noWrap/>
            <w:vAlign w:val="center"/>
          </w:tcPr>
          <w:p w14:paraId="1A5E9757" w14:textId="77777777" w:rsidR="00D57CCB" w:rsidRDefault="00000000">
            <w:pPr>
              <w:widowControl/>
              <w:jc w:val="center"/>
              <w:rPr>
                <w:rFonts w:ascii="宋体" w:eastAsia="宋体" w:hAnsi="宋体" w:cs="宋体"/>
                <w:color w:val="000000"/>
                <w:kern w:val="0"/>
                <w:szCs w:val="21"/>
              </w:rPr>
            </w:pPr>
            <w:r>
              <w:rPr>
                <w:rFonts w:ascii="宋体" w:eastAsia="宋体" w:hAnsi="宋体" w:cs="宋体" w:hint="eastAsia"/>
                <w:color w:val="000000"/>
                <w:kern w:val="0"/>
                <w:szCs w:val="21"/>
                <w:lang w:bidi="ar"/>
              </w:rPr>
              <w:t>162</w:t>
            </w:r>
          </w:p>
        </w:tc>
        <w:tc>
          <w:tcPr>
            <w:tcW w:w="2268" w:type="dxa"/>
            <w:tcBorders>
              <w:top w:val="nil"/>
              <w:left w:val="nil"/>
              <w:bottom w:val="single" w:sz="8" w:space="0" w:color="auto"/>
              <w:right w:val="single" w:sz="8" w:space="0" w:color="auto"/>
            </w:tcBorders>
            <w:shd w:val="clear" w:color="auto" w:fill="auto"/>
            <w:noWrap/>
            <w:vAlign w:val="center"/>
          </w:tcPr>
          <w:p w14:paraId="39E0B215" w14:textId="77777777" w:rsidR="00D57CCB" w:rsidRDefault="00000000">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180</w:t>
            </w:r>
          </w:p>
        </w:tc>
      </w:tr>
      <w:tr w:rsidR="00D57CCB" w14:paraId="37DDBCDA" w14:textId="77777777">
        <w:trPr>
          <w:trHeight w:val="285"/>
        </w:trPr>
        <w:tc>
          <w:tcPr>
            <w:tcW w:w="1490" w:type="pct"/>
            <w:tcBorders>
              <w:top w:val="nil"/>
              <w:left w:val="single" w:sz="8" w:space="0" w:color="000000"/>
              <w:bottom w:val="single" w:sz="8" w:space="0" w:color="000000"/>
              <w:right w:val="single" w:sz="8" w:space="0" w:color="000000"/>
            </w:tcBorders>
            <w:shd w:val="clear" w:color="auto" w:fill="auto"/>
            <w:vAlign w:val="center"/>
          </w:tcPr>
          <w:p w14:paraId="718FFE6B" w14:textId="77777777" w:rsidR="00D57CCB" w:rsidRDefault="00000000">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81-85周岁</w:t>
            </w:r>
          </w:p>
        </w:tc>
        <w:tc>
          <w:tcPr>
            <w:tcW w:w="2409" w:type="dxa"/>
            <w:tcBorders>
              <w:top w:val="nil"/>
              <w:left w:val="nil"/>
              <w:bottom w:val="single" w:sz="8" w:space="0" w:color="auto"/>
              <w:right w:val="single" w:sz="8" w:space="0" w:color="auto"/>
            </w:tcBorders>
            <w:shd w:val="clear" w:color="auto" w:fill="auto"/>
            <w:noWrap/>
            <w:vAlign w:val="center"/>
          </w:tcPr>
          <w:p w14:paraId="3C20525F" w14:textId="77777777" w:rsidR="00D57CCB" w:rsidRDefault="00000000">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254</w:t>
            </w:r>
          </w:p>
        </w:tc>
        <w:tc>
          <w:tcPr>
            <w:tcW w:w="2268" w:type="dxa"/>
            <w:tcBorders>
              <w:top w:val="nil"/>
              <w:left w:val="nil"/>
              <w:bottom w:val="single" w:sz="8" w:space="0" w:color="auto"/>
              <w:right w:val="single" w:sz="8" w:space="0" w:color="auto"/>
            </w:tcBorders>
            <w:shd w:val="clear" w:color="auto" w:fill="auto"/>
            <w:noWrap/>
            <w:vAlign w:val="center"/>
          </w:tcPr>
          <w:p w14:paraId="3F04D7F6" w14:textId="77777777" w:rsidR="00D57CCB" w:rsidRDefault="00000000">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280</w:t>
            </w:r>
          </w:p>
        </w:tc>
      </w:tr>
      <w:tr w:rsidR="00D57CCB" w14:paraId="74107ACD" w14:textId="77777777">
        <w:trPr>
          <w:trHeight w:val="285"/>
        </w:trPr>
        <w:tc>
          <w:tcPr>
            <w:tcW w:w="1490" w:type="pct"/>
            <w:tcBorders>
              <w:top w:val="nil"/>
              <w:left w:val="single" w:sz="8" w:space="0" w:color="000000"/>
              <w:bottom w:val="single" w:sz="8" w:space="0" w:color="000000"/>
              <w:right w:val="single" w:sz="8" w:space="0" w:color="000000"/>
            </w:tcBorders>
            <w:shd w:val="clear" w:color="auto" w:fill="auto"/>
            <w:vAlign w:val="center"/>
          </w:tcPr>
          <w:p w14:paraId="50A2D1C8" w14:textId="77777777" w:rsidR="00D57CCB" w:rsidRDefault="00000000">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86-90周岁</w:t>
            </w:r>
          </w:p>
        </w:tc>
        <w:tc>
          <w:tcPr>
            <w:tcW w:w="2409" w:type="dxa"/>
            <w:tcBorders>
              <w:top w:val="nil"/>
              <w:left w:val="nil"/>
              <w:bottom w:val="single" w:sz="8" w:space="0" w:color="auto"/>
              <w:right w:val="single" w:sz="8" w:space="0" w:color="auto"/>
            </w:tcBorders>
            <w:shd w:val="clear" w:color="auto" w:fill="auto"/>
            <w:noWrap/>
            <w:vAlign w:val="center"/>
          </w:tcPr>
          <w:p w14:paraId="1156D6A7" w14:textId="77777777" w:rsidR="00D57CCB" w:rsidRDefault="00000000">
            <w:pPr>
              <w:widowControl/>
              <w:jc w:val="center"/>
              <w:rPr>
                <w:rFonts w:ascii="宋体" w:eastAsia="宋体" w:hAnsi="宋体" w:cs="宋体"/>
                <w:color w:val="000000"/>
                <w:kern w:val="0"/>
                <w:szCs w:val="21"/>
              </w:rPr>
            </w:pPr>
            <w:r>
              <w:rPr>
                <w:rFonts w:ascii="宋体" w:eastAsia="宋体" w:hAnsi="宋体" w:cs="宋体" w:hint="eastAsia"/>
                <w:color w:val="000000"/>
                <w:kern w:val="0"/>
                <w:szCs w:val="21"/>
                <w:lang w:bidi="ar"/>
              </w:rPr>
              <w:t>325</w:t>
            </w:r>
          </w:p>
        </w:tc>
        <w:tc>
          <w:tcPr>
            <w:tcW w:w="2268" w:type="dxa"/>
            <w:tcBorders>
              <w:top w:val="nil"/>
              <w:left w:val="nil"/>
              <w:bottom w:val="single" w:sz="8" w:space="0" w:color="auto"/>
              <w:right w:val="single" w:sz="8" w:space="0" w:color="auto"/>
            </w:tcBorders>
            <w:shd w:val="clear" w:color="auto" w:fill="auto"/>
            <w:noWrap/>
            <w:vAlign w:val="center"/>
          </w:tcPr>
          <w:p w14:paraId="4B7574D9" w14:textId="77777777" w:rsidR="00D57CCB" w:rsidRDefault="00000000">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358</w:t>
            </w:r>
          </w:p>
        </w:tc>
      </w:tr>
      <w:tr w:rsidR="00D57CCB" w14:paraId="08304545" w14:textId="77777777">
        <w:trPr>
          <w:trHeight w:val="285"/>
        </w:trPr>
        <w:tc>
          <w:tcPr>
            <w:tcW w:w="1490" w:type="pct"/>
            <w:tcBorders>
              <w:top w:val="nil"/>
              <w:left w:val="single" w:sz="8" w:space="0" w:color="000000"/>
              <w:bottom w:val="single" w:sz="8" w:space="0" w:color="000000"/>
              <w:right w:val="single" w:sz="8" w:space="0" w:color="000000"/>
            </w:tcBorders>
            <w:shd w:val="clear" w:color="auto" w:fill="auto"/>
            <w:vAlign w:val="center"/>
          </w:tcPr>
          <w:p w14:paraId="3743FFBC" w14:textId="77777777" w:rsidR="00D57CCB" w:rsidRDefault="00000000">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91-95周岁</w:t>
            </w:r>
          </w:p>
        </w:tc>
        <w:tc>
          <w:tcPr>
            <w:tcW w:w="2409" w:type="dxa"/>
            <w:tcBorders>
              <w:top w:val="nil"/>
              <w:left w:val="nil"/>
              <w:bottom w:val="single" w:sz="8" w:space="0" w:color="auto"/>
              <w:right w:val="single" w:sz="8" w:space="0" w:color="auto"/>
            </w:tcBorders>
            <w:shd w:val="clear" w:color="auto" w:fill="auto"/>
            <w:noWrap/>
            <w:vAlign w:val="center"/>
          </w:tcPr>
          <w:p w14:paraId="46B6B37A" w14:textId="77777777" w:rsidR="00D57CCB" w:rsidRDefault="00000000">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414</w:t>
            </w:r>
          </w:p>
        </w:tc>
        <w:tc>
          <w:tcPr>
            <w:tcW w:w="2268" w:type="dxa"/>
            <w:tcBorders>
              <w:top w:val="nil"/>
              <w:left w:val="nil"/>
              <w:bottom w:val="single" w:sz="8" w:space="0" w:color="auto"/>
              <w:right w:val="single" w:sz="8" w:space="0" w:color="auto"/>
            </w:tcBorders>
            <w:shd w:val="clear" w:color="auto" w:fill="auto"/>
            <w:noWrap/>
            <w:vAlign w:val="center"/>
          </w:tcPr>
          <w:p w14:paraId="6A10238A" w14:textId="77777777" w:rsidR="00D57CCB" w:rsidRDefault="00000000">
            <w:pPr>
              <w:widowControl/>
              <w:jc w:val="center"/>
              <w:rPr>
                <w:rFonts w:ascii="宋体" w:eastAsia="宋体" w:hAnsi="宋体" w:cs="宋体"/>
                <w:color w:val="000000"/>
                <w:kern w:val="0"/>
                <w:szCs w:val="21"/>
              </w:rPr>
            </w:pPr>
            <w:r>
              <w:rPr>
                <w:rFonts w:ascii="宋体" w:eastAsia="宋体" w:hAnsi="宋体" w:cs="宋体" w:hint="eastAsia"/>
                <w:color w:val="000000"/>
                <w:kern w:val="0"/>
                <w:szCs w:val="21"/>
                <w:lang w:bidi="ar"/>
              </w:rPr>
              <w:t>455</w:t>
            </w:r>
          </w:p>
        </w:tc>
      </w:tr>
      <w:tr w:rsidR="00D57CCB" w14:paraId="197491FB" w14:textId="77777777">
        <w:trPr>
          <w:trHeight w:val="430"/>
        </w:trPr>
        <w:tc>
          <w:tcPr>
            <w:tcW w:w="1490" w:type="pct"/>
            <w:tcBorders>
              <w:top w:val="nil"/>
              <w:left w:val="single" w:sz="8" w:space="0" w:color="000000"/>
              <w:bottom w:val="single" w:sz="8" w:space="0" w:color="000000"/>
              <w:right w:val="single" w:sz="8" w:space="0" w:color="000000"/>
            </w:tcBorders>
            <w:shd w:val="clear" w:color="auto" w:fill="auto"/>
            <w:vAlign w:val="center"/>
          </w:tcPr>
          <w:p w14:paraId="3EDE1D44" w14:textId="77777777" w:rsidR="00D57CCB" w:rsidRDefault="00000000">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96-100周岁</w:t>
            </w:r>
          </w:p>
        </w:tc>
        <w:tc>
          <w:tcPr>
            <w:tcW w:w="2409" w:type="dxa"/>
            <w:tcBorders>
              <w:top w:val="nil"/>
              <w:left w:val="nil"/>
              <w:bottom w:val="single" w:sz="8" w:space="0" w:color="auto"/>
              <w:right w:val="single" w:sz="8" w:space="0" w:color="auto"/>
            </w:tcBorders>
            <w:shd w:val="clear" w:color="auto" w:fill="auto"/>
            <w:noWrap/>
            <w:vAlign w:val="center"/>
          </w:tcPr>
          <w:p w14:paraId="6A159231" w14:textId="77777777" w:rsidR="00D57CCB" w:rsidRDefault="00000000">
            <w:pPr>
              <w:widowControl/>
              <w:jc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526</w:t>
            </w:r>
          </w:p>
        </w:tc>
        <w:tc>
          <w:tcPr>
            <w:tcW w:w="2268" w:type="dxa"/>
            <w:tcBorders>
              <w:top w:val="nil"/>
              <w:left w:val="nil"/>
              <w:bottom w:val="single" w:sz="8" w:space="0" w:color="auto"/>
              <w:right w:val="single" w:sz="8" w:space="0" w:color="auto"/>
            </w:tcBorders>
            <w:shd w:val="clear" w:color="auto" w:fill="auto"/>
            <w:noWrap/>
            <w:vAlign w:val="center"/>
          </w:tcPr>
          <w:p w14:paraId="58964F7F" w14:textId="77777777" w:rsidR="00D57CCB" w:rsidRDefault="00000000">
            <w:pPr>
              <w:widowControl/>
              <w:jc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578</w:t>
            </w:r>
          </w:p>
        </w:tc>
      </w:tr>
    </w:tbl>
    <w:p w14:paraId="281111AB" w14:textId="77777777" w:rsidR="00D57CCB" w:rsidRDefault="00000000">
      <w:pPr>
        <w:adjustRightInd w:val="0"/>
        <w:snapToGrid w:val="0"/>
        <w:spacing w:line="360" w:lineRule="auto"/>
        <w:ind w:firstLineChars="200" w:firstLine="420"/>
        <w:rPr>
          <w:rFonts w:ascii="宋体" w:eastAsia="宋体" w:hAnsi="宋体" w:cs="宋体"/>
          <w:szCs w:val="21"/>
        </w:rPr>
      </w:pPr>
      <w:r>
        <w:rPr>
          <w:rFonts w:ascii="宋体" w:eastAsia="宋体" w:hAnsi="宋体" w:cs="宋体"/>
          <w:szCs w:val="21"/>
        </w:rPr>
        <w:t>注</w:t>
      </w:r>
      <w:r>
        <w:rPr>
          <w:rFonts w:ascii="宋体" w:eastAsia="宋体" w:hAnsi="宋体" w:cs="宋体" w:hint="eastAsia"/>
          <w:szCs w:val="21"/>
        </w:rPr>
        <w:t>：0周岁指出生满28</w:t>
      </w:r>
      <w:r>
        <w:rPr>
          <w:rFonts w:ascii="宋体" w:eastAsia="宋体" w:hAnsi="宋体" w:cs="宋体"/>
          <w:szCs w:val="21"/>
        </w:rPr>
        <w:t>日且健康出院</w:t>
      </w:r>
      <w:r>
        <w:rPr>
          <w:rFonts w:ascii="宋体" w:eastAsia="宋体" w:hAnsi="宋体" w:cs="宋体" w:hint="eastAsia"/>
          <w:szCs w:val="21"/>
        </w:rPr>
        <w:t>。</w:t>
      </w:r>
    </w:p>
    <w:p w14:paraId="31DF8B8A" w14:textId="77777777" w:rsidR="00D57CCB" w:rsidRDefault="00D57CCB">
      <w:pPr>
        <w:numPr>
          <w:ilvl w:val="255"/>
          <w:numId w:val="0"/>
        </w:numPr>
        <w:tabs>
          <w:tab w:val="left" w:pos="0"/>
        </w:tabs>
        <w:spacing w:line="312" w:lineRule="auto"/>
        <w:ind w:firstLineChars="200" w:firstLine="422"/>
        <w:rPr>
          <w:rFonts w:ascii="宋体" w:eastAsia="宋体" w:hAnsi="宋体" w:cs="宋体"/>
          <w:b/>
          <w:szCs w:val="21"/>
          <w:lang w:bidi="ar"/>
        </w:rPr>
      </w:pPr>
    </w:p>
    <w:p w14:paraId="67F8EC5F" w14:textId="77777777" w:rsidR="00D57CCB" w:rsidRDefault="00000000">
      <w:pPr>
        <w:numPr>
          <w:ilvl w:val="255"/>
          <w:numId w:val="0"/>
        </w:numPr>
        <w:tabs>
          <w:tab w:val="left" w:pos="0"/>
        </w:tabs>
        <w:spacing w:line="312" w:lineRule="auto"/>
        <w:ind w:firstLineChars="200" w:firstLine="422"/>
        <w:rPr>
          <w:rFonts w:ascii="宋体" w:eastAsia="宋体" w:hAnsi="宋体" w:cs="宋体"/>
          <w:szCs w:val="21"/>
        </w:rPr>
      </w:pPr>
      <w:r>
        <w:rPr>
          <w:rFonts w:ascii="宋体" w:eastAsia="宋体" w:hAnsi="宋体" w:cs="宋体" w:hint="eastAsia"/>
          <w:b/>
          <w:szCs w:val="21"/>
          <w:lang w:bidi="ar"/>
        </w:rPr>
        <w:t>三、费率调整系数</w:t>
      </w:r>
    </w:p>
    <w:p w14:paraId="5390DE0A" w14:textId="77777777" w:rsidR="00D57CCB" w:rsidRDefault="00000000">
      <w:pPr>
        <w:spacing w:line="312" w:lineRule="auto"/>
        <w:ind w:firstLineChars="200" w:firstLine="420"/>
        <w:rPr>
          <w:rFonts w:ascii="宋体" w:eastAsia="宋体" w:hAnsi="宋体" w:cs="宋体"/>
          <w:szCs w:val="21"/>
        </w:rPr>
      </w:pPr>
      <w:r>
        <w:rPr>
          <w:rFonts w:ascii="宋体" w:eastAsia="宋体" w:hAnsi="宋体" w:cs="宋体"/>
          <w:szCs w:val="21"/>
          <w:lang w:bidi="ar"/>
        </w:rPr>
        <w:t>1</w:t>
      </w:r>
      <w:r>
        <w:rPr>
          <w:rFonts w:ascii="宋体" w:eastAsia="宋体" w:hAnsi="宋体" w:cs="宋体" w:hint="eastAsia"/>
          <w:szCs w:val="21"/>
          <w:lang w:bidi="ar"/>
        </w:rPr>
        <w:t>、规模调整系数：按渠道年度投保人数规模，进行划分。</w:t>
      </w:r>
    </w:p>
    <w:tbl>
      <w:tblPr>
        <w:tblW w:w="4680" w:type="dxa"/>
        <w:jc w:val="center"/>
        <w:tblLayout w:type="fixed"/>
        <w:tblLook w:val="04A0" w:firstRow="1" w:lastRow="0" w:firstColumn="1" w:lastColumn="0" w:noHBand="0" w:noVBand="1"/>
      </w:tblPr>
      <w:tblGrid>
        <w:gridCol w:w="3080"/>
        <w:gridCol w:w="1600"/>
      </w:tblGrid>
      <w:tr w:rsidR="00D57CCB" w14:paraId="37068711" w14:textId="77777777">
        <w:trPr>
          <w:trHeight w:val="300"/>
          <w:jc w:val="center"/>
        </w:trPr>
        <w:tc>
          <w:tcPr>
            <w:tcW w:w="3080" w:type="dxa"/>
            <w:tcBorders>
              <w:top w:val="single" w:sz="4" w:space="0" w:color="auto"/>
              <w:left w:val="single" w:sz="4" w:space="0" w:color="auto"/>
              <w:bottom w:val="single" w:sz="4" w:space="0" w:color="auto"/>
              <w:right w:val="single" w:sz="4" w:space="0" w:color="auto"/>
            </w:tcBorders>
            <w:vAlign w:val="center"/>
          </w:tcPr>
          <w:p w14:paraId="77A30430" w14:textId="77777777" w:rsidR="00D57CCB" w:rsidRDefault="00000000">
            <w:pPr>
              <w:widowControl/>
              <w:spacing w:line="312" w:lineRule="auto"/>
              <w:jc w:val="center"/>
              <w:rPr>
                <w:rFonts w:ascii="宋体" w:eastAsia="宋体" w:hAnsi="宋体" w:cs="宋体"/>
                <w:szCs w:val="21"/>
              </w:rPr>
            </w:pPr>
            <w:r>
              <w:rPr>
                <w:rFonts w:ascii="宋体" w:eastAsia="宋体" w:hAnsi="宋体" w:cs="宋体" w:hint="eastAsia"/>
                <w:szCs w:val="21"/>
                <w:lang w:bidi="ar"/>
              </w:rPr>
              <w:t>年度投保人数（</w:t>
            </w:r>
            <w:r>
              <w:rPr>
                <w:rFonts w:ascii="宋体" w:eastAsia="宋体" w:hAnsi="宋体" w:cs="宋体"/>
                <w:szCs w:val="21"/>
                <w:lang w:bidi="ar"/>
              </w:rPr>
              <w:t>N）</w:t>
            </w:r>
          </w:p>
        </w:tc>
        <w:tc>
          <w:tcPr>
            <w:tcW w:w="1600" w:type="dxa"/>
            <w:tcBorders>
              <w:top w:val="single" w:sz="4" w:space="0" w:color="auto"/>
              <w:left w:val="nil"/>
              <w:bottom w:val="single" w:sz="4" w:space="0" w:color="auto"/>
              <w:right w:val="single" w:sz="4" w:space="0" w:color="auto"/>
            </w:tcBorders>
            <w:vAlign w:val="center"/>
          </w:tcPr>
          <w:p w14:paraId="43E4AE7B" w14:textId="77777777" w:rsidR="00D57CCB" w:rsidRDefault="00000000">
            <w:pPr>
              <w:widowControl/>
              <w:spacing w:line="312" w:lineRule="auto"/>
              <w:jc w:val="center"/>
              <w:rPr>
                <w:rFonts w:ascii="宋体" w:eastAsia="宋体" w:hAnsi="宋体" w:cs="宋体"/>
                <w:szCs w:val="21"/>
              </w:rPr>
            </w:pPr>
            <w:r>
              <w:rPr>
                <w:rFonts w:ascii="宋体" w:eastAsia="宋体" w:hAnsi="宋体" w:cs="宋体" w:hint="eastAsia"/>
                <w:szCs w:val="21"/>
                <w:lang w:bidi="ar"/>
              </w:rPr>
              <w:t>调整系数</w:t>
            </w:r>
          </w:p>
        </w:tc>
      </w:tr>
      <w:tr w:rsidR="00D57CCB" w14:paraId="04941B56" w14:textId="77777777">
        <w:trPr>
          <w:trHeight w:val="300"/>
          <w:jc w:val="center"/>
        </w:trPr>
        <w:tc>
          <w:tcPr>
            <w:tcW w:w="3080" w:type="dxa"/>
            <w:tcBorders>
              <w:top w:val="nil"/>
              <w:left w:val="single" w:sz="4" w:space="0" w:color="auto"/>
              <w:bottom w:val="single" w:sz="4" w:space="0" w:color="auto"/>
              <w:right w:val="single" w:sz="4" w:space="0" w:color="auto"/>
            </w:tcBorders>
            <w:vAlign w:val="center"/>
          </w:tcPr>
          <w:p w14:paraId="10785D9D" w14:textId="77777777" w:rsidR="00D57CCB" w:rsidRDefault="00000000">
            <w:pPr>
              <w:widowControl/>
              <w:spacing w:line="312" w:lineRule="auto"/>
              <w:jc w:val="center"/>
              <w:rPr>
                <w:rFonts w:ascii="宋体" w:eastAsia="宋体" w:hAnsi="宋体" w:cs="宋体"/>
                <w:szCs w:val="21"/>
              </w:rPr>
            </w:pPr>
            <w:r>
              <w:rPr>
                <w:rFonts w:ascii="宋体" w:eastAsia="宋体" w:hAnsi="宋体" w:cs="宋体"/>
                <w:szCs w:val="21"/>
                <w:lang w:bidi="ar"/>
              </w:rPr>
              <w:t>N&gt;</w:t>
            </w:r>
            <w:r>
              <w:rPr>
                <w:rFonts w:ascii="宋体" w:eastAsia="宋体" w:hAnsi="宋体" w:cs="宋体" w:hint="eastAsia"/>
                <w:szCs w:val="21"/>
                <w:lang w:bidi="ar"/>
              </w:rPr>
              <w:t>5</w:t>
            </w:r>
            <w:r>
              <w:rPr>
                <w:rFonts w:ascii="宋体" w:eastAsia="宋体" w:hAnsi="宋体" w:cs="宋体"/>
                <w:szCs w:val="21"/>
                <w:lang w:bidi="ar"/>
              </w:rPr>
              <w:t>00</w:t>
            </w:r>
            <w:r>
              <w:rPr>
                <w:rFonts w:ascii="宋体" w:eastAsia="宋体" w:hAnsi="宋体" w:cs="宋体" w:hint="eastAsia"/>
                <w:szCs w:val="21"/>
                <w:lang w:bidi="ar"/>
              </w:rPr>
              <w:t>00</w:t>
            </w:r>
          </w:p>
        </w:tc>
        <w:tc>
          <w:tcPr>
            <w:tcW w:w="1600" w:type="dxa"/>
            <w:tcBorders>
              <w:top w:val="nil"/>
              <w:left w:val="nil"/>
              <w:bottom w:val="single" w:sz="4" w:space="0" w:color="auto"/>
              <w:right w:val="single" w:sz="4" w:space="0" w:color="auto"/>
            </w:tcBorders>
            <w:vAlign w:val="center"/>
          </w:tcPr>
          <w:p w14:paraId="74ABF99E" w14:textId="77777777" w:rsidR="00D57CCB" w:rsidRDefault="00000000">
            <w:pPr>
              <w:widowControl/>
              <w:spacing w:line="312" w:lineRule="auto"/>
              <w:jc w:val="center"/>
              <w:rPr>
                <w:rFonts w:ascii="宋体" w:eastAsia="宋体" w:hAnsi="宋体" w:cs="宋体"/>
                <w:szCs w:val="21"/>
              </w:rPr>
            </w:pPr>
            <w:r>
              <w:rPr>
                <w:rFonts w:ascii="宋体" w:eastAsia="宋体" w:hAnsi="宋体" w:cs="宋体"/>
                <w:szCs w:val="21"/>
                <w:lang w:bidi="ar"/>
              </w:rPr>
              <w:t>[0.</w:t>
            </w:r>
            <w:r>
              <w:rPr>
                <w:rFonts w:ascii="宋体" w:eastAsia="宋体" w:hAnsi="宋体" w:cs="宋体" w:hint="eastAsia"/>
                <w:szCs w:val="21"/>
                <w:lang w:bidi="ar"/>
              </w:rPr>
              <w:t>3</w:t>
            </w:r>
            <w:r>
              <w:rPr>
                <w:rFonts w:ascii="宋体" w:eastAsia="宋体" w:hAnsi="宋体" w:cs="宋体"/>
                <w:szCs w:val="21"/>
                <w:lang w:bidi="ar"/>
              </w:rPr>
              <w:t>,0.</w:t>
            </w:r>
            <w:r>
              <w:rPr>
                <w:rFonts w:ascii="宋体" w:eastAsia="宋体" w:hAnsi="宋体" w:cs="宋体" w:hint="eastAsia"/>
                <w:szCs w:val="21"/>
                <w:lang w:bidi="ar"/>
              </w:rPr>
              <w:t>5</w:t>
            </w:r>
            <w:r>
              <w:rPr>
                <w:rFonts w:ascii="宋体" w:eastAsia="宋体" w:hAnsi="宋体" w:cs="宋体"/>
                <w:szCs w:val="21"/>
                <w:lang w:bidi="ar"/>
              </w:rPr>
              <w:t>)</w:t>
            </w:r>
          </w:p>
        </w:tc>
      </w:tr>
      <w:tr w:rsidR="00D57CCB" w14:paraId="01AAA8BA" w14:textId="77777777">
        <w:trPr>
          <w:trHeight w:val="300"/>
          <w:jc w:val="center"/>
        </w:trPr>
        <w:tc>
          <w:tcPr>
            <w:tcW w:w="3080" w:type="dxa"/>
            <w:tcBorders>
              <w:top w:val="nil"/>
              <w:left w:val="single" w:sz="4" w:space="0" w:color="auto"/>
              <w:bottom w:val="single" w:sz="4" w:space="0" w:color="auto"/>
              <w:right w:val="single" w:sz="4" w:space="0" w:color="auto"/>
            </w:tcBorders>
            <w:vAlign w:val="center"/>
          </w:tcPr>
          <w:p w14:paraId="40E96C50" w14:textId="77777777" w:rsidR="00D57CCB" w:rsidRDefault="00000000">
            <w:pPr>
              <w:widowControl/>
              <w:spacing w:line="312" w:lineRule="auto"/>
              <w:jc w:val="center"/>
              <w:rPr>
                <w:rFonts w:ascii="宋体" w:eastAsia="宋体" w:hAnsi="宋体" w:cs="宋体"/>
                <w:szCs w:val="21"/>
              </w:rPr>
            </w:pPr>
            <w:r>
              <w:rPr>
                <w:rFonts w:ascii="宋体" w:eastAsia="宋体" w:hAnsi="宋体" w:cs="宋体" w:hint="eastAsia"/>
                <w:szCs w:val="21"/>
                <w:lang w:bidi="ar"/>
              </w:rPr>
              <w:t>100</w:t>
            </w:r>
            <w:r>
              <w:rPr>
                <w:rFonts w:ascii="宋体" w:eastAsia="宋体" w:hAnsi="宋体" w:cs="宋体"/>
                <w:szCs w:val="21"/>
                <w:lang w:bidi="ar"/>
              </w:rPr>
              <w:t>00&lt;N≤</w:t>
            </w:r>
            <w:r>
              <w:rPr>
                <w:rFonts w:ascii="宋体" w:eastAsia="宋体" w:hAnsi="宋体" w:cs="宋体" w:hint="eastAsia"/>
                <w:szCs w:val="21"/>
                <w:lang w:bidi="ar"/>
              </w:rPr>
              <w:t>200</w:t>
            </w:r>
            <w:r>
              <w:rPr>
                <w:rFonts w:ascii="宋体" w:eastAsia="宋体" w:hAnsi="宋体" w:cs="宋体"/>
                <w:szCs w:val="21"/>
                <w:lang w:bidi="ar"/>
              </w:rPr>
              <w:t>00</w:t>
            </w:r>
          </w:p>
        </w:tc>
        <w:tc>
          <w:tcPr>
            <w:tcW w:w="1600" w:type="dxa"/>
            <w:tcBorders>
              <w:top w:val="nil"/>
              <w:left w:val="nil"/>
              <w:bottom w:val="single" w:sz="4" w:space="0" w:color="auto"/>
              <w:right w:val="single" w:sz="4" w:space="0" w:color="auto"/>
            </w:tcBorders>
            <w:vAlign w:val="center"/>
          </w:tcPr>
          <w:p w14:paraId="55ED0A22" w14:textId="77777777" w:rsidR="00D57CCB" w:rsidRDefault="00000000">
            <w:pPr>
              <w:widowControl/>
              <w:spacing w:line="312" w:lineRule="auto"/>
              <w:jc w:val="center"/>
              <w:rPr>
                <w:rFonts w:ascii="宋体" w:eastAsia="宋体" w:hAnsi="宋体" w:cs="宋体"/>
                <w:szCs w:val="21"/>
              </w:rPr>
            </w:pPr>
            <w:r>
              <w:rPr>
                <w:rFonts w:ascii="宋体" w:eastAsia="宋体" w:hAnsi="宋体" w:cs="宋体"/>
                <w:szCs w:val="21"/>
                <w:lang w:bidi="ar"/>
              </w:rPr>
              <w:t>[0.</w:t>
            </w:r>
            <w:r>
              <w:rPr>
                <w:rFonts w:ascii="宋体" w:eastAsia="宋体" w:hAnsi="宋体" w:cs="宋体" w:hint="eastAsia"/>
                <w:szCs w:val="21"/>
                <w:lang w:bidi="ar"/>
              </w:rPr>
              <w:t>5</w:t>
            </w:r>
            <w:r>
              <w:rPr>
                <w:rFonts w:ascii="宋体" w:eastAsia="宋体" w:hAnsi="宋体" w:cs="宋体"/>
                <w:szCs w:val="21"/>
                <w:lang w:bidi="ar"/>
              </w:rPr>
              <w:t>,0.</w:t>
            </w:r>
            <w:r>
              <w:rPr>
                <w:rFonts w:ascii="宋体" w:eastAsia="宋体" w:hAnsi="宋体" w:cs="宋体" w:hint="eastAsia"/>
                <w:szCs w:val="21"/>
                <w:lang w:bidi="ar"/>
              </w:rPr>
              <w:t>8</w:t>
            </w:r>
            <w:r>
              <w:rPr>
                <w:rFonts w:ascii="宋体" w:eastAsia="宋体" w:hAnsi="宋体" w:cs="宋体"/>
                <w:szCs w:val="21"/>
                <w:lang w:bidi="ar"/>
              </w:rPr>
              <w:t>)</w:t>
            </w:r>
          </w:p>
        </w:tc>
      </w:tr>
      <w:tr w:rsidR="00D57CCB" w14:paraId="1A59571D" w14:textId="77777777">
        <w:trPr>
          <w:trHeight w:val="300"/>
          <w:jc w:val="center"/>
        </w:trPr>
        <w:tc>
          <w:tcPr>
            <w:tcW w:w="3080" w:type="dxa"/>
            <w:tcBorders>
              <w:top w:val="nil"/>
              <w:left w:val="single" w:sz="4" w:space="0" w:color="auto"/>
              <w:bottom w:val="single" w:sz="4" w:space="0" w:color="auto"/>
              <w:right w:val="single" w:sz="4" w:space="0" w:color="auto"/>
            </w:tcBorders>
            <w:vAlign w:val="center"/>
          </w:tcPr>
          <w:p w14:paraId="0B178A0A" w14:textId="77777777" w:rsidR="00D57CCB" w:rsidRDefault="00000000">
            <w:pPr>
              <w:widowControl/>
              <w:spacing w:line="312" w:lineRule="auto"/>
              <w:jc w:val="center"/>
              <w:rPr>
                <w:rFonts w:ascii="宋体" w:eastAsia="宋体" w:hAnsi="宋体" w:cs="宋体"/>
                <w:szCs w:val="21"/>
              </w:rPr>
            </w:pPr>
            <w:r>
              <w:rPr>
                <w:rFonts w:ascii="宋体" w:eastAsia="宋体" w:hAnsi="宋体" w:cs="宋体" w:hint="eastAsia"/>
                <w:szCs w:val="21"/>
                <w:lang w:bidi="ar"/>
              </w:rPr>
              <w:t>20</w:t>
            </w:r>
            <w:r>
              <w:rPr>
                <w:rFonts w:ascii="宋体" w:eastAsia="宋体" w:hAnsi="宋体" w:cs="宋体"/>
                <w:szCs w:val="21"/>
                <w:lang w:bidi="ar"/>
              </w:rPr>
              <w:t>00&lt;N≤</w:t>
            </w:r>
            <w:r>
              <w:rPr>
                <w:rFonts w:ascii="宋体" w:eastAsia="宋体" w:hAnsi="宋体" w:cs="宋体" w:hint="eastAsia"/>
                <w:szCs w:val="21"/>
                <w:lang w:bidi="ar"/>
              </w:rPr>
              <w:t>100</w:t>
            </w:r>
            <w:r>
              <w:rPr>
                <w:rFonts w:ascii="宋体" w:eastAsia="宋体" w:hAnsi="宋体" w:cs="宋体"/>
                <w:szCs w:val="21"/>
                <w:lang w:bidi="ar"/>
              </w:rPr>
              <w:t>00</w:t>
            </w:r>
          </w:p>
        </w:tc>
        <w:tc>
          <w:tcPr>
            <w:tcW w:w="1600" w:type="dxa"/>
            <w:tcBorders>
              <w:top w:val="nil"/>
              <w:left w:val="nil"/>
              <w:bottom w:val="single" w:sz="4" w:space="0" w:color="auto"/>
              <w:right w:val="single" w:sz="4" w:space="0" w:color="auto"/>
            </w:tcBorders>
            <w:vAlign w:val="center"/>
          </w:tcPr>
          <w:p w14:paraId="21176A65" w14:textId="77777777" w:rsidR="00D57CCB" w:rsidRDefault="00000000">
            <w:pPr>
              <w:widowControl/>
              <w:spacing w:line="312" w:lineRule="auto"/>
              <w:jc w:val="center"/>
              <w:rPr>
                <w:rFonts w:ascii="宋体" w:eastAsia="宋体" w:hAnsi="宋体" w:cs="宋体"/>
                <w:szCs w:val="21"/>
              </w:rPr>
            </w:pPr>
            <w:r>
              <w:rPr>
                <w:rFonts w:ascii="宋体" w:eastAsia="宋体" w:hAnsi="宋体" w:cs="宋体"/>
                <w:szCs w:val="21"/>
                <w:lang w:bidi="ar"/>
              </w:rPr>
              <w:t>[0.</w:t>
            </w:r>
            <w:r>
              <w:rPr>
                <w:rFonts w:ascii="宋体" w:eastAsia="宋体" w:hAnsi="宋体" w:cs="宋体" w:hint="eastAsia"/>
                <w:szCs w:val="21"/>
                <w:lang w:bidi="ar"/>
              </w:rPr>
              <w:t>8</w:t>
            </w:r>
            <w:r>
              <w:rPr>
                <w:rFonts w:ascii="宋体" w:eastAsia="宋体" w:hAnsi="宋体" w:cs="宋体"/>
                <w:szCs w:val="21"/>
                <w:lang w:bidi="ar"/>
              </w:rPr>
              <w:t>,1.</w:t>
            </w:r>
            <w:r>
              <w:rPr>
                <w:rFonts w:ascii="宋体" w:eastAsia="宋体" w:hAnsi="宋体" w:cs="宋体" w:hint="eastAsia"/>
                <w:szCs w:val="21"/>
                <w:lang w:bidi="ar"/>
              </w:rPr>
              <w:t>5</w:t>
            </w:r>
            <w:r>
              <w:rPr>
                <w:rFonts w:ascii="宋体" w:eastAsia="宋体" w:hAnsi="宋体" w:cs="宋体"/>
                <w:szCs w:val="21"/>
                <w:lang w:bidi="ar"/>
              </w:rPr>
              <w:t>)</w:t>
            </w:r>
          </w:p>
        </w:tc>
      </w:tr>
      <w:tr w:rsidR="00D57CCB" w14:paraId="65716CD9" w14:textId="77777777">
        <w:trPr>
          <w:trHeight w:val="300"/>
          <w:jc w:val="center"/>
        </w:trPr>
        <w:tc>
          <w:tcPr>
            <w:tcW w:w="3080" w:type="dxa"/>
            <w:tcBorders>
              <w:top w:val="nil"/>
              <w:left w:val="single" w:sz="4" w:space="0" w:color="auto"/>
              <w:bottom w:val="single" w:sz="4" w:space="0" w:color="auto"/>
              <w:right w:val="single" w:sz="4" w:space="0" w:color="auto"/>
            </w:tcBorders>
            <w:vAlign w:val="center"/>
          </w:tcPr>
          <w:p w14:paraId="706FA120" w14:textId="77777777" w:rsidR="00D57CCB" w:rsidRDefault="00000000">
            <w:pPr>
              <w:widowControl/>
              <w:spacing w:line="312" w:lineRule="auto"/>
              <w:jc w:val="center"/>
              <w:rPr>
                <w:rFonts w:ascii="宋体" w:eastAsia="宋体" w:hAnsi="宋体" w:cs="宋体"/>
                <w:szCs w:val="21"/>
              </w:rPr>
            </w:pPr>
            <w:r>
              <w:rPr>
                <w:rFonts w:ascii="宋体" w:eastAsia="宋体" w:hAnsi="宋体" w:cs="宋体"/>
                <w:szCs w:val="21"/>
                <w:lang w:bidi="ar"/>
              </w:rPr>
              <w:t>N≤</w:t>
            </w:r>
            <w:r>
              <w:rPr>
                <w:rFonts w:ascii="宋体" w:eastAsia="宋体" w:hAnsi="宋体" w:cs="宋体" w:hint="eastAsia"/>
                <w:szCs w:val="21"/>
                <w:lang w:bidi="ar"/>
              </w:rPr>
              <w:t>2</w:t>
            </w:r>
            <w:r>
              <w:rPr>
                <w:rFonts w:ascii="宋体" w:eastAsia="宋体" w:hAnsi="宋体" w:cs="宋体"/>
                <w:szCs w:val="21"/>
                <w:lang w:bidi="ar"/>
              </w:rPr>
              <w:t>00</w:t>
            </w:r>
            <w:r>
              <w:rPr>
                <w:rFonts w:ascii="宋体" w:eastAsia="宋体" w:hAnsi="宋体" w:cs="宋体" w:hint="eastAsia"/>
                <w:szCs w:val="21"/>
                <w:lang w:bidi="ar"/>
              </w:rPr>
              <w:t>0</w:t>
            </w:r>
          </w:p>
        </w:tc>
        <w:tc>
          <w:tcPr>
            <w:tcW w:w="1600" w:type="dxa"/>
            <w:tcBorders>
              <w:top w:val="nil"/>
              <w:left w:val="nil"/>
              <w:bottom w:val="single" w:sz="4" w:space="0" w:color="auto"/>
              <w:right w:val="single" w:sz="4" w:space="0" w:color="auto"/>
            </w:tcBorders>
            <w:vAlign w:val="center"/>
          </w:tcPr>
          <w:p w14:paraId="058549EB" w14:textId="77777777" w:rsidR="00D57CCB" w:rsidRDefault="00000000">
            <w:pPr>
              <w:widowControl/>
              <w:spacing w:line="312" w:lineRule="auto"/>
              <w:jc w:val="center"/>
              <w:rPr>
                <w:rFonts w:ascii="宋体" w:eastAsia="宋体" w:hAnsi="宋体" w:cs="宋体"/>
                <w:szCs w:val="21"/>
              </w:rPr>
            </w:pPr>
            <w:r>
              <w:rPr>
                <w:rFonts w:ascii="宋体" w:eastAsia="宋体" w:hAnsi="宋体" w:cs="宋体"/>
                <w:szCs w:val="21"/>
                <w:lang w:bidi="ar"/>
              </w:rPr>
              <w:t>[1.</w:t>
            </w:r>
            <w:r>
              <w:rPr>
                <w:rFonts w:ascii="宋体" w:eastAsia="宋体" w:hAnsi="宋体" w:cs="宋体" w:hint="eastAsia"/>
                <w:szCs w:val="21"/>
                <w:lang w:bidi="ar"/>
              </w:rPr>
              <w:t>5</w:t>
            </w:r>
            <w:r>
              <w:rPr>
                <w:rFonts w:ascii="宋体" w:eastAsia="宋体" w:hAnsi="宋体" w:cs="宋体"/>
                <w:szCs w:val="21"/>
                <w:lang w:bidi="ar"/>
              </w:rPr>
              <w:t>,</w:t>
            </w:r>
            <w:r>
              <w:rPr>
                <w:rFonts w:ascii="宋体" w:eastAsia="宋体" w:hAnsi="宋体" w:cs="宋体" w:hint="eastAsia"/>
                <w:szCs w:val="21"/>
                <w:lang w:bidi="ar"/>
              </w:rPr>
              <w:t>3</w:t>
            </w:r>
            <w:r>
              <w:rPr>
                <w:rFonts w:ascii="宋体" w:eastAsia="宋体" w:hAnsi="宋体" w:cs="宋体"/>
                <w:szCs w:val="21"/>
                <w:lang w:bidi="ar"/>
              </w:rPr>
              <w:t>.</w:t>
            </w:r>
            <w:r>
              <w:rPr>
                <w:rFonts w:ascii="宋体" w:eastAsia="宋体" w:hAnsi="宋体" w:cs="宋体" w:hint="eastAsia"/>
                <w:szCs w:val="21"/>
                <w:lang w:bidi="ar"/>
              </w:rPr>
              <w:t>0</w:t>
            </w:r>
            <w:r>
              <w:rPr>
                <w:rFonts w:ascii="宋体" w:eastAsia="宋体" w:hAnsi="宋体" w:cs="宋体"/>
                <w:szCs w:val="21"/>
                <w:lang w:bidi="ar"/>
              </w:rPr>
              <w:t>]</w:t>
            </w:r>
          </w:p>
        </w:tc>
      </w:tr>
    </w:tbl>
    <w:p w14:paraId="4B69AEAD" w14:textId="77777777" w:rsidR="00D57CCB" w:rsidRDefault="00D57CCB">
      <w:pPr>
        <w:spacing w:line="312" w:lineRule="auto"/>
        <w:ind w:firstLineChars="200" w:firstLine="420"/>
        <w:rPr>
          <w:rFonts w:ascii="宋体" w:eastAsia="宋体" w:hAnsi="宋体" w:cs="宋体"/>
          <w:szCs w:val="21"/>
          <w:lang w:bidi="ar"/>
        </w:rPr>
      </w:pPr>
    </w:p>
    <w:p w14:paraId="305F07A1" w14:textId="77777777" w:rsidR="00D57CCB" w:rsidRDefault="00000000">
      <w:pPr>
        <w:spacing w:line="312" w:lineRule="auto"/>
        <w:ind w:firstLineChars="200" w:firstLine="420"/>
        <w:rPr>
          <w:rFonts w:ascii="宋体" w:eastAsia="宋体" w:hAnsi="宋体" w:cs="宋体"/>
          <w:szCs w:val="21"/>
        </w:rPr>
      </w:pPr>
      <w:r>
        <w:rPr>
          <w:rFonts w:ascii="宋体" w:eastAsia="宋体" w:hAnsi="宋体" w:cs="宋体"/>
          <w:szCs w:val="21"/>
          <w:lang w:bidi="ar"/>
        </w:rPr>
        <w:t>2</w:t>
      </w:r>
      <w:r>
        <w:rPr>
          <w:rFonts w:ascii="宋体" w:eastAsia="宋体" w:hAnsi="宋体" w:cs="宋体" w:hint="eastAsia"/>
          <w:szCs w:val="21"/>
          <w:lang w:bidi="ar"/>
        </w:rPr>
        <w:t>、预期（经验）赔付率调整系数：按预期（经验）赔付率情况，进行划分。</w:t>
      </w:r>
    </w:p>
    <w:tbl>
      <w:tblPr>
        <w:tblW w:w="4680" w:type="dxa"/>
        <w:jc w:val="center"/>
        <w:tblLayout w:type="fixed"/>
        <w:tblLook w:val="04A0" w:firstRow="1" w:lastRow="0" w:firstColumn="1" w:lastColumn="0" w:noHBand="0" w:noVBand="1"/>
      </w:tblPr>
      <w:tblGrid>
        <w:gridCol w:w="3080"/>
        <w:gridCol w:w="1600"/>
      </w:tblGrid>
      <w:tr w:rsidR="00D57CCB" w14:paraId="640768A4" w14:textId="77777777">
        <w:trPr>
          <w:trHeight w:val="300"/>
          <w:jc w:val="center"/>
        </w:trPr>
        <w:tc>
          <w:tcPr>
            <w:tcW w:w="3080" w:type="dxa"/>
            <w:tcBorders>
              <w:top w:val="single" w:sz="4" w:space="0" w:color="auto"/>
              <w:left w:val="single" w:sz="4" w:space="0" w:color="auto"/>
              <w:bottom w:val="single" w:sz="4" w:space="0" w:color="auto"/>
              <w:right w:val="single" w:sz="4" w:space="0" w:color="auto"/>
            </w:tcBorders>
            <w:vAlign w:val="center"/>
          </w:tcPr>
          <w:p w14:paraId="48B46ABA" w14:textId="77777777" w:rsidR="00D57CCB" w:rsidRDefault="00000000">
            <w:pPr>
              <w:widowControl/>
              <w:spacing w:line="312" w:lineRule="auto"/>
              <w:jc w:val="center"/>
              <w:rPr>
                <w:rFonts w:ascii="宋体" w:eastAsia="宋体" w:hAnsi="宋体" w:cs="宋体"/>
                <w:szCs w:val="21"/>
              </w:rPr>
            </w:pPr>
            <w:r>
              <w:rPr>
                <w:rFonts w:ascii="宋体" w:eastAsia="宋体" w:hAnsi="宋体" w:cs="宋体" w:hint="eastAsia"/>
                <w:szCs w:val="21"/>
                <w:lang w:bidi="ar"/>
              </w:rPr>
              <w:t>预期（经验）赔付率</w:t>
            </w:r>
          </w:p>
        </w:tc>
        <w:tc>
          <w:tcPr>
            <w:tcW w:w="1600" w:type="dxa"/>
            <w:tcBorders>
              <w:top w:val="single" w:sz="4" w:space="0" w:color="auto"/>
              <w:left w:val="nil"/>
              <w:bottom w:val="single" w:sz="4" w:space="0" w:color="auto"/>
              <w:right w:val="single" w:sz="4" w:space="0" w:color="auto"/>
            </w:tcBorders>
            <w:vAlign w:val="center"/>
          </w:tcPr>
          <w:p w14:paraId="4C6F4719" w14:textId="77777777" w:rsidR="00D57CCB" w:rsidRDefault="00000000">
            <w:pPr>
              <w:widowControl/>
              <w:spacing w:line="312" w:lineRule="auto"/>
              <w:jc w:val="center"/>
              <w:rPr>
                <w:rFonts w:ascii="宋体" w:eastAsia="宋体" w:hAnsi="宋体" w:cs="宋体"/>
                <w:szCs w:val="21"/>
              </w:rPr>
            </w:pPr>
            <w:r>
              <w:rPr>
                <w:rFonts w:ascii="宋体" w:eastAsia="宋体" w:hAnsi="宋体" w:cs="宋体" w:hint="eastAsia"/>
                <w:szCs w:val="21"/>
                <w:lang w:bidi="ar"/>
              </w:rPr>
              <w:t>调整系数</w:t>
            </w:r>
          </w:p>
        </w:tc>
      </w:tr>
      <w:tr w:rsidR="00D57CCB" w14:paraId="4BAE4BFC" w14:textId="77777777">
        <w:trPr>
          <w:trHeight w:val="300"/>
          <w:jc w:val="center"/>
        </w:trPr>
        <w:tc>
          <w:tcPr>
            <w:tcW w:w="3080" w:type="dxa"/>
            <w:tcBorders>
              <w:top w:val="nil"/>
              <w:left w:val="single" w:sz="4" w:space="0" w:color="auto"/>
              <w:bottom w:val="single" w:sz="4" w:space="0" w:color="auto"/>
              <w:right w:val="single" w:sz="4" w:space="0" w:color="auto"/>
            </w:tcBorders>
            <w:vAlign w:val="center"/>
          </w:tcPr>
          <w:p w14:paraId="0B463E43" w14:textId="77777777" w:rsidR="00D57CCB" w:rsidRDefault="00000000">
            <w:pPr>
              <w:widowControl/>
              <w:spacing w:line="312" w:lineRule="auto"/>
              <w:jc w:val="center"/>
              <w:rPr>
                <w:rFonts w:ascii="宋体" w:eastAsia="宋体" w:hAnsi="宋体" w:cs="宋体"/>
                <w:szCs w:val="21"/>
              </w:rPr>
            </w:pPr>
            <w:r>
              <w:rPr>
                <w:rFonts w:ascii="宋体" w:eastAsia="宋体" w:hAnsi="宋体" w:cs="宋体"/>
                <w:szCs w:val="21"/>
                <w:lang w:bidi="ar"/>
              </w:rPr>
              <w:t>0%-30%（含）</w:t>
            </w:r>
          </w:p>
        </w:tc>
        <w:tc>
          <w:tcPr>
            <w:tcW w:w="1600" w:type="dxa"/>
            <w:tcBorders>
              <w:top w:val="nil"/>
              <w:left w:val="nil"/>
              <w:bottom w:val="single" w:sz="4" w:space="0" w:color="auto"/>
              <w:right w:val="single" w:sz="4" w:space="0" w:color="auto"/>
            </w:tcBorders>
            <w:vAlign w:val="center"/>
          </w:tcPr>
          <w:p w14:paraId="20CF4C49" w14:textId="77777777" w:rsidR="00D57CCB" w:rsidRDefault="00000000">
            <w:pPr>
              <w:widowControl/>
              <w:spacing w:line="312" w:lineRule="auto"/>
              <w:jc w:val="center"/>
              <w:rPr>
                <w:rFonts w:ascii="宋体" w:eastAsia="宋体" w:hAnsi="宋体" w:cs="宋体"/>
                <w:szCs w:val="21"/>
              </w:rPr>
            </w:pPr>
            <w:r>
              <w:rPr>
                <w:rFonts w:ascii="宋体" w:eastAsia="宋体" w:hAnsi="宋体" w:cs="宋体"/>
                <w:szCs w:val="21"/>
                <w:lang w:bidi="ar"/>
              </w:rPr>
              <w:t>[0.</w:t>
            </w:r>
            <w:r>
              <w:rPr>
                <w:rFonts w:ascii="宋体" w:eastAsia="宋体" w:hAnsi="宋体" w:cs="宋体" w:hint="eastAsia"/>
                <w:szCs w:val="21"/>
                <w:lang w:bidi="ar"/>
              </w:rPr>
              <w:t>4</w:t>
            </w:r>
            <w:r>
              <w:rPr>
                <w:rFonts w:ascii="宋体" w:eastAsia="宋体" w:hAnsi="宋体" w:cs="宋体"/>
                <w:szCs w:val="21"/>
                <w:lang w:bidi="ar"/>
              </w:rPr>
              <w:t>,0.</w:t>
            </w:r>
            <w:r>
              <w:rPr>
                <w:rFonts w:ascii="宋体" w:eastAsia="宋体" w:hAnsi="宋体" w:cs="宋体" w:hint="eastAsia"/>
                <w:szCs w:val="21"/>
                <w:lang w:bidi="ar"/>
              </w:rPr>
              <w:t>6</w:t>
            </w:r>
            <w:r>
              <w:rPr>
                <w:rFonts w:ascii="宋体" w:eastAsia="宋体" w:hAnsi="宋体" w:cs="宋体"/>
                <w:szCs w:val="21"/>
                <w:lang w:bidi="ar"/>
              </w:rPr>
              <w:t>]</w:t>
            </w:r>
          </w:p>
        </w:tc>
      </w:tr>
      <w:tr w:rsidR="00D57CCB" w14:paraId="3572D419" w14:textId="77777777">
        <w:trPr>
          <w:trHeight w:val="300"/>
          <w:jc w:val="center"/>
        </w:trPr>
        <w:tc>
          <w:tcPr>
            <w:tcW w:w="3080" w:type="dxa"/>
            <w:tcBorders>
              <w:top w:val="nil"/>
              <w:left w:val="single" w:sz="4" w:space="0" w:color="auto"/>
              <w:bottom w:val="single" w:sz="4" w:space="0" w:color="auto"/>
              <w:right w:val="single" w:sz="4" w:space="0" w:color="auto"/>
            </w:tcBorders>
            <w:vAlign w:val="center"/>
          </w:tcPr>
          <w:p w14:paraId="78A5D69D" w14:textId="77777777" w:rsidR="00D57CCB" w:rsidRDefault="00000000">
            <w:pPr>
              <w:widowControl/>
              <w:spacing w:line="312" w:lineRule="auto"/>
              <w:jc w:val="center"/>
              <w:rPr>
                <w:rFonts w:ascii="宋体" w:eastAsia="宋体" w:hAnsi="宋体" w:cs="宋体"/>
                <w:szCs w:val="21"/>
              </w:rPr>
            </w:pPr>
            <w:r>
              <w:rPr>
                <w:rFonts w:ascii="宋体" w:eastAsia="宋体" w:hAnsi="宋体" w:cs="宋体"/>
                <w:szCs w:val="21"/>
                <w:lang w:bidi="ar"/>
              </w:rPr>
              <w:t>30%-50%（含）</w:t>
            </w:r>
          </w:p>
        </w:tc>
        <w:tc>
          <w:tcPr>
            <w:tcW w:w="1600" w:type="dxa"/>
            <w:tcBorders>
              <w:top w:val="nil"/>
              <w:left w:val="nil"/>
              <w:bottom w:val="single" w:sz="4" w:space="0" w:color="auto"/>
              <w:right w:val="single" w:sz="4" w:space="0" w:color="auto"/>
            </w:tcBorders>
            <w:vAlign w:val="center"/>
          </w:tcPr>
          <w:p w14:paraId="0D273D99" w14:textId="77777777" w:rsidR="00D57CCB" w:rsidRDefault="00000000">
            <w:pPr>
              <w:widowControl/>
              <w:spacing w:line="312" w:lineRule="auto"/>
              <w:jc w:val="center"/>
              <w:rPr>
                <w:rFonts w:ascii="宋体" w:eastAsia="宋体" w:hAnsi="宋体" w:cs="宋体"/>
                <w:szCs w:val="21"/>
              </w:rPr>
            </w:pPr>
            <w:r>
              <w:rPr>
                <w:rFonts w:ascii="宋体" w:eastAsia="宋体" w:hAnsi="宋体" w:cs="宋体"/>
                <w:szCs w:val="21"/>
                <w:lang w:bidi="ar"/>
              </w:rPr>
              <w:t>(0.</w:t>
            </w:r>
            <w:r>
              <w:rPr>
                <w:rFonts w:ascii="宋体" w:eastAsia="宋体" w:hAnsi="宋体" w:cs="宋体" w:hint="eastAsia"/>
                <w:szCs w:val="21"/>
                <w:lang w:bidi="ar"/>
              </w:rPr>
              <w:t>6</w:t>
            </w:r>
            <w:r>
              <w:rPr>
                <w:rFonts w:ascii="宋体" w:eastAsia="宋体" w:hAnsi="宋体" w:cs="宋体"/>
                <w:szCs w:val="21"/>
                <w:lang w:bidi="ar"/>
              </w:rPr>
              <w:t>,0.</w:t>
            </w:r>
            <w:r>
              <w:rPr>
                <w:rFonts w:ascii="宋体" w:eastAsia="宋体" w:hAnsi="宋体" w:cs="宋体" w:hint="eastAsia"/>
                <w:szCs w:val="21"/>
                <w:lang w:bidi="ar"/>
              </w:rPr>
              <w:t>9</w:t>
            </w:r>
            <w:r>
              <w:rPr>
                <w:rFonts w:ascii="宋体" w:eastAsia="宋体" w:hAnsi="宋体" w:cs="宋体"/>
                <w:szCs w:val="21"/>
                <w:lang w:bidi="ar"/>
              </w:rPr>
              <w:t>]</w:t>
            </w:r>
          </w:p>
        </w:tc>
      </w:tr>
      <w:tr w:rsidR="00D57CCB" w14:paraId="0795E111" w14:textId="77777777">
        <w:trPr>
          <w:trHeight w:val="300"/>
          <w:jc w:val="center"/>
        </w:trPr>
        <w:tc>
          <w:tcPr>
            <w:tcW w:w="3080" w:type="dxa"/>
            <w:tcBorders>
              <w:top w:val="nil"/>
              <w:left w:val="single" w:sz="4" w:space="0" w:color="auto"/>
              <w:bottom w:val="single" w:sz="4" w:space="0" w:color="auto"/>
              <w:right w:val="single" w:sz="4" w:space="0" w:color="auto"/>
            </w:tcBorders>
            <w:vAlign w:val="center"/>
          </w:tcPr>
          <w:p w14:paraId="113FA1CB" w14:textId="77777777" w:rsidR="00D57CCB" w:rsidRDefault="00000000">
            <w:pPr>
              <w:widowControl/>
              <w:spacing w:line="312" w:lineRule="auto"/>
              <w:jc w:val="center"/>
              <w:rPr>
                <w:rFonts w:ascii="宋体" w:eastAsia="宋体" w:hAnsi="宋体" w:cs="宋体"/>
                <w:szCs w:val="21"/>
              </w:rPr>
            </w:pPr>
            <w:r>
              <w:rPr>
                <w:rFonts w:ascii="宋体" w:eastAsia="宋体" w:hAnsi="宋体" w:cs="宋体"/>
                <w:szCs w:val="21"/>
                <w:lang w:bidi="ar"/>
              </w:rPr>
              <w:t>50%-80%（含）</w:t>
            </w:r>
          </w:p>
        </w:tc>
        <w:tc>
          <w:tcPr>
            <w:tcW w:w="1600" w:type="dxa"/>
            <w:tcBorders>
              <w:top w:val="nil"/>
              <w:left w:val="nil"/>
              <w:bottom w:val="single" w:sz="4" w:space="0" w:color="auto"/>
              <w:right w:val="single" w:sz="4" w:space="0" w:color="auto"/>
            </w:tcBorders>
            <w:vAlign w:val="center"/>
          </w:tcPr>
          <w:p w14:paraId="512EB300" w14:textId="77777777" w:rsidR="00D57CCB" w:rsidRDefault="00000000">
            <w:pPr>
              <w:widowControl/>
              <w:spacing w:line="312" w:lineRule="auto"/>
              <w:jc w:val="center"/>
              <w:rPr>
                <w:rFonts w:ascii="宋体" w:eastAsia="宋体" w:hAnsi="宋体" w:cs="宋体"/>
                <w:szCs w:val="21"/>
              </w:rPr>
            </w:pPr>
            <w:r>
              <w:rPr>
                <w:rFonts w:ascii="宋体" w:eastAsia="宋体" w:hAnsi="宋体" w:cs="宋体"/>
                <w:szCs w:val="21"/>
                <w:lang w:bidi="ar"/>
              </w:rPr>
              <w:t>(0.9,1.</w:t>
            </w:r>
            <w:r>
              <w:rPr>
                <w:rFonts w:ascii="宋体" w:eastAsia="宋体" w:hAnsi="宋体" w:cs="宋体" w:hint="eastAsia"/>
                <w:szCs w:val="21"/>
                <w:lang w:bidi="ar"/>
              </w:rPr>
              <w:t>5</w:t>
            </w:r>
            <w:r>
              <w:rPr>
                <w:rFonts w:ascii="宋体" w:eastAsia="宋体" w:hAnsi="宋体" w:cs="宋体"/>
                <w:szCs w:val="21"/>
                <w:lang w:bidi="ar"/>
              </w:rPr>
              <w:t>]</w:t>
            </w:r>
          </w:p>
        </w:tc>
      </w:tr>
      <w:tr w:rsidR="00D57CCB" w14:paraId="02DC8869" w14:textId="77777777">
        <w:trPr>
          <w:trHeight w:val="300"/>
          <w:jc w:val="center"/>
        </w:trPr>
        <w:tc>
          <w:tcPr>
            <w:tcW w:w="3080" w:type="dxa"/>
            <w:tcBorders>
              <w:top w:val="nil"/>
              <w:left w:val="single" w:sz="4" w:space="0" w:color="auto"/>
              <w:bottom w:val="single" w:sz="4" w:space="0" w:color="auto"/>
              <w:right w:val="single" w:sz="4" w:space="0" w:color="auto"/>
            </w:tcBorders>
            <w:vAlign w:val="center"/>
          </w:tcPr>
          <w:p w14:paraId="1BE80964" w14:textId="77777777" w:rsidR="00D57CCB" w:rsidRDefault="00000000">
            <w:pPr>
              <w:widowControl/>
              <w:spacing w:line="312" w:lineRule="auto"/>
              <w:jc w:val="center"/>
              <w:rPr>
                <w:rFonts w:ascii="宋体" w:eastAsia="宋体" w:hAnsi="宋体" w:cs="宋体"/>
                <w:szCs w:val="21"/>
              </w:rPr>
            </w:pPr>
            <w:r>
              <w:rPr>
                <w:rFonts w:ascii="宋体" w:eastAsia="宋体" w:hAnsi="宋体" w:cs="宋体"/>
                <w:szCs w:val="21"/>
                <w:lang w:bidi="ar"/>
              </w:rPr>
              <w:t>80%以上</w:t>
            </w:r>
          </w:p>
        </w:tc>
        <w:tc>
          <w:tcPr>
            <w:tcW w:w="1600" w:type="dxa"/>
            <w:tcBorders>
              <w:top w:val="nil"/>
              <w:left w:val="nil"/>
              <w:bottom w:val="single" w:sz="4" w:space="0" w:color="auto"/>
              <w:right w:val="single" w:sz="4" w:space="0" w:color="auto"/>
            </w:tcBorders>
            <w:vAlign w:val="center"/>
          </w:tcPr>
          <w:p w14:paraId="2FBD0E5B" w14:textId="77777777" w:rsidR="00D57CCB" w:rsidRDefault="00000000">
            <w:pPr>
              <w:widowControl/>
              <w:spacing w:line="312" w:lineRule="auto"/>
              <w:jc w:val="center"/>
              <w:rPr>
                <w:rFonts w:ascii="宋体" w:eastAsia="宋体" w:hAnsi="宋体" w:cs="宋体"/>
                <w:szCs w:val="21"/>
              </w:rPr>
            </w:pPr>
            <w:r>
              <w:rPr>
                <w:rFonts w:ascii="宋体" w:eastAsia="宋体" w:hAnsi="宋体" w:cs="宋体"/>
                <w:szCs w:val="21"/>
                <w:lang w:bidi="ar"/>
              </w:rPr>
              <w:t>(1.</w:t>
            </w:r>
            <w:r>
              <w:rPr>
                <w:rFonts w:ascii="宋体" w:eastAsia="宋体" w:hAnsi="宋体" w:cs="宋体" w:hint="eastAsia"/>
                <w:szCs w:val="21"/>
                <w:lang w:bidi="ar"/>
              </w:rPr>
              <w:t>5</w:t>
            </w:r>
            <w:r>
              <w:rPr>
                <w:rFonts w:ascii="宋体" w:eastAsia="宋体" w:hAnsi="宋体" w:cs="宋体"/>
                <w:szCs w:val="21"/>
                <w:lang w:bidi="ar"/>
              </w:rPr>
              <w:t>,</w:t>
            </w:r>
            <w:r>
              <w:rPr>
                <w:rFonts w:ascii="宋体" w:eastAsia="宋体" w:hAnsi="宋体" w:cs="宋体" w:hint="eastAsia"/>
                <w:szCs w:val="21"/>
                <w:lang w:bidi="ar"/>
              </w:rPr>
              <w:t>3</w:t>
            </w:r>
            <w:r>
              <w:rPr>
                <w:rFonts w:ascii="宋体" w:eastAsia="宋体" w:hAnsi="宋体" w:cs="宋体"/>
                <w:szCs w:val="21"/>
                <w:lang w:bidi="ar"/>
              </w:rPr>
              <w:t>.</w:t>
            </w:r>
            <w:r>
              <w:rPr>
                <w:rFonts w:ascii="宋体" w:eastAsia="宋体" w:hAnsi="宋体" w:cs="宋体" w:hint="eastAsia"/>
                <w:szCs w:val="21"/>
                <w:lang w:bidi="ar"/>
              </w:rPr>
              <w:t>0</w:t>
            </w:r>
            <w:r>
              <w:rPr>
                <w:rFonts w:ascii="宋体" w:eastAsia="宋体" w:hAnsi="宋体" w:cs="宋体"/>
                <w:szCs w:val="21"/>
                <w:lang w:bidi="ar"/>
              </w:rPr>
              <w:t>]</w:t>
            </w:r>
          </w:p>
        </w:tc>
      </w:tr>
    </w:tbl>
    <w:p w14:paraId="6169E555" w14:textId="77777777" w:rsidR="00D57CCB" w:rsidRDefault="00D57CCB">
      <w:pPr>
        <w:spacing w:line="288" w:lineRule="auto"/>
        <w:rPr>
          <w:rFonts w:ascii="宋体" w:eastAsia="宋体" w:hAnsi="宋体" w:cs="宋体"/>
          <w:b/>
          <w:szCs w:val="21"/>
        </w:rPr>
      </w:pPr>
    </w:p>
    <w:p w14:paraId="368FC8C5" w14:textId="77777777" w:rsidR="00D57CCB" w:rsidRDefault="00000000">
      <w:pPr>
        <w:spacing w:line="360" w:lineRule="auto"/>
        <w:ind w:firstLineChars="200" w:firstLine="420"/>
        <w:rPr>
          <w:rFonts w:ascii="宋体" w:eastAsia="宋体" w:hAnsi="宋体" w:cs="Arial"/>
          <w:bCs/>
          <w:color w:val="000000"/>
          <w:szCs w:val="21"/>
        </w:rPr>
      </w:pPr>
      <w:r>
        <w:rPr>
          <w:rFonts w:ascii="宋体" w:eastAsia="宋体" w:hAnsi="宋体" w:cs="宋体" w:hint="eastAsia"/>
          <w:bCs/>
          <w:szCs w:val="21"/>
        </w:rPr>
        <w:t>3、</w:t>
      </w:r>
      <w:r>
        <w:rPr>
          <w:rFonts w:ascii="宋体" w:eastAsia="宋体" w:hAnsi="宋体" w:cs="Arial" w:hint="eastAsia"/>
          <w:bCs/>
          <w:color w:val="000000"/>
          <w:szCs w:val="21"/>
        </w:rPr>
        <w:t>等待期调整系数：按保单中约定的等待期，进行划分。</w:t>
      </w:r>
    </w:p>
    <w:tbl>
      <w:tblPr>
        <w:tblW w:w="5700" w:type="dxa"/>
        <w:tblInd w:w="1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0"/>
        <w:gridCol w:w="2850"/>
      </w:tblGrid>
      <w:tr w:rsidR="00D57CCB" w14:paraId="64494177" w14:textId="77777777">
        <w:tc>
          <w:tcPr>
            <w:tcW w:w="2850" w:type="dxa"/>
          </w:tcPr>
          <w:p w14:paraId="451604B5" w14:textId="77777777" w:rsidR="00D57CCB" w:rsidRDefault="00000000">
            <w:pPr>
              <w:jc w:val="center"/>
              <w:rPr>
                <w:rFonts w:ascii="宋体" w:eastAsia="宋体" w:hAnsi="宋体" w:cs="Arial"/>
                <w:bCs/>
                <w:color w:val="000000"/>
                <w:szCs w:val="21"/>
              </w:rPr>
            </w:pPr>
            <w:r>
              <w:rPr>
                <w:rFonts w:ascii="宋体" w:eastAsia="宋体" w:hAnsi="宋体" w:cs="Arial" w:hint="eastAsia"/>
                <w:bCs/>
                <w:color w:val="000000"/>
                <w:szCs w:val="21"/>
              </w:rPr>
              <w:t>等待期</w:t>
            </w:r>
          </w:p>
        </w:tc>
        <w:tc>
          <w:tcPr>
            <w:tcW w:w="2850" w:type="dxa"/>
          </w:tcPr>
          <w:p w14:paraId="78BF771B" w14:textId="77777777" w:rsidR="00D57CCB" w:rsidRDefault="00000000">
            <w:pPr>
              <w:jc w:val="center"/>
              <w:rPr>
                <w:rFonts w:ascii="宋体" w:eastAsia="宋体" w:hAnsi="宋体" w:cs="Arial"/>
                <w:bCs/>
                <w:color w:val="000000"/>
                <w:szCs w:val="21"/>
              </w:rPr>
            </w:pPr>
            <w:r>
              <w:rPr>
                <w:rFonts w:ascii="宋体" w:eastAsia="宋体" w:hAnsi="宋体" w:cs="Arial" w:hint="eastAsia"/>
                <w:bCs/>
                <w:color w:val="000000"/>
                <w:szCs w:val="21"/>
              </w:rPr>
              <w:t>调整系数</w:t>
            </w:r>
          </w:p>
        </w:tc>
      </w:tr>
      <w:tr w:rsidR="00D57CCB" w14:paraId="30C6318C" w14:textId="77777777">
        <w:tc>
          <w:tcPr>
            <w:tcW w:w="2850" w:type="dxa"/>
          </w:tcPr>
          <w:p w14:paraId="69615968" w14:textId="77777777" w:rsidR="00D57CCB" w:rsidRDefault="00000000">
            <w:pPr>
              <w:jc w:val="center"/>
              <w:rPr>
                <w:rFonts w:ascii="宋体" w:eastAsia="宋体" w:hAnsi="宋体" w:cs="Arial"/>
                <w:bCs/>
                <w:color w:val="000000"/>
                <w:szCs w:val="21"/>
              </w:rPr>
            </w:pPr>
            <w:r>
              <w:rPr>
                <w:rFonts w:ascii="宋体" w:eastAsia="宋体" w:hAnsi="宋体" w:cs="Arial" w:hint="eastAsia"/>
                <w:bCs/>
                <w:color w:val="000000"/>
                <w:szCs w:val="21"/>
              </w:rPr>
              <w:t>0天（含）-30天（含）</w:t>
            </w:r>
          </w:p>
        </w:tc>
        <w:tc>
          <w:tcPr>
            <w:tcW w:w="2850" w:type="dxa"/>
          </w:tcPr>
          <w:p w14:paraId="56AFC931" w14:textId="77777777" w:rsidR="00D57CCB" w:rsidRDefault="00000000">
            <w:pPr>
              <w:jc w:val="center"/>
              <w:rPr>
                <w:rFonts w:ascii="宋体" w:eastAsia="宋体" w:hAnsi="宋体" w:cs="Arial"/>
                <w:bCs/>
                <w:color w:val="000000"/>
                <w:szCs w:val="21"/>
              </w:rPr>
            </w:pPr>
            <w:r>
              <w:rPr>
                <w:rFonts w:ascii="宋体" w:eastAsia="宋体" w:hAnsi="宋体" w:cs="Arial" w:hint="eastAsia"/>
                <w:bCs/>
                <w:color w:val="000000"/>
                <w:szCs w:val="21"/>
              </w:rPr>
              <w:t>[1.2,1.5]</w:t>
            </w:r>
          </w:p>
        </w:tc>
      </w:tr>
      <w:tr w:rsidR="00D57CCB" w14:paraId="7DA31F03" w14:textId="77777777">
        <w:tc>
          <w:tcPr>
            <w:tcW w:w="2850" w:type="dxa"/>
          </w:tcPr>
          <w:p w14:paraId="3E678C0B" w14:textId="77777777" w:rsidR="00D57CCB" w:rsidRDefault="00000000">
            <w:pPr>
              <w:jc w:val="center"/>
              <w:rPr>
                <w:rFonts w:ascii="宋体" w:eastAsia="宋体" w:hAnsi="宋体" w:cs="Arial"/>
                <w:bCs/>
                <w:color w:val="000000"/>
                <w:szCs w:val="21"/>
              </w:rPr>
            </w:pPr>
            <w:r>
              <w:rPr>
                <w:rFonts w:ascii="宋体" w:eastAsia="宋体" w:hAnsi="宋体" w:cs="Arial" w:hint="eastAsia"/>
                <w:bCs/>
                <w:color w:val="000000"/>
                <w:szCs w:val="21"/>
              </w:rPr>
              <w:t>30天-90天（含）</w:t>
            </w:r>
          </w:p>
        </w:tc>
        <w:tc>
          <w:tcPr>
            <w:tcW w:w="2850" w:type="dxa"/>
          </w:tcPr>
          <w:p w14:paraId="25746714" w14:textId="77777777" w:rsidR="00D57CCB" w:rsidRDefault="00000000">
            <w:pPr>
              <w:jc w:val="center"/>
              <w:rPr>
                <w:rFonts w:ascii="宋体" w:eastAsia="宋体" w:hAnsi="宋体" w:cs="Arial"/>
                <w:bCs/>
                <w:color w:val="000000"/>
                <w:szCs w:val="21"/>
              </w:rPr>
            </w:pPr>
            <w:r>
              <w:rPr>
                <w:rFonts w:ascii="宋体" w:eastAsia="宋体" w:hAnsi="宋体" w:cs="Arial" w:hint="eastAsia"/>
                <w:bCs/>
                <w:color w:val="000000"/>
                <w:szCs w:val="21"/>
              </w:rPr>
              <w:t>[1.0,1.2)</w:t>
            </w:r>
          </w:p>
        </w:tc>
      </w:tr>
      <w:tr w:rsidR="00D57CCB" w14:paraId="5D4773B4" w14:textId="77777777">
        <w:tc>
          <w:tcPr>
            <w:tcW w:w="2850" w:type="dxa"/>
          </w:tcPr>
          <w:p w14:paraId="75E9B17E" w14:textId="77777777" w:rsidR="00D57CCB" w:rsidRDefault="00000000">
            <w:pPr>
              <w:jc w:val="center"/>
              <w:rPr>
                <w:rFonts w:ascii="宋体" w:eastAsia="宋体" w:hAnsi="宋体" w:cs="Arial"/>
                <w:bCs/>
                <w:color w:val="000000"/>
                <w:szCs w:val="21"/>
              </w:rPr>
            </w:pPr>
            <w:r>
              <w:rPr>
                <w:rFonts w:ascii="宋体" w:eastAsia="宋体" w:hAnsi="宋体" w:cs="Arial" w:hint="eastAsia"/>
                <w:bCs/>
                <w:color w:val="000000"/>
                <w:szCs w:val="21"/>
              </w:rPr>
              <w:t>90天-180天（含）</w:t>
            </w:r>
          </w:p>
        </w:tc>
        <w:tc>
          <w:tcPr>
            <w:tcW w:w="2850" w:type="dxa"/>
          </w:tcPr>
          <w:p w14:paraId="214B3546" w14:textId="77777777" w:rsidR="00D57CCB" w:rsidRDefault="00000000">
            <w:pPr>
              <w:jc w:val="center"/>
              <w:rPr>
                <w:rFonts w:ascii="宋体" w:eastAsia="宋体" w:hAnsi="宋体" w:cs="Arial"/>
                <w:bCs/>
                <w:color w:val="000000"/>
                <w:szCs w:val="21"/>
              </w:rPr>
            </w:pPr>
            <w:r>
              <w:rPr>
                <w:rFonts w:ascii="宋体" w:eastAsia="宋体" w:hAnsi="宋体" w:cs="Arial" w:hint="eastAsia"/>
                <w:bCs/>
                <w:color w:val="000000"/>
                <w:szCs w:val="21"/>
              </w:rPr>
              <w:t>[0.6,1.0)</w:t>
            </w:r>
          </w:p>
        </w:tc>
      </w:tr>
    </w:tbl>
    <w:p w14:paraId="192E9FDA" w14:textId="77777777" w:rsidR="00D57CCB" w:rsidRDefault="00D57CCB">
      <w:pPr>
        <w:spacing w:line="288" w:lineRule="auto"/>
        <w:rPr>
          <w:rFonts w:ascii="宋体" w:eastAsia="宋体" w:hAnsi="宋体" w:cs="宋体"/>
          <w:b/>
          <w:szCs w:val="21"/>
        </w:rPr>
      </w:pPr>
    </w:p>
    <w:p w14:paraId="2CB73168" w14:textId="77777777" w:rsidR="00D57CCB" w:rsidRDefault="00000000">
      <w:pPr>
        <w:spacing w:line="312" w:lineRule="auto"/>
        <w:ind w:firstLineChars="200" w:firstLine="420"/>
        <w:rPr>
          <w:rFonts w:ascii="宋体" w:eastAsia="宋体" w:hAnsi="宋体" w:cs="宋体"/>
          <w:szCs w:val="21"/>
          <w:lang w:bidi="ar"/>
        </w:rPr>
      </w:pPr>
      <w:r>
        <w:rPr>
          <w:rFonts w:ascii="宋体" w:eastAsia="宋体" w:hAnsi="宋体" w:cs="宋体" w:hint="eastAsia"/>
          <w:szCs w:val="21"/>
          <w:lang w:bidi="ar"/>
        </w:rPr>
        <w:t>4、渠道调整系数：按销售渠道，进行划分。</w:t>
      </w:r>
    </w:p>
    <w:tbl>
      <w:tblPr>
        <w:tblW w:w="0" w:type="auto"/>
        <w:jc w:val="center"/>
        <w:tblLayout w:type="fixed"/>
        <w:tblLook w:val="04A0" w:firstRow="1" w:lastRow="0" w:firstColumn="1" w:lastColumn="0" w:noHBand="0" w:noVBand="1"/>
      </w:tblPr>
      <w:tblGrid>
        <w:gridCol w:w="2925"/>
        <w:gridCol w:w="2890"/>
      </w:tblGrid>
      <w:tr w:rsidR="00D57CCB" w14:paraId="4D6D0E8A" w14:textId="77777777">
        <w:trPr>
          <w:trHeight w:val="255"/>
          <w:jc w:val="center"/>
        </w:trPr>
        <w:tc>
          <w:tcPr>
            <w:tcW w:w="2925" w:type="dxa"/>
            <w:tcBorders>
              <w:top w:val="single" w:sz="4" w:space="0" w:color="auto"/>
              <w:left w:val="single" w:sz="4" w:space="0" w:color="auto"/>
              <w:bottom w:val="single" w:sz="4" w:space="0" w:color="auto"/>
              <w:right w:val="single" w:sz="4" w:space="0" w:color="auto"/>
            </w:tcBorders>
            <w:vAlign w:val="center"/>
          </w:tcPr>
          <w:p w14:paraId="0AEF3A00" w14:textId="77777777" w:rsidR="00D57CCB" w:rsidRDefault="00000000">
            <w:pPr>
              <w:widowControl/>
              <w:spacing w:line="312" w:lineRule="auto"/>
              <w:ind w:firstLineChars="200" w:firstLine="420"/>
              <w:jc w:val="center"/>
              <w:rPr>
                <w:rFonts w:ascii="宋体" w:eastAsia="宋体" w:hAnsi="宋体" w:cs="宋体"/>
                <w:szCs w:val="21"/>
                <w:lang w:bidi="ar"/>
              </w:rPr>
            </w:pPr>
            <w:r>
              <w:rPr>
                <w:rFonts w:ascii="宋体" w:eastAsia="宋体" w:hAnsi="宋体" w:cs="宋体" w:hint="eastAsia"/>
                <w:szCs w:val="21"/>
                <w:lang w:bidi="ar"/>
              </w:rPr>
              <w:lastRenderedPageBreak/>
              <w:t>渠道类型</w:t>
            </w:r>
          </w:p>
        </w:tc>
        <w:tc>
          <w:tcPr>
            <w:tcW w:w="2890" w:type="dxa"/>
            <w:tcBorders>
              <w:top w:val="single" w:sz="4" w:space="0" w:color="auto"/>
              <w:left w:val="nil"/>
              <w:bottom w:val="single" w:sz="4" w:space="0" w:color="auto"/>
              <w:right w:val="single" w:sz="4" w:space="0" w:color="auto"/>
            </w:tcBorders>
            <w:vAlign w:val="center"/>
          </w:tcPr>
          <w:p w14:paraId="1690D5F6" w14:textId="77777777" w:rsidR="00D57CCB" w:rsidRDefault="00000000">
            <w:pPr>
              <w:widowControl/>
              <w:spacing w:line="312" w:lineRule="auto"/>
              <w:ind w:firstLineChars="200" w:firstLine="420"/>
              <w:jc w:val="center"/>
              <w:rPr>
                <w:rFonts w:ascii="宋体" w:eastAsia="宋体" w:hAnsi="宋体" w:cs="宋体"/>
                <w:szCs w:val="21"/>
                <w:lang w:bidi="ar"/>
              </w:rPr>
            </w:pPr>
            <w:r>
              <w:rPr>
                <w:rFonts w:ascii="宋体" w:eastAsia="宋体" w:hAnsi="宋体" w:cs="宋体" w:hint="eastAsia"/>
                <w:szCs w:val="21"/>
                <w:lang w:bidi="ar"/>
              </w:rPr>
              <w:t>调整系数</w:t>
            </w:r>
          </w:p>
        </w:tc>
      </w:tr>
      <w:tr w:rsidR="00D57CCB" w14:paraId="5A72B27A" w14:textId="77777777">
        <w:trPr>
          <w:trHeight w:val="255"/>
          <w:jc w:val="center"/>
        </w:trPr>
        <w:tc>
          <w:tcPr>
            <w:tcW w:w="2925" w:type="dxa"/>
            <w:tcBorders>
              <w:top w:val="single" w:sz="4" w:space="0" w:color="auto"/>
              <w:left w:val="single" w:sz="4" w:space="0" w:color="auto"/>
              <w:bottom w:val="single" w:sz="4" w:space="0" w:color="auto"/>
              <w:right w:val="single" w:sz="4" w:space="0" w:color="auto"/>
            </w:tcBorders>
            <w:vAlign w:val="center"/>
          </w:tcPr>
          <w:p w14:paraId="6BD3AB9B" w14:textId="77777777" w:rsidR="00D57CCB" w:rsidRDefault="00000000">
            <w:pPr>
              <w:widowControl/>
              <w:spacing w:line="312" w:lineRule="auto"/>
              <w:ind w:firstLineChars="200" w:firstLine="420"/>
              <w:jc w:val="center"/>
              <w:rPr>
                <w:rFonts w:ascii="宋体" w:eastAsia="宋体" w:hAnsi="宋体" w:cs="宋体"/>
                <w:szCs w:val="21"/>
                <w:lang w:bidi="ar"/>
              </w:rPr>
            </w:pPr>
            <w:r>
              <w:rPr>
                <w:rFonts w:ascii="宋体" w:eastAsia="宋体" w:hAnsi="宋体" w:cs="宋体" w:hint="eastAsia"/>
                <w:szCs w:val="21"/>
                <w:lang w:bidi="ar"/>
              </w:rPr>
              <w:t>自营渠道</w:t>
            </w:r>
          </w:p>
        </w:tc>
        <w:tc>
          <w:tcPr>
            <w:tcW w:w="2890" w:type="dxa"/>
            <w:tcBorders>
              <w:top w:val="single" w:sz="4" w:space="0" w:color="auto"/>
              <w:left w:val="nil"/>
              <w:bottom w:val="single" w:sz="4" w:space="0" w:color="auto"/>
              <w:right w:val="single" w:sz="4" w:space="0" w:color="auto"/>
            </w:tcBorders>
            <w:vAlign w:val="center"/>
          </w:tcPr>
          <w:p w14:paraId="326B5398" w14:textId="77777777" w:rsidR="00D57CCB" w:rsidRDefault="00000000">
            <w:pPr>
              <w:widowControl/>
              <w:spacing w:line="312" w:lineRule="auto"/>
              <w:ind w:firstLineChars="200" w:firstLine="420"/>
              <w:jc w:val="center"/>
              <w:rPr>
                <w:rFonts w:ascii="宋体" w:eastAsia="宋体" w:hAnsi="宋体" w:cs="宋体"/>
                <w:szCs w:val="21"/>
                <w:lang w:bidi="ar"/>
              </w:rPr>
            </w:pPr>
            <w:r>
              <w:rPr>
                <w:rFonts w:ascii="宋体" w:eastAsia="宋体" w:hAnsi="宋体" w:cs="宋体"/>
                <w:szCs w:val="21"/>
                <w:lang w:bidi="ar"/>
              </w:rPr>
              <w:t>[0.8</w:t>
            </w:r>
            <w:r>
              <w:rPr>
                <w:rFonts w:ascii="宋体" w:eastAsia="宋体" w:hAnsi="宋体" w:cs="宋体" w:hint="eastAsia"/>
                <w:szCs w:val="21"/>
                <w:lang w:bidi="ar"/>
              </w:rPr>
              <w:t>,1</w:t>
            </w:r>
            <w:r>
              <w:rPr>
                <w:rFonts w:ascii="宋体" w:eastAsia="宋体" w:hAnsi="宋体" w:cs="宋体"/>
                <w:szCs w:val="21"/>
                <w:lang w:bidi="ar"/>
              </w:rPr>
              <w:t>.</w:t>
            </w:r>
            <w:r>
              <w:rPr>
                <w:rFonts w:ascii="宋体" w:eastAsia="宋体" w:hAnsi="宋体" w:cs="宋体" w:hint="eastAsia"/>
                <w:szCs w:val="21"/>
                <w:lang w:bidi="ar"/>
              </w:rPr>
              <w:t>0</w:t>
            </w:r>
            <w:r>
              <w:rPr>
                <w:rFonts w:ascii="宋体" w:eastAsia="宋体" w:hAnsi="宋体" w:cs="宋体"/>
                <w:szCs w:val="21"/>
                <w:lang w:bidi="ar"/>
              </w:rPr>
              <w:t>]</w:t>
            </w:r>
          </w:p>
        </w:tc>
      </w:tr>
      <w:tr w:rsidR="00D57CCB" w14:paraId="2939A193" w14:textId="77777777">
        <w:trPr>
          <w:trHeight w:val="255"/>
          <w:jc w:val="center"/>
        </w:trPr>
        <w:tc>
          <w:tcPr>
            <w:tcW w:w="2925" w:type="dxa"/>
            <w:tcBorders>
              <w:top w:val="single" w:sz="4" w:space="0" w:color="auto"/>
              <w:left w:val="single" w:sz="4" w:space="0" w:color="auto"/>
              <w:bottom w:val="single" w:sz="4" w:space="0" w:color="auto"/>
              <w:right w:val="single" w:sz="4" w:space="0" w:color="auto"/>
            </w:tcBorders>
            <w:vAlign w:val="center"/>
          </w:tcPr>
          <w:p w14:paraId="7D35DE5D" w14:textId="77777777" w:rsidR="00D57CCB" w:rsidRDefault="00000000">
            <w:pPr>
              <w:widowControl/>
              <w:spacing w:line="312" w:lineRule="auto"/>
              <w:ind w:firstLineChars="200" w:firstLine="420"/>
              <w:jc w:val="center"/>
              <w:rPr>
                <w:rFonts w:ascii="宋体" w:eastAsia="宋体" w:hAnsi="宋体" w:cs="宋体"/>
                <w:szCs w:val="21"/>
                <w:lang w:bidi="ar"/>
              </w:rPr>
            </w:pPr>
            <w:r>
              <w:rPr>
                <w:rFonts w:ascii="宋体" w:eastAsia="宋体" w:hAnsi="宋体" w:cs="宋体" w:hint="eastAsia"/>
                <w:szCs w:val="21"/>
                <w:lang w:bidi="ar"/>
              </w:rPr>
              <w:t>第三方渠道</w:t>
            </w:r>
          </w:p>
        </w:tc>
        <w:tc>
          <w:tcPr>
            <w:tcW w:w="2890" w:type="dxa"/>
            <w:tcBorders>
              <w:top w:val="single" w:sz="4" w:space="0" w:color="auto"/>
              <w:left w:val="nil"/>
              <w:bottom w:val="single" w:sz="4" w:space="0" w:color="auto"/>
              <w:right w:val="single" w:sz="4" w:space="0" w:color="auto"/>
            </w:tcBorders>
            <w:vAlign w:val="center"/>
          </w:tcPr>
          <w:p w14:paraId="16A09325" w14:textId="4EF4CCAE" w:rsidR="00D57CCB" w:rsidRDefault="009A4F61">
            <w:pPr>
              <w:widowControl/>
              <w:spacing w:line="312" w:lineRule="auto"/>
              <w:ind w:firstLineChars="200" w:firstLine="420"/>
              <w:jc w:val="center"/>
              <w:rPr>
                <w:rFonts w:ascii="宋体" w:eastAsia="宋体" w:hAnsi="宋体" w:cs="宋体"/>
                <w:szCs w:val="21"/>
                <w:lang w:bidi="ar"/>
              </w:rPr>
            </w:pPr>
            <w:r>
              <w:rPr>
                <w:rFonts w:ascii="宋体" w:eastAsia="宋体" w:hAnsi="宋体" w:cs="宋体"/>
                <w:szCs w:val="21"/>
                <w:lang w:bidi="ar"/>
              </w:rPr>
              <w:t>[</w:t>
            </w:r>
            <w:r w:rsidR="00000000">
              <w:rPr>
                <w:rFonts w:ascii="宋体" w:eastAsia="宋体" w:hAnsi="宋体" w:cs="宋体"/>
                <w:szCs w:val="21"/>
                <w:lang w:bidi="ar"/>
              </w:rPr>
              <w:t>0.9</w:t>
            </w:r>
            <w:r w:rsidR="00000000">
              <w:rPr>
                <w:rFonts w:ascii="宋体" w:eastAsia="宋体" w:hAnsi="宋体" w:cs="宋体" w:hint="eastAsia"/>
                <w:szCs w:val="21"/>
                <w:lang w:bidi="ar"/>
              </w:rPr>
              <w:t>,2</w:t>
            </w:r>
            <w:r w:rsidR="00000000">
              <w:rPr>
                <w:rFonts w:ascii="宋体" w:eastAsia="宋体" w:hAnsi="宋体" w:cs="宋体"/>
                <w:szCs w:val="21"/>
                <w:lang w:bidi="ar"/>
              </w:rPr>
              <w:t>.</w:t>
            </w:r>
            <w:r w:rsidR="00000000">
              <w:rPr>
                <w:rFonts w:ascii="宋体" w:eastAsia="宋体" w:hAnsi="宋体" w:cs="宋体" w:hint="eastAsia"/>
                <w:szCs w:val="21"/>
                <w:lang w:bidi="ar"/>
              </w:rPr>
              <w:t>0</w:t>
            </w:r>
            <w:r w:rsidR="00000000">
              <w:rPr>
                <w:rFonts w:ascii="宋体" w:eastAsia="宋体" w:hAnsi="宋体" w:cs="宋体"/>
                <w:szCs w:val="21"/>
                <w:lang w:bidi="ar"/>
              </w:rPr>
              <w:t>]</w:t>
            </w:r>
          </w:p>
        </w:tc>
      </w:tr>
    </w:tbl>
    <w:p w14:paraId="22F8418C" w14:textId="77777777" w:rsidR="00D57CCB" w:rsidRDefault="00D57CCB">
      <w:pPr>
        <w:spacing w:line="312" w:lineRule="auto"/>
        <w:ind w:firstLineChars="200" w:firstLine="420"/>
        <w:rPr>
          <w:rFonts w:ascii="宋体" w:eastAsia="宋体" w:hAnsi="宋体" w:cs="宋体"/>
          <w:szCs w:val="21"/>
          <w:lang w:bidi="ar"/>
        </w:rPr>
      </w:pPr>
    </w:p>
    <w:p w14:paraId="28F753BB" w14:textId="77777777" w:rsidR="00D57CCB" w:rsidRDefault="00000000">
      <w:pPr>
        <w:spacing w:line="312" w:lineRule="auto"/>
        <w:ind w:firstLineChars="200" w:firstLine="420"/>
        <w:rPr>
          <w:rFonts w:ascii="宋体" w:eastAsia="宋体" w:hAnsi="宋体" w:cs="宋体"/>
          <w:szCs w:val="21"/>
          <w:lang w:bidi="ar"/>
        </w:rPr>
      </w:pPr>
      <w:r>
        <w:rPr>
          <w:rFonts w:ascii="宋体" w:eastAsia="宋体" w:hAnsi="宋体" w:cs="宋体" w:hint="eastAsia"/>
          <w:szCs w:val="21"/>
          <w:lang w:bidi="ar"/>
        </w:rPr>
        <w:t>5、缴费方式调整系数：按投保人缴费方式，进行划分。</w:t>
      </w:r>
    </w:p>
    <w:tbl>
      <w:tblPr>
        <w:tblW w:w="0" w:type="auto"/>
        <w:jc w:val="center"/>
        <w:tblLayout w:type="fixed"/>
        <w:tblLook w:val="04A0" w:firstRow="1" w:lastRow="0" w:firstColumn="1" w:lastColumn="0" w:noHBand="0" w:noVBand="1"/>
      </w:tblPr>
      <w:tblGrid>
        <w:gridCol w:w="3046"/>
        <w:gridCol w:w="2982"/>
      </w:tblGrid>
      <w:tr w:rsidR="00D57CCB" w14:paraId="6721FAFD" w14:textId="77777777">
        <w:trPr>
          <w:trHeight w:val="255"/>
          <w:jc w:val="center"/>
        </w:trPr>
        <w:tc>
          <w:tcPr>
            <w:tcW w:w="3046" w:type="dxa"/>
            <w:tcBorders>
              <w:top w:val="single" w:sz="4" w:space="0" w:color="auto"/>
              <w:left w:val="single" w:sz="4" w:space="0" w:color="auto"/>
              <w:bottom w:val="single" w:sz="4" w:space="0" w:color="auto"/>
              <w:right w:val="single" w:sz="4" w:space="0" w:color="auto"/>
            </w:tcBorders>
            <w:vAlign w:val="center"/>
          </w:tcPr>
          <w:p w14:paraId="3353E56E" w14:textId="77777777" w:rsidR="00D57CCB" w:rsidRDefault="00000000">
            <w:pPr>
              <w:widowControl/>
              <w:spacing w:line="312" w:lineRule="auto"/>
              <w:ind w:firstLineChars="200" w:firstLine="420"/>
              <w:jc w:val="center"/>
              <w:rPr>
                <w:rFonts w:ascii="宋体" w:eastAsia="宋体" w:hAnsi="宋体" w:cs="宋体"/>
                <w:szCs w:val="21"/>
                <w:lang w:bidi="ar"/>
              </w:rPr>
            </w:pPr>
            <w:r>
              <w:rPr>
                <w:rFonts w:ascii="宋体" w:eastAsia="宋体" w:hAnsi="宋体" w:cs="宋体" w:hint="eastAsia"/>
                <w:szCs w:val="21"/>
                <w:lang w:bidi="ar"/>
              </w:rPr>
              <w:t>缴费方式</w:t>
            </w:r>
          </w:p>
        </w:tc>
        <w:tc>
          <w:tcPr>
            <w:tcW w:w="2982" w:type="dxa"/>
            <w:tcBorders>
              <w:top w:val="single" w:sz="4" w:space="0" w:color="auto"/>
              <w:left w:val="nil"/>
              <w:bottom w:val="single" w:sz="4" w:space="0" w:color="auto"/>
              <w:right w:val="single" w:sz="4" w:space="0" w:color="auto"/>
            </w:tcBorders>
            <w:vAlign w:val="center"/>
          </w:tcPr>
          <w:p w14:paraId="34958527" w14:textId="77777777" w:rsidR="00D57CCB" w:rsidRDefault="00000000">
            <w:pPr>
              <w:widowControl/>
              <w:spacing w:line="312" w:lineRule="auto"/>
              <w:ind w:firstLineChars="200" w:firstLine="420"/>
              <w:jc w:val="center"/>
              <w:rPr>
                <w:rFonts w:ascii="宋体" w:eastAsia="宋体" w:hAnsi="宋体" w:cs="宋体"/>
                <w:szCs w:val="21"/>
                <w:lang w:bidi="ar"/>
              </w:rPr>
            </w:pPr>
            <w:r>
              <w:rPr>
                <w:rFonts w:ascii="宋体" w:eastAsia="宋体" w:hAnsi="宋体" w:cs="宋体" w:hint="eastAsia"/>
                <w:szCs w:val="21"/>
                <w:lang w:bidi="ar"/>
              </w:rPr>
              <w:t>调整系数</w:t>
            </w:r>
          </w:p>
        </w:tc>
      </w:tr>
      <w:tr w:rsidR="00D57CCB" w14:paraId="1DF154F2" w14:textId="77777777">
        <w:trPr>
          <w:trHeight w:val="255"/>
          <w:jc w:val="center"/>
        </w:trPr>
        <w:tc>
          <w:tcPr>
            <w:tcW w:w="3046" w:type="dxa"/>
            <w:tcBorders>
              <w:top w:val="single" w:sz="4" w:space="0" w:color="auto"/>
              <w:left w:val="single" w:sz="4" w:space="0" w:color="auto"/>
              <w:bottom w:val="single" w:sz="4" w:space="0" w:color="auto"/>
              <w:right w:val="single" w:sz="4" w:space="0" w:color="auto"/>
            </w:tcBorders>
            <w:vAlign w:val="center"/>
          </w:tcPr>
          <w:p w14:paraId="1DA6A33D" w14:textId="77777777" w:rsidR="00D57CCB" w:rsidRDefault="00000000">
            <w:pPr>
              <w:widowControl/>
              <w:spacing w:line="312" w:lineRule="auto"/>
              <w:ind w:firstLineChars="200" w:firstLine="420"/>
              <w:jc w:val="center"/>
              <w:rPr>
                <w:rFonts w:ascii="宋体" w:eastAsia="宋体" w:hAnsi="宋体" w:cs="宋体"/>
                <w:szCs w:val="21"/>
                <w:lang w:bidi="ar"/>
              </w:rPr>
            </w:pPr>
            <w:r>
              <w:rPr>
                <w:rFonts w:ascii="宋体" w:eastAsia="宋体" w:hAnsi="宋体" w:cs="宋体" w:hint="eastAsia"/>
                <w:szCs w:val="21"/>
                <w:lang w:bidi="ar"/>
              </w:rPr>
              <w:t>一次性缴清</w:t>
            </w:r>
          </w:p>
        </w:tc>
        <w:tc>
          <w:tcPr>
            <w:tcW w:w="2982" w:type="dxa"/>
            <w:tcBorders>
              <w:top w:val="single" w:sz="4" w:space="0" w:color="auto"/>
              <w:left w:val="nil"/>
              <w:bottom w:val="single" w:sz="4" w:space="0" w:color="auto"/>
              <w:right w:val="single" w:sz="4" w:space="0" w:color="auto"/>
            </w:tcBorders>
            <w:vAlign w:val="center"/>
          </w:tcPr>
          <w:p w14:paraId="1CD12125" w14:textId="77777777" w:rsidR="00D57CCB" w:rsidRDefault="00000000">
            <w:pPr>
              <w:widowControl/>
              <w:spacing w:line="312" w:lineRule="auto"/>
              <w:ind w:firstLineChars="200" w:firstLine="420"/>
              <w:jc w:val="center"/>
              <w:rPr>
                <w:rFonts w:ascii="宋体" w:eastAsia="宋体" w:hAnsi="宋体" w:cs="宋体"/>
                <w:szCs w:val="21"/>
                <w:lang w:bidi="ar"/>
              </w:rPr>
            </w:pPr>
            <w:r>
              <w:rPr>
                <w:rFonts w:ascii="宋体" w:eastAsia="宋体" w:hAnsi="宋体" w:cs="宋体"/>
                <w:szCs w:val="21"/>
                <w:lang w:bidi="ar"/>
              </w:rPr>
              <w:t>1.0</w:t>
            </w:r>
          </w:p>
        </w:tc>
      </w:tr>
      <w:tr w:rsidR="00D57CCB" w14:paraId="16F4A2EB" w14:textId="77777777">
        <w:trPr>
          <w:trHeight w:val="255"/>
          <w:jc w:val="center"/>
        </w:trPr>
        <w:tc>
          <w:tcPr>
            <w:tcW w:w="3046" w:type="dxa"/>
            <w:tcBorders>
              <w:top w:val="single" w:sz="4" w:space="0" w:color="auto"/>
              <w:left w:val="single" w:sz="4" w:space="0" w:color="auto"/>
              <w:bottom w:val="single" w:sz="4" w:space="0" w:color="auto"/>
              <w:right w:val="single" w:sz="4" w:space="0" w:color="auto"/>
            </w:tcBorders>
            <w:vAlign w:val="center"/>
          </w:tcPr>
          <w:p w14:paraId="4E548CD9" w14:textId="77777777" w:rsidR="00D57CCB" w:rsidRDefault="00000000">
            <w:pPr>
              <w:widowControl/>
              <w:spacing w:line="312" w:lineRule="auto"/>
              <w:ind w:firstLineChars="200" w:firstLine="420"/>
              <w:jc w:val="center"/>
              <w:rPr>
                <w:rFonts w:ascii="宋体" w:eastAsia="宋体" w:hAnsi="宋体" w:cs="宋体"/>
                <w:szCs w:val="21"/>
                <w:lang w:bidi="ar"/>
              </w:rPr>
            </w:pPr>
            <w:r>
              <w:rPr>
                <w:rFonts w:ascii="宋体" w:eastAsia="宋体" w:hAnsi="宋体" w:cs="宋体" w:hint="eastAsia"/>
                <w:szCs w:val="21"/>
                <w:lang w:bidi="ar"/>
              </w:rPr>
              <w:t>按季缴费</w:t>
            </w:r>
          </w:p>
        </w:tc>
        <w:tc>
          <w:tcPr>
            <w:tcW w:w="2982" w:type="dxa"/>
            <w:tcBorders>
              <w:top w:val="single" w:sz="4" w:space="0" w:color="auto"/>
              <w:left w:val="nil"/>
              <w:bottom w:val="single" w:sz="4" w:space="0" w:color="auto"/>
              <w:right w:val="single" w:sz="4" w:space="0" w:color="auto"/>
            </w:tcBorders>
            <w:vAlign w:val="center"/>
          </w:tcPr>
          <w:p w14:paraId="1CAC3EDF" w14:textId="77777777" w:rsidR="00D57CCB" w:rsidRDefault="00000000">
            <w:pPr>
              <w:widowControl/>
              <w:spacing w:line="312" w:lineRule="auto"/>
              <w:ind w:firstLineChars="200" w:firstLine="420"/>
              <w:jc w:val="center"/>
              <w:rPr>
                <w:rFonts w:ascii="宋体" w:eastAsia="宋体" w:hAnsi="宋体" w:cs="宋体"/>
                <w:szCs w:val="21"/>
                <w:lang w:bidi="ar"/>
              </w:rPr>
            </w:pPr>
            <w:r>
              <w:rPr>
                <w:rFonts w:ascii="宋体" w:eastAsia="宋体" w:hAnsi="宋体" w:cs="宋体"/>
                <w:szCs w:val="21"/>
                <w:lang w:bidi="ar"/>
              </w:rPr>
              <w:t>[1.0</w:t>
            </w:r>
            <w:r>
              <w:rPr>
                <w:rFonts w:ascii="宋体" w:eastAsia="宋体" w:hAnsi="宋体" w:cs="宋体" w:hint="eastAsia"/>
                <w:szCs w:val="21"/>
                <w:lang w:bidi="ar"/>
              </w:rPr>
              <w:t>,</w:t>
            </w:r>
            <w:r>
              <w:rPr>
                <w:rFonts w:ascii="宋体" w:eastAsia="宋体" w:hAnsi="宋体" w:cs="宋体"/>
                <w:szCs w:val="21"/>
                <w:lang w:bidi="ar"/>
              </w:rPr>
              <w:t>1.1]</w:t>
            </w:r>
          </w:p>
        </w:tc>
      </w:tr>
      <w:tr w:rsidR="00D57CCB" w14:paraId="133A85C9" w14:textId="77777777">
        <w:trPr>
          <w:trHeight w:val="255"/>
          <w:jc w:val="center"/>
        </w:trPr>
        <w:tc>
          <w:tcPr>
            <w:tcW w:w="3046" w:type="dxa"/>
            <w:tcBorders>
              <w:top w:val="single" w:sz="4" w:space="0" w:color="auto"/>
              <w:left w:val="single" w:sz="4" w:space="0" w:color="auto"/>
              <w:bottom w:val="single" w:sz="4" w:space="0" w:color="auto"/>
              <w:right w:val="single" w:sz="4" w:space="0" w:color="auto"/>
            </w:tcBorders>
            <w:vAlign w:val="center"/>
          </w:tcPr>
          <w:p w14:paraId="421AC3CC" w14:textId="77777777" w:rsidR="00D57CCB" w:rsidRDefault="00000000">
            <w:pPr>
              <w:widowControl/>
              <w:spacing w:line="312" w:lineRule="auto"/>
              <w:ind w:firstLineChars="200" w:firstLine="420"/>
              <w:jc w:val="center"/>
              <w:rPr>
                <w:rFonts w:ascii="宋体" w:eastAsia="宋体" w:hAnsi="宋体" w:cs="宋体"/>
                <w:szCs w:val="21"/>
                <w:lang w:bidi="ar"/>
              </w:rPr>
            </w:pPr>
            <w:r>
              <w:rPr>
                <w:rFonts w:ascii="宋体" w:eastAsia="宋体" w:hAnsi="宋体" w:cs="宋体" w:hint="eastAsia"/>
                <w:szCs w:val="21"/>
                <w:lang w:bidi="ar"/>
              </w:rPr>
              <w:t>按月缴费</w:t>
            </w:r>
          </w:p>
        </w:tc>
        <w:tc>
          <w:tcPr>
            <w:tcW w:w="2982" w:type="dxa"/>
            <w:tcBorders>
              <w:top w:val="single" w:sz="4" w:space="0" w:color="auto"/>
              <w:left w:val="nil"/>
              <w:bottom w:val="single" w:sz="4" w:space="0" w:color="auto"/>
              <w:right w:val="single" w:sz="4" w:space="0" w:color="auto"/>
            </w:tcBorders>
            <w:vAlign w:val="center"/>
          </w:tcPr>
          <w:p w14:paraId="17D64C51" w14:textId="77777777" w:rsidR="00D57CCB" w:rsidRDefault="00000000">
            <w:pPr>
              <w:widowControl/>
              <w:spacing w:line="312" w:lineRule="auto"/>
              <w:ind w:firstLineChars="200" w:firstLine="420"/>
              <w:jc w:val="center"/>
              <w:rPr>
                <w:rFonts w:ascii="宋体" w:eastAsia="宋体" w:hAnsi="宋体" w:cs="宋体"/>
                <w:szCs w:val="21"/>
                <w:lang w:bidi="ar"/>
              </w:rPr>
            </w:pPr>
            <w:r>
              <w:rPr>
                <w:rFonts w:ascii="宋体" w:eastAsia="宋体" w:hAnsi="宋体" w:cs="宋体"/>
                <w:szCs w:val="21"/>
                <w:lang w:bidi="ar"/>
              </w:rPr>
              <w:t>[1.0</w:t>
            </w:r>
            <w:r>
              <w:rPr>
                <w:rFonts w:ascii="宋体" w:eastAsia="宋体" w:hAnsi="宋体" w:cs="宋体" w:hint="eastAsia"/>
                <w:szCs w:val="21"/>
                <w:lang w:bidi="ar"/>
              </w:rPr>
              <w:t>,</w:t>
            </w:r>
            <w:r>
              <w:rPr>
                <w:rFonts w:ascii="宋体" w:eastAsia="宋体" w:hAnsi="宋体" w:cs="宋体"/>
                <w:szCs w:val="21"/>
                <w:lang w:bidi="ar"/>
              </w:rPr>
              <w:t>1.2]</w:t>
            </w:r>
          </w:p>
        </w:tc>
      </w:tr>
    </w:tbl>
    <w:p w14:paraId="472B3900" w14:textId="77777777" w:rsidR="00D57CCB" w:rsidRDefault="00D57CCB">
      <w:pPr>
        <w:spacing w:line="288" w:lineRule="auto"/>
        <w:ind w:firstLineChars="200" w:firstLine="422"/>
        <w:rPr>
          <w:rFonts w:ascii="宋体" w:eastAsia="宋体" w:hAnsi="宋体" w:cs="宋体"/>
          <w:b/>
          <w:szCs w:val="21"/>
        </w:rPr>
      </w:pPr>
    </w:p>
    <w:p w14:paraId="60368BB1" w14:textId="77777777" w:rsidR="00D57CCB" w:rsidRDefault="00000000">
      <w:pPr>
        <w:spacing w:line="288" w:lineRule="auto"/>
        <w:ind w:firstLineChars="200" w:firstLine="422"/>
        <w:rPr>
          <w:rFonts w:ascii="宋体" w:eastAsia="宋体" w:hAnsi="宋体" w:cs="宋体"/>
          <w:b/>
          <w:szCs w:val="21"/>
        </w:rPr>
      </w:pPr>
      <w:r>
        <w:rPr>
          <w:rFonts w:ascii="宋体" w:eastAsia="宋体" w:hAnsi="宋体" w:cs="宋体" w:hint="eastAsia"/>
          <w:b/>
          <w:szCs w:val="21"/>
          <w:lang w:bidi="ar"/>
        </w:rPr>
        <w:t>四、保险费计算</w:t>
      </w:r>
    </w:p>
    <w:p w14:paraId="2799E536" w14:textId="77777777" w:rsidR="00D57CCB" w:rsidRDefault="00000000">
      <w:pPr>
        <w:widowControl/>
        <w:numPr>
          <w:ilvl w:val="255"/>
          <w:numId w:val="0"/>
        </w:numPr>
        <w:snapToGrid w:val="0"/>
        <w:spacing w:line="360" w:lineRule="auto"/>
        <w:ind w:firstLineChars="200" w:firstLine="420"/>
        <w:jc w:val="left"/>
        <w:rPr>
          <w:rFonts w:ascii="宋体" w:eastAsia="宋体" w:hAnsi="宋体" w:cs="宋体"/>
          <w:szCs w:val="21"/>
          <w:lang w:bidi="ar"/>
        </w:rPr>
      </w:pPr>
      <w:bookmarkStart w:id="0" w:name="_Hlk40970459"/>
      <w:r>
        <w:rPr>
          <w:rFonts w:ascii="宋体" w:eastAsia="宋体" w:hAnsi="宋体" w:cs="宋体" w:hint="eastAsia"/>
          <w:szCs w:val="21"/>
          <w:lang w:bidi="ar"/>
        </w:rPr>
        <w:t>1、投保人选择</w:t>
      </w:r>
      <w:bookmarkStart w:id="1" w:name="OLE_LINK5"/>
      <w:r>
        <w:rPr>
          <w:rFonts w:ascii="宋体" w:eastAsia="宋体" w:hAnsi="宋体" w:cs="宋体" w:hint="eastAsia"/>
          <w:szCs w:val="21"/>
          <w:lang w:bidi="ar"/>
        </w:rPr>
        <w:t>一次性缴付保险费</w:t>
      </w:r>
      <w:bookmarkEnd w:id="1"/>
    </w:p>
    <w:p w14:paraId="55FB0F46" w14:textId="77777777" w:rsidR="00D57CCB" w:rsidRDefault="00000000">
      <w:pPr>
        <w:widowControl/>
        <w:numPr>
          <w:ilvl w:val="255"/>
          <w:numId w:val="0"/>
        </w:numPr>
        <w:snapToGrid w:val="0"/>
        <w:spacing w:line="360" w:lineRule="auto"/>
        <w:ind w:firstLineChars="200" w:firstLine="420"/>
        <w:jc w:val="left"/>
        <w:rPr>
          <w:rFonts w:ascii="宋体" w:eastAsia="宋体" w:hAnsi="宋体" w:cs="宋体"/>
          <w:szCs w:val="21"/>
          <w:lang w:bidi="ar"/>
        </w:rPr>
      </w:pPr>
      <w:r>
        <w:rPr>
          <w:rFonts w:ascii="宋体" w:eastAsia="宋体" w:hAnsi="宋体" w:cs="宋体" w:hint="eastAsia"/>
          <w:szCs w:val="21"/>
          <w:lang w:bidi="ar"/>
        </w:rPr>
        <w:t>年总保险费=年基准保</w:t>
      </w:r>
      <w:r>
        <w:rPr>
          <w:rFonts w:ascii="宋体" w:eastAsia="宋体" w:hAnsi="宋体" w:cs="宋体" w:hint="eastAsia"/>
          <w:szCs w:val="21"/>
        </w:rPr>
        <w:t>险</w:t>
      </w:r>
      <w:r>
        <w:rPr>
          <w:rFonts w:ascii="宋体" w:eastAsia="宋体" w:hAnsi="宋体" w:cs="宋体" w:hint="eastAsia"/>
          <w:szCs w:val="21"/>
          <w:lang w:bidi="ar"/>
        </w:rPr>
        <w:t>费</w:t>
      </w:r>
      <w:bookmarkStart w:id="2" w:name="_Hlk82708614"/>
      <w:r>
        <w:rPr>
          <w:rFonts w:ascii="宋体" w:eastAsia="宋体" w:hAnsi="宋体" w:cs="宋体" w:hint="eastAsia"/>
          <w:szCs w:val="21"/>
          <w:lang w:bidi="ar"/>
        </w:rPr>
        <w:t>×</w:t>
      </w:r>
      <w:r>
        <w:rPr>
          <w:rFonts w:ascii="宋体" w:eastAsia="宋体" w:hAnsi="宋体" w:cs="Times New Roman" w:hint="eastAsia"/>
          <w:kern w:val="0"/>
        </w:rPr>
        <w:t>规模调整系数</w:t>
      </w:r>
      <w:r>
        <w:rPr>
          <w:rFonts w:ascii="宋体" w:eastAsia="宋体" w:hAnsi="宋体" w:cs="宋体" w:hint="eastAsia"/>
          <w:szCs w:val="21"/>
          <w:lang w:bidi="ar"/>
        </w:rPr>
        <w:t>×预期（经验）赔付率调整系数×</w:t>
      </w:r>
      <w:r>
        <w:rPr>
          <w:rFonts w:ascii="宋体" w:eastAsia="宋体" w:hAnsi="宋体" w:cs="Arial" w:hint="eastAsia"/>
          <w:bCs/>
          <w:color w:val="000000"/>
          <w:szCs w:val="21"/>
        </w:rPr>
        <w:t>等待期调整系数</w:t>
      </w:r>
      <w:r>
        <w:rPr>
          <w:rFonts w:ascii="宋体" w:eastAsia="宋体" w:hAnsi="宋体" w:cs="宋体" w:hint="eastAsia"/>
          <w:szCs w:val="21"/>
          <w:lang w:bidi="ar"/>
        </w:rPr>
        <w:t>×</w:t>
      </w:r>
      <w:r>
        <w:rPr>
          <w:rFonts w:ascii="宋体" w:eastAsia="宋体" w:hAnsi="宋体" w:cs="宋体"/>
          <w:szCs w:val="21"/>
          <w:lang w:bidi="ar"/>
        </w:rPr>
        <w:t>渠道调整系数</w:t>
      </w:r>
      <w:r>
        <w:rPr>
          <w:rFonts w:ascii="宋体" w:eastAsia="宋体" w:hAnsi="宋体" w:cs="宋体" w:hint="eastAsia"/>
          <w:szCs w:val="21"/>
          <w:lang w:bidi="ar"/>
        </w:rPr>
        <w:t>×缴费方式调整系数</w:t>
      </w:r>
    </w:p>
    <w:p w14:paraId="1B85D549" w14:textId="77777777" w:rsidR="00D57CCB" w:rsidRDefault="00000000">
      <w:pPr>
        <w:widowControl/>
        <w:numPr>
          <w:ilvl w:val="255"/>
          <w:numId w:val="0"/>
        </w:numPr>
        <w:snapToGrid w:val="0"/>
        <w:spacing w:line="360" w:lineRule="auto"/>
        <w:ind w:firstLineChars="200" w:firstLine="420"/>
        <w:jc w:val="left"/>
        <w:rPr>
          <w:rFonts w:ascii="宋体" w:eastAsia="宋体" w:hAnsi="宋体" w:cs="宋体"/>
          <w:szCs w:val="21"/>
          <w:lang w:bidi="ar"/>
        </w:rPr>
      </w:pPr>
      <w:bookmarkStart w:id="3" w:name="OLE_LINK1"/>
      <w:bookmarkEnd w:id="0"/>
      <w:bookmarkEnd w:id="2"/>
      <w:r>
        <w:rPr>
          <w:rFonts w:ascii="宋体" w:eastAsia="宋体" w:hAnsi="宋体" w:cs="宋体" w:hint="eastAsia"/>
          <w:szCs w:val="21"/>
          <w:lang w:bidi="ar"/>
        </w:rPr>
        <w:t>2、投保人选择分期缴付保险费，保险人根据保险费分期缴费期数，计收每期保险费：</w:t>
      </w:r>
    </w:p>
    <w:bookmarkEnd w:id="3"/>
    <w:p w14:paraId="785417B9" w14:textId="77777777" w:rsidR="00D57CCB" w:rsidRDefault="00000000">
      <w:pPr>
        <w:widowControl/>
        <w:numPr>
          <w:ilvl w:val="255"/>
          <w:numId w:val="0"/>
        </w:numPr>
        <w:snapToGrid w:val="0"/>
        <w:spacing w:line="360" w:lineRule="auto"/>
        <w:ind w:firstLineChars="200" w:firstLine="420"/>
        <w:jc w:val="left"/>
        <w:rPr>
          <w:rFonts w:ascii="宋体" w:eastAsia="宋体" w:hAnsi="宋体" w:cs="宋体"/>
          <w:szCs w:val="21"/>
          <w:lang w:bidi="ar"/>
        </w:rPr>
      </w:pPr>
      <w:r>
        <w:rPr>
          <w:rFonts w:ascii="宋体" w:eastAsia="宋体" w:hAnsi="宋体" w:cs="宋体" w:hint="eastAsia"/>
          <w:szCs w:val="21"/>
          <w:lang w:bidi="ar"/>
        </w:rPr>
        <w:t>年总保险费=年基准保</w:t>
      </w:r>
      <w:r>
        <w:rPr>
          <w:rFonts w:ascii="宋体" w:eastAsia="宋体" w:hAnsi="宋体" w:cs="宋体" w:hint="eastAsia"/>
          <w:szCs w:val="21"/>
        </w:rPr>
        <w:t>险</w:t>
      </w:r>
      <w:r>
        <w:rPr>
          <w:rFonts w:ascii="宋体" w:eastAsia="宋体" w:hAnsi="宋体" w:cs="宋体" w:hint="eastAsia"/>
          <w:szCs w:val="21"/>
          <w:lang w:bidi="ar"/>
        </w:rPr>
        <w:t>费×</w:t>
      </w:r>
      <w:r>
        <w:rPr>
          <w:rFonts w:ascii="宋体" w:eastAsia="宋体" w:hAnsi="宋体" w:cs="Times New Roman" w:hint="eastAsia"/>
          <w:kern w:val="0"/>
        </w:rPr>
        <w:t>规模调整系数</w:t>
      </w:r>
      <w:r>
        <w:rPr>
          <w:rFonts w:ascii="宋体" w:eastAsia="宋体" w:hAnsi="宋体" w:cs="宋体" w:hint="eastAsia"/>
          <w:szCs w:val="21"/>
          <w:lang w:bidi="ar"/>
        </w:rPr>
        <w:t>×预期（经验）赔付率调整系数×</w:t>
      </w:r>
      <w:r>
        <w:rPr>
          <w:rFonts w:ascii="宋体" w:eastAsia="宋体" w:hAnsi="宋体" w:cs="Arial" w:hint="eastAsia"/>
          <w:bCs/>
          <w:color w:val="000000"/>
          <w:szCs w:val="21"/>
        </w:rPr>
        <w:t>等待期调整系数</w:t>
      </w:r>
      <w:r>
        <w:rPr>
          <w:rFonts w:ascii="宋体" w:eastAsia="宋体" w:hAnsi="宋体" w:cs="宋体" w:hint="eastAsia"/>
          <w:szCs w:val="21"/>
          <w:lang w:bidi="ar"/>
        </w:rPr>
        <w:t>×</w:t>
      </w:r>
      <w:r>
        <w:rPr>
          <w:rFonts w:ascii="宋体" w:eastAsia="宋体" w:hAnsi="宋体" w:cs="宋体"/>
          <w:szCs w:val="21"/>
          <w:lang w:bidi="ar"/>
        </w:rPr>
        <w:t>渠道调整系数</w:t>
      </w:r>
      <w:r>
        <w:rPr>
          <w:rFonts w:ascii="宋体" w:eastAsia="宋体" w:hAnsi="宋体" w:cs="宋体" w:hint="eastAsia"/>
          <w:szCs w:val="21"/>
          <w:lang w:bidi="ar"/>
        </w:rPr>
        <w:t>×缴费方式调整系数</w:t>
      </w:r>
    </w:p>
    <w:p w14:paraId="4D1F1BFA" w14:textId="77777777" w:rsidR="00D57CCB" w:rsidRDefault="00000000">
      <w:pPr>
        <w:widowControl/>
        <w:numPr>
          <w:ilvl w:val="255"/>
          <w:numId w:val="0"/>
        </w:numPr>
        <w:snapToGrid w:val="0"/>
        <w:spacing w:line="360" w:lineRule="auto"/>
        <w:ind w:firstLineChars="200" w:firstLine="420"/>
        <w:jc w:val="left"/>
        <w:rPr>
          <w:rFonts w:ascii="宋体" w:eastAsia="宋体" w:hAnsi="宋体" w:cs="宋体"/>
          <w:szCs w:val="21"/>
          <w:lang w:bidi="ar"/>
        </w:rPr>
      </w:pPr>
      <w:r>
        <w:rPr>
          <w:rFonts w:ascii="宋体" w:eastAsia="宋体" w:hAnsi="宋体" w:cs="宋体" w:hint="eastAsia"/>
          <w:szCs w:val="21"/>
          <w:lang w:bidi="ar"/>
        </w:rPr>
        <w:t>每期保险费（按四舍五入计算）=年总保险费÷分期缴费期数</w:t>
      </w:r>
    </w:p>
    <w:p w14:paraId="3D8124C1" w14:textId="77777777" w:rsidR="00D57CCB" w:rsidRDefault="00000000">
      <w:pPr>
        <w:widowControl/>
        <w:numPr>
          <w:ilvl w:val="255"/>
          <w:numId w:val="0"/>
        </w:numPr>
        <w:snapToGrid w:val="0"/>
        <w:spacing w:line="360" w:lineRule="auto"/>
        <w:ind w:firstLineChars="200" w:firstLine="420"/>
        <w:jc w:val="left"/>
        <w:rPr>
          <w:rFonts w:ascii="宋体" w:eastAsia="宋体" w:hAnsi="宋体" w:cs="宋体"/>
          <w:szCs w:val="21"/>
          <w:lang w:bidi="ar"/>
        </w:rPr>
      </w:pPr>
      <w:r>
        <w:rPr>
          <w:rFonts w:ascii="宋体" w:eastAsia="宋体" w:hAnsi="宋体" w:cs="宋体" w:hint="eastAsia"/>
          <w:szCs w:val="21"/>
          <w:lang w:bidi="ar"/>
        </w:rPr>
        <w:t>注：本产品涉及分期缴费，每期缴费金额一致。</w:t>
      </w:r>
    </w:p>
    <w:p w14:paraId="1E6BDF46" w14:textId="77777777" w:rsidR="00D57CCB" w:rsidRDefault="00D57CCB">
      <w:pPr>
        <w:spacing w:line="360" w:lineRule="auto"/>
        <w:ind w:firstLineChars="200" w:firstLine="422"/>
        <w:jc w:val="left"/>
        <w:rPr>
          <w:rFonts w:ascii="宋体" w:eastAsia="宋体" w:hAnsi="宋体" w:cs="Times New Roman"/>
          <w:b/>
          <w:kern w:val="0"/>
        </w:rPr>
      </w:pPr>
    </w:p>
    <w:p w14:paraId="2B614E22" w14:textId="77777777" w:rsidR="00D57CCB" w:rsidRDefault="00000000">
      <w:pPr>
        <w:spacing w:line="360" w:lineRule="auto"/>
        <w:ind w:firstLineChars="200" w:firstLine="422"/>
        <w:jc w:val="left"/>
        <w:rPr>
          <w:rFonts w:ascii="宋体" w:eastAsia="宋体" w:hAnsi="宋体" w:cs="Times New Roman"/>
          <w:b/>
          <w:kern w:val="0"/>
        </w:rPr>
      </w:pPr>
      <w:r>
        <w:rPr>
          <w:rFonts w:ascii="宋体" w:eastAsia="宋体" w:hAnsi="宋体" w:cs="Times New Roman" w:hint="eastAsia"/>
          <w:b/>
          <w:kern w:val="0"/>
        </w:rPr>
        <w:t>五、短期</w:t>
      </w:r>
      <w:r>
        <w:rPr>
          <w:rFonts w:ascii="宋体" w:eastAsia="宋体" w:hAnsi="宋体" w:hint="eastAsia"/>
          <w:b/>
          <w:szCs w:val="21"/>
        </w:rPr>
        <w:t>费率</w:t>
      </w:r>
      <w:r>
        <w:rPr>
          <w:rFonts w:ascii="宋体" w:eastAsia="宋体" w:hAnsi="宋体" w:cs="Times New Roman" w:hint="eastAsia"/>
          <w:b/>
          <w:kern w:val="0"/>
        </w:rPr>
        <w:t>表</w:t>
      </w:r>
    </w:p>
    <w:p w14:paraId="4EFF2FB0" w14:textId="77777777" w:rsidR="00D57CCB" w:rsidRDefault="00000000">
      <w:pPr>
        <w:snapToGrid w:val="0"/>
        <w:spacing w:line="288" w:lineRule="auto"/>
        <w:ind w:firstLine="482"/>
        <w:rPr>
          <w:rFonts w:ascii="宋体" w:eastAsia="宋体" w:hAnsi="宋体" w:cs="Times New Roman"/>
          <w:kern w:val="0"/>
        </w:rPr>
      </w:pPr>
      <w:r>
        <w:rPr>
          <w:rFonts w:ascii="宋体" w:eastAsia="宋体" w:hAnsi="宋体" w:cs="Times New Roman" w:hint="eastAsia"/>
          <w:kern w:val="0"/>
        </w:rPr>
        <w:t>保险期间不足一年的，按以下标准计算短期保险费（按年保险费的百分比计算，不足一个月的按一个月计算）：</w:t>
      </w:r>
    </w:p>
    <w:tbl>
      <w:tblPr>
        <w:tblW w:w="94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5"/>
        <w:gridCol w:w="673"/>
        <w:gridCol w:w="673"/>
        <w:gridCol w:w="673"/>
        <w:gridCol w:w="673"/>
        <w:gridCol w:w="673"/>
        <w:gridCol w:w="673"/>
        <w:gridCol w:w="673"/>
        <w:gridCol w:w="673"/>
        <w:gridCol w:w="673"/>
        <w:gridCol w:w="673"/>
        <w:gridCol w:w="673"/>
        <w:gridCol w:w="795"/>
      </w:tblGrid>
      <w:tr w:rsidR="00D57CCB" w14:paraId="62AEC035" w14:textId="77777777">
        <w:trPr>
          <w:trHeight w:val="397"/>
          <w:jc w:val="center"/>
        </w:trPr>
        <w:tc>
          <w:tcPr>
            <w:tcW w:w="1255" w:type="dxa"/>
            <w:tcBorders>
              <w:top w:val="single" w:sz="4" w:space="0" w:color="auto"/>
              <w:left w:val="single" w:sz="4" w:space="0" w:color="auto"/>
              <w:bottom w:val="single" w:sz="4" w:space="0" w:color="auto"/>
              <w:right w:val="single" w:sz="4" w:space="0" w:color="auto"/>
            </w:tcBorders>
            <w:vAlign w:val="center"/>
          </w:tcPr>
          <w:p w14:paraId="2ED55BC3" w14:textId="77777777" w:rsidR="00D57CCB" w:rsidRDefault="00000000">
            <w:pPr>
              <w:spacing w:line="288" w:lineRule="auto"/>
              <w:jc w:val="center"/>
              <w:rPr>
                <w:rFonts w:ascii="宋体" w:eastAsia="宋体" w:hAnsi="宋体" w:cs="Times New Roman"/>
                <w:kern w:val="0"/>
              </w:rPr>
            </w:pPr>
            <w:r>
              <w:rPr>
                <w:rFonts w:ascii="宋体" w:eastAsia="宋体" w:hAnsi="宋体" w:cs="Times New Roman" w:hint="eastAsia"/>
                <w:kern w:val="0"/>
              </w:rPr>
              <w:t>保险期间（月）</w:t>
            </w:r>
          </w:p>
        </w:tc>
        <w:tc>
          <w:tcPr>
            <w:tcW w:w="673" w:type="dxa"/>
            <w:tcBorders>
              <w:top w:val="single" w:sz="4" w:space="0" w:color="auto"/>
              <w:left w:val="single" w:sz="4" w:space="0" w:color="auto"/>
              <w:bottom w:val="single" w:sz="4" w:space="0" w:color="auto"/>
              <w:right w:val="single" w:sz="4" w:space="0" w:color="auto"/>
            </w:tcBorders>
            <w:vAlign w:val="center"/>
          </w:tcPr>
          <w:p w14:paraId="4A2E2619" w14:textId="77777777" w:rsidR="00D57CCB" w:rsidRDefault="00000000">
            <w:pPr>
              <w:spacing w:line="288" w:lineRule="auto"/>
              <w:jc w:val="center"/>
              <w:rPr>
                <w:rFonts w:ascii="宋体" w:eastAsia="宋体" w:hAnsi="宋体" w:cs="Times New Roman"/>
                <w:kern w:val="0"/>
              </w:rPr>
            </w:pPr>
            <w:r>
              <w:rPr>
                <w:rFonts w:ascii="宋体" w:eastAsia="宋体" w:hAnsi="宋体" w:cs="Times New Roman" w:hint="eastAsia"/>
                <w:kern w:val="0"/>
              </w:rPr>
              <w:t>1</w:t>
            </w:r>
          </w:p>
        </w:tc>
        <w:tc>
          <w:tcPr>
            <w:tcW w:w="673" w:type="dxa"/>
            <w:tcBorders>
              <w:top w:val="single" w:sz="4" w:space="0" w:color="auto"/>
              <w:left w:val="single" w:sz="4" w:space="0" w:color="auto"/>
              <w:bottom w:val="single" w:sz="4" w:space="0" w:color="auto"/>
              <w:right w:val="single" w:sz="4" w:space="0" w:color="auto"/>
            </w:tcBorders>
            <w:vAlign w:val="center"/>
          </w:tcPr>
          <w:p w14:paraId="67787A40" w14:textId="77777777" w:rsidR="00D57CCB" w:rsidRDefault="00000000">
            <w:pPr>
              <w:spacing w:line="288" w:lineRule="auto"/>
              <w:jc w:val="center"/>
              <w:rPr>
                <w:rFonts w:ascii="宋体" w:eastAsia="宋体" w:hAnsi="宋体" w:cs="Times New Roman"/>
                <w:kern w:val="0"/>
              </w:rPr>
            </w:pPr>
            <w:r>
              <w:rPr>
                <w:rFonts w:ascii="宋体" w:eastAsia="宋体" w:hAnsi="宋体" w:cs="Times New Roman" w:hint="eastAsia"/>
                <w:kern w:val="0"/>
              </w:rPr>
              <w:t>2</w:t>
            </w:r>
          </w:p>
        </w:tc>
        <w:tc>
          <w:tcPr>
            <w:tcW w:w="673" w:type="dxa"/>
            <w:tcBorders>
              <w:top w:val="single" w:sz="4" w:space="0" w:color="auto"/>
              <w:left w:val="single" w:sz="4" w:space="0" w:color="auto"/>
              <w:bottom w:val="single" w:sz="4" w:space="0" w:color="auto"/>
              <w:right w:val="single" w:sz="4" w:space="0" w:color="auto"/>
            </w:tcBorders>
            <w:vAlign w:val="center"/>
          </w:tcPr>
          <w:p w14:paraId="13F6DC0B" w14:textId="77777777" w:rsidR="00D57CCB" w:rsidRDefault="00000000">
            <w:pPr>
              <w:spacing w:line="288" w:lineRule="auto"/>
              <w:jc w:val="center"/>
              <w:rPr>
                <w:rFonts w:ascii="宋体" w:eastAsia="宋体" w:hAnsi="宋体" w:cs="Times New Roman"/>
                <w:kern w:val="0"/>
              </w:rPr>
            </w:pPr>
            <w:r>
              <w:rPr>
                <w:rFonts w:ascii="宋体" w:eastAsia="宋体" w:hAnsi="宋体" w:cs="Times New Roman" w:hint="eastAsia"/>
                <w:kern w:val="0"/>
              </w:rPr>
              <w:t>3</w:t>
            </w:r>
          </w:p>
        </w:tc>
        <w:tc>
          <w:tcPr>
            <w:tcW w:w="673" w:type="dxa"/>
            <w:tcBorders>
              <w:top w:val="single" w:sz="4" w:space="0" w:color="auto"/>
              <w:left w:val="single" w:sz="4" w:space="0" w:color="auto"/>
              <w:bottom w:val="single" w:sz="4" w:space="0" w:color="auto"/>
              <w:right w:val="single" w:sz="4" w:space="0" w:color="auto"/>
            </w:tcBorders>
            <w:vAlign w:val="center"/>
          </w:tcPr>
          <w:p w14:paraId="00644FF7" w14:textId="77777777" w:rsidR="00D57CCB" w:rsidRDefault="00000000">
            <w:pPr>
              <w:spacing w:line="288" w:lineRule="auto"/>
              <w:jc w:val="center"/>
              <w:rPr>
                <w:rFonts w:ascii="宋体" w:eastAsia="宋体" w:hAnsi="宋体" w:cs="Times New Roman"/>
                <w:kern w:val="0"/>
              </w:rPr>
            </w:pPr>
            <w:r>
              <w:rPr>
                <w:rFonts w:ascii="宋体" w:eastAsia="宋体" w:hAnsi="宋体" w:cs="Times New Roman" w:hint="eastAsia"/>
                <w:kern w:val="0"/>
              </w:rPr>
              <w:t>4</w:t>
            </w:r>
          </w:p>
        </w:tc>
        <w:tc>
          <w:tcPr>
            <w:tcW w:w="673" w:type="dxa"/>
            <w:tcBorders>
              <w:top w:val="single" w:sz="4" w:space="0" w:color="auto"/>
              <w:left w:val="single" w:sz="4" w:space="0" w:color="auto"/>
              <w:bottom w:val="single" w:sz="4" w:space="0" w:color="auto"/>
              <w:right w:val="single" w:sz="4" w:space="0" w:color="auto"/>
            </w:tcBorders>
            <w:vAlign w:val="center"/>
          </w:tcPr>
          <w:p w14:paraId="235C7286" w14:textId="77777777" w:rsidR="00D57CCB" w:rsidRDefault="00000000">
            <w:pPr>
              <w:spacing w:line="288" w:lineRule="auto"/>
              <w:jc w:val="center"/>
              <w:rPr>
                <w:rFonts w:ascii="宋体" w:eastAsia="宋体" w:hAnsi="宋体" w:cs="Times New Roman"/>
                <w:kern w:val="0"/>
              </w:rPr>
            </w:pPr>
            <w:r>
              <w:rPr>
                <w:rFonts w:ascii="宋体" w:eastAsia="宋体" w:hAnsi="宋体" w:cs="Times New Roman" w:hint="eastAsia"/>
                <w:kern w:val="0"/>
              </w:rPr>
              <w:t>5</w:t>
            </w:r>
          </w:p>
        </w:tc>
        <w:tc>
          <w:tcPr>
            <w:tcW w:w="673" w:type="dxa"/>
            <w:tcBorders>
              <w:top w:val="single" w:sz="4" w:space="0" w:color="auto"/>
              <w:left w:val="single" w:sz="4" w:space="0" w:color="auto"/>
              <w:bottom w:val="single" w:sz="4" w:space="0" w:color="auto"/>
              <w:right w:val="single" w:sz="4" w:space="0" w:color="auto"/>
            </w:tcBorders>
            <w:vAlign w:val="center"/>
          </w:tcPr>
          <w:p w14:paraId="2CA25693" w14:textId="77777777" w:rsidR="00D57CCB" w:rsidRDefault="00000000">
            <w:pPr>
              <w:spacing w:line="288" w:lineRule="auto"/>
              <w:jc w:val="center"/>
              <w:rPr>
                <w:rFonts w:ascii="宋体" w:eastAsia="宋体" w:hAnsi="宋体" w:cs="Times New Roman"/>
                <w:kern w:val="0"/>
              </w:rPr>
            </w:pPr>
            <w:r>
              <w:rPr>
                <w:rFonts w:ascii="宋体" w:eastAsia="宋体" w:hAnsi="宋体" w:cs="Times New Roman" w:hint="eastAsia"/>
                <w:kern w:val="0"/>
              </w:rPr>
              <w:t>6</w:t>
            </w:r>
          </w:p>
        </w:tc>
        <w:tc>
          <w:tcPr>
            <w:tcW w:w="673" w:type="dxa"/>
            <w:tcBorders>
              <w:top w:val="single" w:sz="4" w:space="0" w:color="auto"/>
              <w:left w:val="single" w:sz="4" w:space="0" w:color="auto"/>
              <w:bottom w:val="single" w:sz="4" w:space="0" w:color="auto"/>
              <w:right w:val="single" w:sz="4" w:space="0" w:color="auto"/>
            </w:tcBorders>
            <w:vAlign w:val="center"/>
          </w:tcPr>
          <w:p w14:paraId="6AE009BC" w14:textId="77777777" w:rsidR="00D57CCB" w:rsidRDefault="00000000">
            <w:pPr>
              <w:spacing w:line="288" w:lineRule="auto"/>
              <w:jc w:val="center"/>
              <w:rPr>
                <w:rFonts w:ascii="宋体" w:eastAsia="宋体" w:hAnsi="宋体" w:cs="Times New Roman"/>
                <w:kern w:val="0"/>
              </w:rPr>
            </w:pPr>
            <w:r>
              <w:rPr>
                <w:rFonts w:ascii="宋体" w:eastAsia="宋体" w:hAnsi="宋体" w:cs="Times New Roman" w:hint="eastAsia"/>
                <w:kern w:val="0"/>
              </w:rPr>
              <w:t>7</w:t>
            </w:r>
          </w:p>
        </w:tc>
        <w:tc>
          <w:tcPr>
            <w:tcW w:w="673" w:type="dxa"/>
            <w:tcBorders>
              <w:top w:val="single" w:sz="4" w:space="0" w:color="auto"/>
              <w:left w:val="single" w:sz="4" w:space="0" w:color="auto"/>
              <w:bottom w:val="single" w:sz="4" w:space="0" w:color="auto"/>
              <w:right w:val="single" w:sz="4" w:space="0" w:color="auto"/>
            </w:tcBorders>
            <w:vAlign w:val="center"/>
          </w:tcPr>
          <w:p w14:paraId="2FE26450" w14:textId="77777777" w:rsidR="00D57CCB" w:rsidRDefault="00000000">
            <w:pPr>
              <w:spacing w:line="288" w:lineRule="auto"/>
              <w:jc w:val="center"/>
              <w:rPr>
                <w:rFonts w:ascii="宋体" w:eastAsia="宋体" w:hAnsi="宋体" w:cs="Times New Roman"/>
                <w:kern w:val="0"/>
              </w:rPr>
            </w:pPr>
            <w:r>
              <w:rPr>
                <w:rFonts w:ascii="宋体" w:eastAsia="宋体" w:hAnsi="宋体" w:cs="Times New Roman" w:hint="eastAsia"/>
                <w:kern w:val="0"/>
              </w:rPr>
              <w:t>8</w:t>
            </w:r>
          </w:p>
        </w:tc>
        <w:tc>
          <w:tcPr>
            <w:tcW w:w="673" w:type="dxa"/>
            <w:tcBorders>
              <w:top w:val="single" w:sz="4" w:space="0" w:color="auto"/>
              <w:left w:val="single" w:sz="4" w:space="0" w:color="auto"/>
              <w:bottom w:val="single" w:sz="4" w:space="0" w:color="auto"/>
              <w:right w:val="single" w:sz="4" w:space="0" w:color="auto"/>
            </w:tcBorders>
            <w:vAlign w:val="center"/>
          </w:tcPr>
          <w:p w14:paraId="1B2F2403" w14:textId="77777777" w:rsidR="00D57CCB" w:rsidRDefault="00000000">
            <w:pPr>
              <w:spacing w:line="288" w:lineRule="auto"/>
              <w:jc w:val="center"/>
              <w:rPr>
                <w:rFonts w:ascii="宋体" w:eastAsia="宋体" w:hAnsi="宋体" w:cs="Times New Roman"/>
                <w:kern w:val="0"/>
              </w:rPr>
            </w:pPr>
            <w:r>
              <w:rPr>
                <w:rFonts w:ascii="宋体" w:eastAsia="宋体" w:hAnsi="宋体" w:cs="Times New Roman" w:hint="eastAsia"/>
                <w:kern w:val="0"/>
              </w:rPr>
              <w:t>9</w:t>
            </w:r>
          </w:p>
        </w:tc>
        <w:tc>
          <w:tcPr>
            <w:tcW w:w="673" w:type="dxa"/>
            <w:tcBorders>
              <w:top w:val="single" w:sz="4" w:space="0" w:color="auto"/>
              <w:left w:val="single" w:sz="4" w:space="0" w:color="auto"/>
              <w:bottom w:val="single" w:sz="4" w:space="0" w:color="auto"/>
              <w:right w:val="single" w:sz="4" w:space="0" w:color="auto"/>
            </w:tcBorders>
            <w:vAlign w:val="center"/>
          </w:tcPr>
          <w:p w14:paraId="7A853D7C" w14:textId="77777777" w:rsidR="00D57CCB" w:rsidRDefault="00000000">
            <w:pPr>
              <w:spacing w:line="288" w:lineRule="auto"/>
              <w:jc w:val="center"/>
              <w:rPr>
                <w:rFonts w:ascii="宋体" w:eastAsia="宋体" w:hAnsi="宋体" w:cs="Times New Roman"/>
                <w:kern w:val="0"/>
              </w:rPr>
            </w:pPr>
            <w:r>
              <w:rPr>
                <w:rFonts w:ascii="宋体" w:eastAsia="宋体" w:hAnsi="宋体" w:cs="Times New Roman" w:hint="eastAsia"/>
                <w:kern w:val="0"/>
              </w:rPr>
              <w:t>10</w:t>
            </w:r>
          </w:p>
        </w:tc>
        <w:tc>
          <w:tcPr>
            <w:tcW w:w="673" w:type="dxa"/>
            <w:tcBorders>
              <w:top w:val="single" w:sz="4" w:space="0" w:color="auto"/>
              <w:left w:val="single" w:sz="4" w:space="0" w:color="auto"/>
              <w:bottom w:val="single" w:sz="4" w:space="0" w:color="auto"/>
              <w:right w:val="single" w:sz="4" w:space="0" w:color="auto"/>
            </w:tcBorders>
            <w:vAlign w:val="center"/>
          </w:tcPr>
          <w:p w14:paraId="6494B94D" w14:textId="77777777" w:rsidR="00D57CCB" w:rsidRDefault="00000000">
            <w:pPr>
              <w:spacing w:line="288" w:lineRule="auto"/>
              <w:jc w:val="center"/>
              <w:rPr>
                <w:rFonts w:ascii="宋体" w:eastAsia="宋体" w:hAnsi="宋体" w:cs="Times New Roman"/>
                <w:kern w:val="0"/>
              </w:rPr>
            </w:pPr>
            <w:r>
              <w:rPr>
                <w:rFonts w:ascii="宋体" w:eastAsia="宋体" w:hAnsi="宋体" w:cs="Times New Roman" w:hint="eastAsia"/>
                <w:kern w:val="0"/>
              </w:rPr>
              <w:t>11</w:t>
            </w:r>
          </w:p>
        </w:tc>
        <w:tc>
          <w:tcPr>
            <w:tcW w:w="795" w:type="dxa"/>
            <w:tcBorders>
              <w:top w:val="single" w:sz="4" w:space="0" w:color="auto"/>
              <w:left w:val="single" w:sz="4" w:space="0" w:color="auto"/>
              <w:bottom w:val="single" w:sz="4" w:space="0" w:color="auto"/>
              <w:right w:val="single" w:sz="4" w:space="0" w:color="auto"/>
            </w:tcBorders>
            <w:vAlign w:val="center"/>
          </w:tcPr>
          <w:p w14:paraId="3895B788" w14:textId="77777777" w:rsidR="00D57CCB" w:rsidRDefault="00000000">
            <w:pPr>
              <w:spacing w:line="288" w:lineRule="auto"/>
              <w:jc w:val="center"/>
              <w:rPr>
                <w:rFonts w:ascii="宋体" w:eastAsia="宋体" w:hAnsi="宋体" w:cs="Times New Roman"/>
                <w:kern w:val="0"/>
              </w:rPr>
            </w:pPr>
            <w:r>
              <w:rPr>
                <w:rFonts w:ascii="宋体" w:eastAsia="宋体" w:hAnsi="宋体" w:cs="Times New Roman" w:hint="eastAsia"/>
                <w:kern w:val="0"/>
              </w:rPr>
              <w:t>12</w:t>
            </w:r>
          </w:p>
        </w:tc>
      </w:tr>
      <w:tr w:rsidR="00D57CCB" w14:paraId="42AD1D41" w14:textId="77777777">
        <w:trPr>
          <w:trHeight w:val="397"/>
          <w:jc w:val="center"/>
        </w:trPr>
        <w:tc>
          <w:tcPr>
            <w:tcW w:w="1255" w:type="dxa"/>
            <w:tcBorders>
              <w:top w:val="single" w:sz="4" w:space="0" w:color="auto"/>
              <w:left w:val="single" w:sz="4" w:space="0" w:color="auto"/>
              <w:bottom w:val="single" w:sz="4" w:space="0" w:color="auto"/>
              <w:right w:val="single" w:sz="4" w:space="0" w:color="auto"/>
            </w:tcBorders>
            <w:vAlign w:val="center"/>
          </w:tcPr>
          <w:p w14:paraId="6510AF5B" w14:textId="77777777" w:rsidR="00D57CCB" w:rsidRDefault="00000000">
            <w:pPr>
              <w:spacing w:line="288" w:lineRule="auto"/>
              <w:jc w:val="center"/>
              <w:rPr>
                <w:rFonts w:ascii="宋体" w:eastAsia="宋体" w:hAnsi="宋体" w:cs="Times New Roman"/>
                <w:kern w:val="0"/>
              </w:rPr>
            </w:pPr>
            <w:r>
              <w:rPr>
                <w:rFonts w:ascii="宋体" w:eastAsia="宋体" w:hAnsi="宋体" w:cs="Times New Roman" w:hint="eastAsia"/>
                <w:kern w:val="0"/>
              </w:rPr>
              <w:t>年保险费的百分比</w:t>
            </w:r>
          </w:p>
        </w:tc>
        <w:tc>
          <w:tcPr>
            <w:tcW w:w="673" w:type="dxa"/>
            <w:tcBorders>
              <w:top w:val="single" w:sz="4" w:space="0" w:color="auto"/>
              <w:left w:val="single" w:sz="4" w:space="0" w:color="auto"/>
              <w:bottom w:val="single" w:sz="4" w:space="0" w:color="auto"/>
              <w:right w:val="single" w:sz="4" w:space="0" w:color="auto"/>
            </w:tcBorders>
            <w:vAlign w:val="center"/>
          </w:tcPr>
          <w:p w14:paraId="4C242ACC" w14:textId="77777777" w:rsidR="00D57CCB" w:rsidRDefault="00000000">
            <w:pPr>
              <w:spacing w:line="288" w:lineRule="auto"/>
              <w:jc w:val="center"/>
              <w:rPr>
                <w:rFonts w:ascii="宋体" w:eastAsia="宋体" w:hAnsi="宋体" w:cs="Times New Roman"/>
                <w:kern w:val="0"/>
              </w:rPr>
            </w:pPr>
            <w:r>
              <w:rPr>
                <w:rFonts w:ascii="宋体" w:eastAsia="宋体" w:hAnsi="宋体" w:cs="Times New Roman" w:hint="eastAsia"/>
                <w:kern w:val="0"/>
              </w:rPr>
              <w:t>10%</w:t>
            </w:r>
          </w:p>
        </w:tc>
        <w:tc>
          <w:tcPr>
            <w:tcW w:w="673" w:type="dxa"/>
            <w:tcBorders>
              <w:top w:val="single" w:sz="4" w:space="0" w:color="auto"/>
              <w:left w:val="single" w:sz="4" w:space="0" w:color="auto"/>
              <w:bottom w:val="single" w:sz="4" w:space="0" w:color="auto"/>
              <w:right w:val="single" w:sz="4" w:space="0" w:color="auto"/>
            </w:tcBorders>
            <w:vAlign w:val="center"/>
          </w:tcPr>
          <w:p w14:paraId="228AADCD" w14:textId="77777777" w:rsidR="00D57CCB" w:rsidRDefault="00000000">
            <w:pPr>
              <w:spacing w:line="288" w:lineRule="auto"/>
              <w:jc w:val="center"/>
              <w:rPr>
                <w:rFonts w:ascii="宋体" w:eastAsia="宋体" w:hAnsi="宋体" w:cs="Times New Roman"/>
                <w:kern w:val="0"/>
              </w:rPr>
            </w:pPr>
            <w:r>
              <w:rPr>
                <w:rFonts w:ascii="宋体" w:eastAsia="宋体" w:hAnsi="宋体" w:cs="Times New Roman" w:hint="eastAsia"/>
                <w:kern w:val="0"/>
              </w:rPr>
              <w:t>20%</w:t>
            </w:r>
          </w:p>
        </w:tc>
        <w:tc>
          <w:tcPr>
            <w:tcW w:w="673" w:type="dxa"/>
            <w:tcBorders>
              <w:top w:val="single" w:sz="4" w:space="0" w:color="auto"/>
              <w:left w:val="single" w:sz="4" w:space="0" w:color="auto"/>
              <w:bottom w:val="single" w:sz="4" w:space="0" w:color="auto"/>
              <w:right w:val="single" w:sz="4" w:space="0" w:color="auto"/>
            </w:tcBorders>
            <w:vAlign w:val="center"/>
          </w:tcPr>
          <w:p w14:paraId="3D3A5535" w14:textId="77777777" w:rsidR="00D57CCB" w:rsidRDefault="00000000">
            <w:pPr>
              <w:spacing w:line="288" w:lineRule="auto"/>
              <w:jc w:val="center"/>
              <w:rPr>
                <w:rFonts w:ascii="宋体" w:eastAsia="宋体" w:hAnsi="宋体" w:cs="Times New Roman"/>
                <w:kern w:val="0"/>
              </w:rPr>
            </w:pPr>
            <w:r>
              <w:rPr>
                <w:rFonts w:ascii="宋体" w:eastAsia="宋体" w:hAnsi="宋体" w:cs="Times New Roman" w:hint="eastAsia"/>
                <w:kern w:val="0"/>
              </w:rPr>
              <w:t>30%</w:t>
            </w:r>
          </w:p>
        </w:tc>
        <w:tc>
          <w:tcPr>
            <w:tcW w:w="673" w:type="dxa"/>
            <w:tcBorders>
              <w:top w:val="single" w:sz="4" w:space="0" w:color="auto"/>
              <w:left w:val="single" w:sz="4" w:space="0" w:color="auto"/>
              <w:bottom w:val="single" w:sz="4" w:space="0" w:color="auto"/>
              <w:right w:val="single" w:sz="4" w:space="0" w:color="auto"/>
            </w:tcBorders>
            <w:vAlign w:val="center"/>
          </w:tcPr>
          <w:p w14:paraId="01E3B3E4" w14:textId="77777777" w:rsidR="00D57CCB" w:rsidRDefault="00000000">
            <w:pPr>
              <w:spacing w:line="288" w:lineRule="auto"/>
              <w:jc w:val="center"/>
              <w:rPr>
                <w:rFonts w:ascii="宋体" w:eastAsia="宋体" w:hAnsi="宋体" w:cs="Times New Roman"/>
                <w:kern w:val="0"/>
              </w:rPr>
            </w:pPr>
            <w:r>
              <w:rPr>
                <w:rFonts w:ascii="宋体" w:eastAsia="宋体" w:hAnsi="宋体" w:cs="Times New Roman" w:hint="eastAsia"/>
                <w:kern w:val="0"/>
              </w:rPr>
              <w:t>40%</w:t>
            </w:r>
          </w:p>
        </w:tc>
        <w:tc>
          <w:tcPr>
            <w:tcW w:w="673" w:type="dxa"/>
            <w:tcBorders>
              <w:top w:val="single" w:sz="4" w:space="0" w:color="auto"/>
              <w:left w:val="single" w:sz="4" w:space="0" w:color="auto"/>
              <w:bottom w:val="single" w:sz="4" w:space="0" w:color="auto"/>
              <w:right w:val="single" w:sz="4" w:space="0" w:color="auto"/>
            </w:tcBorders>
            <w:vAlign w:val="center"/>
          </w:tcPr>
          <w:p w14:paraId="1778D8F2" w14:textId="77777777" w:rsidR="00D57CCB" w:rsidRDefault="00000000">
            <w:pPr>
              <w:spacing w:line="288" w:lineRule="auto"/>
              <w:jc w:val="center"/>
              <w:rPr>
                <w:rFonts w:ascii="宋体" w:eastAsia="宋体" w:hAnsi="宋体" w:cs="Times New Roman"/>
                <w:kern w:val="0"/>
              </w:rPr>
            </w:pPr>
            <w:r>
              <w:rPr>
                <w:rFonts w:ascii="宋体" w:eastAsia="宋体" w:hAnsi="宋体" w:cs="Times New Roman" w:hint="eastAsia"/>
                <w:kern w:val="0"/>
              </w:rPr>
              <w:t>50%</w:t>
            </w:r>
          </w:p>
        </w:tc>
        <w:tc>
          <w:tcPr>
            <w:tcW w:w="673" w:type="dxa"/>
            <w:tcBorders>
              <w:top w:val="single" w:sz="4" w:space="0" w:color="auto"/>
              <w:left w:val="single" w:sz="4" w:space="0" w:color="auto"/>
              <w:bottom w:val="single" w:sz="4" w:space="0" w:color="auto"/>
              <w:right w:val="single" w:sz="4" w:space="0" w:color="auto"/>
            </w:tcBorders>
            <w:vAlign w:val="center"/>
          </w:tcPr>
          <w:p w14:paraId="1227685A" w14:textId="77777777" w:rsidR="00D57CCB" w:rsidRDefault="00000000">
            <w:pPr>
              <w:spacing w:line="288" w:lineRule="auto"/>
              <w:jc w:val="center"/>
              <w:rPr>
                <w:rFonts w:ascii="宋体" w:eastAsia="宋体" w:hAnsi="宋体" w:cs="Times New Roman"/>
                <w:kern w:val="0"/>
              </w:rPr>
            </w:pPr>
            <w:r>
              <w:rPr>
                <w:rFonts w:ascii="宋体" w:eastAsia="宋体" w:hAnsi="宋体" w:cs="Times New Roman" w:hint="eastAsia"/>
                <w:kern w:val="0"/>
              </w:rPr>
              <w:t>60%</w:t>
            </w:r>
          </w:p>
        </w:tc>
        <w:tc>
          <w:tcPr>
            <w:tcW w:w="673" w:type="dxa"/>
            <w:tcBorders>
              <w:top w:val="single" w:sz="4" w:space="0" w:color="auto"/>
              <w:left w:val="single" w:sz="4" w:space="0" w:color="auto"/>
              <w:bottom w:val="single" w:sz="4" w:space="0" w:color="auto"/>
              <w:right w:val="single" w:sz="4" w:space="0" w:color="auto"/>
            </w:tcBorders>
            <w:vAlign w:val="center"/>
          </w:tcPr>
          <w:p w14:paraId="0CDB042A" w14:textId="77777777" w:rsidR="00D57CCB" w:rsidRDefault="00000000">
            <w:pPr>
              <w:spacing w:line="288" w:lineRule="auto"/>
              <w:jc w:val="center"/>
              <w:rPr>
                <w:rFonts w:ascii="宋体" w:eastAsia="宋体" w:hAnsi="宋体" w:cs="Times New Roman"/>
                <w:kern w:val="0"/>
              </w:rPr>
            </w:pPr>
            <w:r>
              <w:rPr>
                <w:rFonts w:ascii="宋体" w:eastAsia="宋体" w:hAnsi="宋体" w:cs="Times New Roman" w:hint="eastAsia"/>
                <w:kern w:val="0"/>
              </w:rPr>
              <w:t>70%</w:t>
            </w:r>
          </w:p>
        </w:tc>
        <w:tc>
          <w:tcPr>
            <w:tcW w:w="673" w:type="dxa"/>
            <w:tcBorders>
              <w:top w:val="single" w:sz="4" w:space="0" w:color="auto"/>
              <w:left w:val="single" w:sz="4" w:space="0" w:color="auto"/>
              <w:bottom w:val="single" w:sz="4" w:space="0" w:color="auto"/>
              <w:right w:val="single" w:sz="4" w:space="0" w:color="auto"/>
            </w:tcBorders>
            <w:vAlign w:val="center"/>
          </w:tcPr>
          <w:p w14:paraId="493B6CF7" w14:textId="77777777" w:rsidR="00D57CCB" w:rsidRDefault="00000000">
            <w:pPr>
              <w:spacing w:line="288" w:lineRule="auto"/>
              <w:jc w:val="center"/>
              <w:rPr>
                <w:rFonts w:ascii="宋体" w:eastAsia="宋体" w:hAnsi="宋体" w:cs="Times New Roman"/>
                <w:kern w:val="0"/>
              </w:rPr>
            </w:pPr>
            <w:r>
              <w:rPr>
                <w:rFonts w:ascii="宋体" w:eastAsia="宋体" w:hAnsi="宋体" w:cs="Times New Roman" w:hint="eastAsia"/>
                <w:kern w:val="0"/>
              </w:rPr>
              <w:t>80%</w:t>
            </w:r>
          </w:p>
        </w:tc>
        <w:tc>
          <w:tcPr>
            <w:tcW w:w="673" w:type="dxa"/>
            <w:tcBorders>
              <w:top w:val="single" w:sz="4" w:space="0" w:color="auto"/>
              <w:left w:val="single" w:sz="4" w:space="0" w:color="auto"/>
              <w:bottom w:val="single" w:sz="4" w:space="0" w:color="auto"/>
              <w:right w:val="single" w:sz="4" w:space="0" w:color="auto"/>
            </w:tcBorders>
            <w:vAlign w:val="center"/>
          </w:tcPr>
          <w:p w14:paraId="07D011EE" w14:textId="77777777" w:rsidR="00D57CCB" w:rsidRDefault="00000000">
            <w:pPr>
              <w:spacing w:line="288" w:lineRule="auto"/>
              <w:jc w:val="center"/>
              <w:rPr>
                <w:rFonts w:ascii="宋体" w:eastAsia="宋体" w:hAnsi="宋体" w:cs="Times New Roman"/>
                <w:kern w:val="0"/>
              </w:rPr>
            </w:pPr>
            <w:r>
              <w:rPr>
                <w:rFonts w:ascii="宋体" w:eastAsia="宋体" w:hAnsi="宋体" w:cs="Times New Roman" w:hint="eastAsia"/>
                <w:kern w:val="0"/>
              </w:rPr>
              <w:t>85%</w:t>
            </w:r>
          </w:p>
        </w:tc>
        <w:tc>
          <w:tcPr>
            <w:tcW w:w="673" w:type="dxa"/>
            <w:tcBorders>
              <w:top w:val="single" w:sz="4" w:space="0" w:color="auto"/>
              <w:left w:val="single" w:sz="4" w:space="0" w:color="auto"/>
              <w:bottom w:val="single" w:sz="4" w:space="0" w:color="auto"/>
              <w:right w:val="single" w:sz="4" w:space="0" w:color="auto"/>
            </w:tcBorders>
            <w:vAlign w:val="center"/>
          </w:tcPr>
          <w:p w14:paraId="544C94E7" w14:textId="77777777" w:rsidR="00D57CCB" w:rsidRDefault="00000000">
            <w:pPr>
              <w:spacing w:line="288" w:lineRule="auto"/>
              <w:jc w:val="center"/>
              <w:rPr>
                <w:rFonts w:ascii="宋体" w:eastAsia="宋体" w:hAnsi="宋体" w:cs="Times New Roman"/>
                <w:kern w:val="0"/>
              </w:rPr>
            </w:pPr>
            <w:r>
              <w:rPr>
                <w:rFonts w:ascii="宋体" w:eastAsia="宋体" w:hAnsi="宋体" w:cs="Times New Roman" w:hint="eastAsia"/>
                <w:kern w:val="0"/>
              </w:rPr>
              <w:t>90%</w:t>
            </w:r>
          </w:p>
        </w:tc>
        <w:tc>
          <w:tcPr>
            <w:tcW w:w="673" w:type="dxa"/>
            <w:tcBorders>
              <w:top w:val="single" w:sz="4" w:space="0" w:color="auto"/>
              <w:left w:val="single" w:sz="4" w:space="0" w:color="auto"/>
              <w:bottom w:val="single" w:sz="4" w:space="0" w:color="auto"/>
              <w:right w:val="single" w:sz="4" w:space="0" w:color="auto"/>
            </w:tcBorders>
            <w:vAlign w:val="center"/>
          </w:tcPr>
          <w:p w14:paraId="18F939A9" w14:textId="77777777" w:rsidR="00D57CCB" w:rsidRDefault="00000000">
            <w:pPr>
              <w:spacing w:line="288" w:lineRule="auto"/>
              <w:jc w:val="center"/>
              <w:rPr>
                <w:rFonts w:ascii="宋体" w:eastAsia="宋体" w:hAnsi="宋体" w:cs="Times New Roman"/>
                <w:kern w:val="0"/>
              </w:rPr>
            </w:pPr>
            <w:r>
              <w:rPr>
                <w:rFonts w:ascii="宋体" w:eastAsia="宋体" w:hAnsi="宋体" w:cs="Times New Roman" w:hint="eastAsia"/>
                <w:kern w:val="0"/>
              </w:rPr>
              <w:t>95%</w:t>
            </w:r>
          </w:p>
        </w:tc>
        <w:tc>
          <w:tcPr>
            <w:tcW w:w="795" w:type="dxa"/>
            <w:tcBorders>
              <w:top w:val="single" w:sz="4" w:space="0" w:color="auto"/>
              <w:left w:val="single" w:sz="4" w:space="0" w:color="auto"/>
              <w:bottom w:val="single" w:sz="4" w:space="0" w:color="auto"/>
              <w:right w:val="single" w:sz="4" w:space="0" w:color="auto"/>
            </w:tcBorders>
            <w:vAlign w:val="center"/>
          </w:tcPr>
          <w:p w14:paraId="2C25D6C5" w14:textId="77777777" w:rsidR="00D57CCB" w:rsidRDefault="00000000">
            <w:pPr>
              <w:spacing w:line="288" w:lineRule="auto"/>
              <w:jc w:val="center"/>
              <w:rPr>
                <w:rFonts w:ascii="宋体" w:eastAsia="宋体" w:hAnsi="宋体" w:cs="Times New Roman"/>
                <w:kern w:val="0"/>
              </w:rPr>
            </w:pPr>
            <w:r>
              <w:rPr>
                <w:rFonts w:ascii="宋体" w:eastAsia="宋体" w:hAnsi="宋体" w:cs="Times New Roman" w:hint="eastAsia"/>
                <w:kern w:val="0"/>
              </w:rPr>
              <w:t>100%</w:t>
            </w:r>
          </w:p>
        </w:tc>
      </w:tr>
    </w:tbl>
    <w:p w14:paraId="064830B7" w14:textId="77777777" w:rsidR="00D57CCB" w:rsidRDefault="00D57CCB">
      <w:pPr>
        <w:widowControl/>
        <w:numPr>
          <w:ilvl w:val="255"/>
          <w:numId w:val="0"/>
        </w:numPr>
        <w:snapToGrid w:val="0"/>
        <w:spacing w:line="360" w:lineRule="auto"/>
        <w:ind w:firstLineChars="200" w:firstLine="420"/>
        <w:jc w:val="left"/>
        <w:rPr>
          <w:rFonts w:ascii="宋体" w:eastAsia="宋体" w:hAnsi="宋体" w:cs="宋体"/>
          <w:szCs w:val="21"/>
          <w:lang w:bidi="ar"/>
        </w:rPr>
      </w:pPr>
    </w:p>
    <w:p w14:paraId="1A8197C0" w14:textId="77777777" w:rsidR="00D57CCB" w:rsidRDefault="00D57CCB">
      <w:pPr>
        <w:spacing w:line="288" w:lineRule="auto"/>
        <w:ind w:firstLineChars="200" w:firstLine="420"/>
        <w:jc w:val="left"/>
        <w:rPr>
          <w:rFonts w:ascii="宋体" w:eastAsia="宋体" w:hAnsi="宋体" w:cs="宋体"/>
          <w:bCs/>
          <w:szCs w:val="21"/>
        </w:rPr>
      </w:pPr>
    </w:p>
    <w:p w14:paraId="78A76E39" w14:textId="77777777" w:rsidR="00D57CCB" w:rsidRDefault="00D57CCB">
      <w:pPr>
        <w:jc w:val="center"/>
        <w:rPr>
          <w:rFonts w:ascii="宋体" w:eastAsia="宋体" w:hAnsi="宋体"/>
          <w:szCs w:val="21"/>
        </w:rPr>
      </w:pPr>
    </w:p>
    <w:sectPr w:rsidR="00D57CCB">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A3A6C8" w14:textId="77777777" w:rsidR="00A95DE1" w:rsidRDefault="00A95DE1">
      <w:r>
        <w:separator/>
      </w:r>
    </w:p>
  </w:endnote>
  <w:endnote w:type="continuationSeparator" w:id="0">
    <w:p w14:paraId="75C046FF" w14:textId="77777777" w:rsidR="00A95DE1" w:rsidRDefault="00A95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95B4C" w14:textId="77777777" w:rsidR="00D57CCB" w:rsidRDefault="00000000">
    <w:pPr>
      <w:pStyle w:val="a8"/>
    </w:pPr>
    <w:r>
      <w:rPr>
        <w:noProof/>
      </w:rPr>
      <mc:AlternateContent>
        <mc:Choice Requires="wps">
          <w:drawing>
            <wp:anchor distT="0" distB="0" distL="114300" distR="114300" simplePos="0" relativeHeight="251659264" behindDoc="0" locked="0" layoutInCell="1" allowOverlap="1" wp14:anchorId="6BBFADAA" wp14:editId="337654AF">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D9B9637" w14:textId="77777777" w:rsidR="00D57CCB" w:rsidRDefault="00000000">
                          <w:pPr>
                            <w:pStyle w:val="a8"/>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BBFADAA"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5D9B9637" w14:textId="77777777" w:rsidR="00D57CCB" w:rsidRDefault="00000000">
                    <w:pPr>
                      <w:pStyle w:val="a8"/>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770905" w14:textId="77777777" w:rsidR="00A95DE1" w:rsidRDefault="00A95DE1">
      <w:r>
        <w:separator/>
      </w:r>
    </w:p>
  </w:footnote>
  <w:footnote w:type="continuationSeparator" w:id="0">
    <w:p w14:paraId="2B8DDAAC" w14:textId="77777777" w:rsidR="00A95DE1" w:rsidRDefault="00A95D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70A9D6"/>
    <w:multiLevelType w:val="singleLevel"/>
    <w:tmpl w:val="1770A9D6"/>
    <w:lvl w:ilvl="0">
      <w:start w:val="2"/>
      <w:numFmt w:val="chineseCounting"/>
      <w:suff w:val="nothing"/>
      <w:lvlText w:val="%1、"/>
      <w:lvlJc w:val="left"/>
      <w:rPr>
        <w:rFonts w:hint="eastAsia"/>
      </w:rPr>
    </w:lvl>
  </w:abstractNum>
  <w:num w:numId="1" w16cid:durableId="17426766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jI4NmI4OTNmZDFjMzI4N2Y2NjJkMjBjMzJjZWE3ZWEifQ=="/>
  </w:docVars>
  <w:rsids>
    <w:rsidRoot w:val="00F627F0"/>
    <w:rsid w:val="00030B53"/>
    <w:rsid w:val="000B798A"/>
    <w:rsid w:val="000E0AF6"/>
    <w:rsid w:val="002A79C0"/>
    <w:rsid w:val="00306A51"/>
    <w:rsid w:val="003F4393"/>
    <w:rsid w:val="00433817"/>
    <w:rsid w:val="00434F32"/>
    <w:rsid w:val="0053181F"/>
    <w:rsid w:val="00550C45"/>
    <w:rsid w:val="005C0D69"/>
    <w:rsid w:val="00644A52"/>
    <w:rsid w:val="006D427B"/>
    <w:rsid w:val="006D73A4"/>
    <w:rsid w:val="006E3F0C"/>
    <w:rsid w:val="00702F75"/>
    <w:rsid w:val="007214BA"/>
    <w:rsid w:val="007F7310"/>
    <w:rsid w:val="008A669A"/>
    <w:rsid w:val="008C6687"/>
    <w:rsid w:val="00903E96"/>
    <w:rsid w:val="00907BDA"/>
    <w:rsid w:val="00985FED"/>
    <w:rsid w:val="009A4F61"/>
    <w:rsid w:val="00A94FE0"/>
    <w:rsid w:val="00A95DE1"/>
    <w:rsid w:val="00AA7B60"/>
    <w:rsid w:val="00AC07AE"/>
    <w:rsid w:val="00AE1212"/>
    <w:rsid w:val="00AE7EFF"/>
    <w:rsid w:val="00C41D67"/>
    <w:rsid w:val="00C54D8E"/>
    <w:rsid w:val="00C63D04"/>
    <w:rsid w:val="00CE5E16"/>
    <w:rsid w:val="00D36DA6"/>
    <w:rsid w:val="00D57CCB"/>
    <w:rsid w:val="00DA2793"/>
    <w:rsid w:val="00E5053A"/>
    <w:rsid w:val="00E8781E"/>
    <w:rsid w:val="00E94537"/>
    <w:rsid w:val="00ED4E98"/>
    <w:rsid w:val="00F627F0"/>
    <w:rsid w:val="017460A8"/>
    <w:rsid w:val="02E155BA"/>
    <w:rsid w:val="06F803AC"/>
    <w:rsid w:val="0C1E36B4"/>
    <w:rsid w:val="0F205F31"/>
    <w:rsid w:val="0F3C1976"/>
    <w:rsid w:val="100B0CCB"/>
    <w:rsid w:val="134E7068"/>
    <w:rsid w:val="16C5061F"/>
    <w:rsid w:val="17780F8F"/>
    <w:rsid w:val="17CA1CD8"/>
    <w:rsid w:val="1BEE5EF7"/>
    <w:rsid w:val="1DCD024F"/>
    <w:rsid w:val="1F14355E"/>
    <w:rsid w:val="1F3D50C2"/>
    <w:rsid w:val="1FBB1484"/>
    <w:rsid w:val="21E96E02"/>
    <w:rsid w:val="24A864B3"/>
    <w:rsid w:val="2638214D"/>
    <w:rsid w:val="267F76BB"/>
    <w:rsid w:val="28123F48"/>
    <w:rsid w:val="2A462A38"/>
    <w:rsid w:val="329D38CA"/>
    <w:rsid w:val="354C2856"/>
    <w:rsid w:val="393A4B4D"/>
    <w:rsid w:val="3A07209F"/>
    <w:rsid w:val="3A377B9D"/>
    <w:rsid w:val="3BAA6DE9"/>
    <w:rsid w:val="3F7D78FA"/>
    <w:rsid w:val="3FE76071"/>
    <w:rsid w:val="42E303AB"/>
    <w:rsid w:val="456A0F43"/>
    <w:rsid w:val="4A381310"/>
    <w:rsid w:val="4C7B5C6A"/>
    <w:rsid w:val="4CEF5BAF"/>
    <w:rsid w:val="4E750872"/>
    <w:rsid w:val="51494826"/>
    <w:rsid w:val="517C366C"/>
    <w:rsid w:val="521F5665"/>
    <w:rsid w:val="58BA3515"/>
    <w:rsid w:val="5AA525D3"/>
    <w:rsid w:val="5C1472E2"/>
    <w:rsid w:val="5C365FE0"/>
    <w:rsid w:val="60D82FC1"/>
    <w:rsid w:val="616C511A"/>
    <w:rsid w:val="633069C8"/>
    <w:rsid w:val="64F37C73"/>
    <w:rsid w:val="68744B22"/>
    <w:rsid w:val="6A573D77"/>
    <w:rsid w:val="6B70673B"/>
    <w:rsid w:val="71D067B3"/>
    <w:rsid w:val="726605D6"/>
    <w:rsid w:val="746055DE"/>
    <w:rsid w:val="76B973FB"/>
    <w:rsid w:val="783516E6"/>
    <w:rsid w:val="7882495A"/>
    <w:rsid w:val="7C7A2CF5"/>
    <w:rsid w:val="7DAE6C2E"/>
    <w:rsid w:val="7E7E0F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791C55"/>
  <w15:docId w15:val="{24602523-23FA-491C-909B-25C583788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ody Text Indent"/>
    <w:basedOn w:val="a"/>
    <w:uiPriority w:val="99"/>
    <w:unhideWhenUsed/>
    <w:qFormat/>
    <w:pPr>
      <w:ind w:firstLine="360"/>
    </w:pPr>
    <w:rPr>
      <w:szCs w:val="20"/>
    </w:rPr>
  </w:style>
  <w:style w:type="paragraph" w:styleId="a6">
    <w:name w:val="Balloon Text"/>
    <w:basedOn w:val="a"/>
    <w:link w:val="a7"/>
    <w:uiPriority w:val="99"/>
    <w:unhideWhenUsed/>
    <w:qFormat/>
    <w:rPr>
      <w:sz w:val="18"/>
      <w:szCs w:val="18"/>
    </w:rPr>
  </w:style>
  <w:style w:type="paragraph" w:styleId="a8">
    <w:name w:val="footer"/>
    <w:basedOn w:val="a"/>
    <w:link w:val="a9"/>
    <w:uiPriority w:val="99"/>
    <w:unhideWhenUsed/>
    <w:qFormat/>
    <w:pPr>
      <w:tabs>
        <w:tab w:val="center" w:pos="4153"/>
        <w:tab w:val="right" w:pos="8306"/>
      </w:tabs>
      <w:snapToGrid w:val="0"/>
      <w:jc w:val="left"/>
    </w:pPr>
    <w:rPr>
      <w:sz w:val="18"/>
      <w:szCs w:val="18"/>
    </w:rPr>
  </w:style>
  <w:style w:type="paragraph" w:styleId="aa">
    <w:name w:val="header"/>
    <w:basedOn w:val="a"/>
    <w:link w:val="ab"/>
    <w:uiPriority w:val="99"/>
    <w:unhideWhenUsed/>
    <w:qFormat/>
    <w:pPr>
      <w:pBdr>
        <w:bottom w:val="single" w:sz="6" w:space="1" w:color="auto"/>
      </w:pBdr>
      <w:tabs>
        <w:tab w:val="center" w:pos="4153"/>
        <w:tab w:val="right" w:pos="8306"/>
      </w:tabs>
      <w:snapToGrid w:val="0"/>
      <w:jc w:val="center"/>
    </w:pPr>
    <w:rPr>
      <w:sz w:val="18"/>
      <w:szCs w:val="18"/>
    </w:rPr>
  </w:style>
  <w:style w:type="paragraph" w:styleId="ac">
    <w:name w:val="annotation subject"/>
    <w:basedOn w:val="a3"/>
    <w:next w:val="a3"/>
    <w:link w:val="ad"/>
    <w:uiPriority w:val="99"/>
    <w:semiHidden/>
    <w:unhideWhenUsed/>
    <w:qFormat/>
    <w:rPr>
      <w:b/>
      <w:bCs/>
    </w:rPr>
  </w:style>
  <w:style w:type="table" w:styleId="ae">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basedOn w:val="a0"/>
    <w:uiPriority w:val="99"/>
    <w:semiHidden/>
    <w:unhideWhenUsed/>
    <w:qFormat/>
    <w:rPr>
      <w:sz w:val="21"/>
      <w:szCs w:val="21"/>
    </w:rPr>
  </w:style>
  <w:style w:type="character" w:customStyle="1" w:styleId="a7">
    <w:name w:val="批注框文本 字符"/>
    <w:basedOn w:val="a0"/>
    <w:link w:val="a6"/>
    <w:uiPriority w:val="99"/>
    <w:semiHidden/>
    <w:qFormat/>
    <w:rPr>
      <w:sz w:val="18"/>
      <w:szCs w:val="18"/>
    </w:rPr>
  </w:style>
  <w:style w:type="character" w:customStyle="1" w:styleId="ab">
    <w:name w:val="页眉 字符"/>
    <w:basedOn w:val="a0"/>
    <w:link w:val="aa"/>
    <w:uiPriority w:val="99"/>
    <w:qFormat/>
    <w:rPr>
      <w:sz w:val="18"/>
      <w:szCs w:val="18"/>
    </w:rPr>
  </w:style>
  <w:style w:type="character" w:customStyle="1" w:styleId="a9">
    <w:name w:val="页脚 字符"/>
    <w:basedOn w:val="a0"/>
    <w:link w:val="a8"/>
    <w:uiPriority w:val="99"/>
    <w:qFormat/>
    <w:rPr>
      <w:sz w:val="18"/>
      <w:szCs w:val="18"/>
    </w:rPr>
  </w:style>
  <w:style w:type="character" w:customStyle="1" w:styleId="a4">
    <w:name w:val="批注文字 字符"/>
    <w:basedOn w:val="a0"/>
    <w:link w:val="a3"/>
    <w:uiPriority w:val="99"/>
    <w:semiHidden/>
    <w:qFormat/>
    <w:rPr>
      <w:rFonts w:asciiTheme="minorHAnsi" w:eastAsiaTheme="minorEastAsia" w:hAnsiTheme="minorHAnsi" w:cstheme="minorBidi"/>
      <w:kern w:val="2"/>
      <w:sz w:val="21"/>
      <w:szCs w:val="22"/>
    </w:rPr>
  </w:style>
  <w:style w:type="character" w:customStyle="1" w:styleId="ad">
    <w:name w:val="批注主题 字符"/>
    <w:basedOn w:val="a4"/>
    <w:link w:val="ac"/>
    <w:uiPriority w:val="99"/>
    <w:semiHidden/>
    <w:qFormat/>
    <w:rPr>
      <w:rFonts w:asciiTheme="minorHAnsi" w:eastAsiaTheme="minorEastAsia" w:hAnsiTheme="minorHAnsi" w:cstheme="minorBidi"/>
      <w:b/>
      <w:bCs/>
      <w:kern w:val="2"/>
      <w:sz w:val="21"/>
      <w:szCs w:val="22"/>
    </w:rPr>
  </w:style>
  <w:style w:type="paragraph" w:styleId="af0">
    <w:name w:val="List Paragraph"/>
    <w:basedOn w:val="a"/>
    <w:uiPriority w:val="99"/>
    <w:qFormat/>
    <w:pPr>
      <w:ind w:firstLineChars="200" w:firstLine="420"/>
    </w:pPr>
  </w:style>
  <w:style w:type="paragraph" w:customStyle="1" w:styleId="1">
    <w:name w:val="修订1"/>
    <w:hidden/>
    <w:uiPriority w:val="99"/>
    <w:semiHidden/>
    <w:qFormat/>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3</Pages>
  <Words>295</Words>
  <Characters>1686</Characters>
  <Application>Microsoft Office Word</Application>
  <DocSecurity>0</DocSecurity>
  <Lines>14</Lines>
  <Paragraphs>3</Paragraphs>
  <ScaleCrop>false</ScaleCrop>
  <Company/>
  <LinksUpToDate>false</LinksUpToDate>
  <CharactersWithSpaces>1978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林男 曹</dc:creator>
  <cp:lastModifiedBy>徐驿</cp:lastModifiedBy>
  <cp:revision>19</cp:revision>
  <dcterms:created xsi:type="dcterms:W3CDTF">2020-02-18T19:53:00Z</dcterms:created>
  <dcterms:modified xsi:type="dcterms:W3CDTF">2022-12-29T01:38:00Z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B63102E2A58F4F50B0B581812FB32B5F</vt:lpwstr>
  </property>
</Properties>
</file>