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17A6F">
      <w:pPr>
        <w:ind w:left="0" w:leftChars="0" w:firstLine="0" w:firstLineChars="0"/>
        <w:jc w:val="center"/>
        <w:rPr>
          <w:rFonts w:hint="eastAsia" w:ascii="宋体" w:cs="宋体"/>
          <w:b/>
          <w:bCs w:val="0"/>
          <w:sz w:val="28"/>
          <w:szCs w:val="28"/>
        </w:rPr>
      </w:pPr>
      <w:r>
        <w:rPr>
          <w:rFonts w:hint="eastAsia" w:ascii="宋体" w:cs="宋体"/>
          <w:b/>
          <w:bCs w:val="0"/>
          <w:sz w:val="28"/>
          <w:szCs w:val="28"/>
        </w:rPr>
        <w:t>华农财产保险股份有限公司广西地区学生意外伤害保险</w:t>
      </w:r>
    </w:p>
    <w:p w14:paraId="3D715BC7">
      <w:pPr>
        <w:ind w:left="0" w:leftChars="0" w:firstLine="0" w:firstLineChars="0"/>
        <w:jc w:val="center"/>
        <w:rPr>
          <w:rFonts w:hint="eastAsia" w:ascii="宋体" w:cs="宋体"/>
          <w:b/>
          <w:bCs w:val="0"/>
          <w:sz w:val="28"/>
          <w:szCs w:val="28"/>
        </w:rPr>
      </w:pPr>
      <w:r>
        <w:rPr>
          <w:rFonts w:hint="eastAsia" w:ascii="宋体" w:cs="宋体"/>
          <w:b/>
          <w:bCs w:val="0"/>
          <w:sz w:val="28"/>
          <w:szCs w:val="28"/>
        </w:rPr>
        <w:t>附加学生重大疾病保险（202</w:t>
      </w:r>
      <w:r>
        <w:rPr>
          <w:rFonts w:hint="eastAsia" w:ascii="宋体" w:cs="宋体"/>
          <w:b/>
          <w:bCs w:val="0"/>
          <w:sz w:val="28"/>
          <w:szCs w:val="28"/>
          <w:lang w:val="en-US" w:eastAsia="zh-CN"/>
        </w:rPr>
        <w:t>6</w:t>
      </w:r>
      <w:r>
        <w:rPr>
          <w:rFonts w:hint="eastAsia" w:ascii="宋体" w:cs="宋体"/>
          <w:b/>
          <w:bCs w:val="0"/>
          <w:sz w:val="28"/>
          <w:szCs w:val="28"/>
        </w:rPr>
        <w:t>版）费率表</w:t>
      </w:r>
    </w:p>
    <w:p w14:paraId="39EBEEDF">
      <w:pPr>
        <w:ind w:left="420" w:leftChars="0" w:firstLine="0" w:firstLineChars="0"/>
        <w:jc w:val="both"/>
        <w:rPr>
          <w:rFonts w:hint="eastAsia" w:ascii="宋体" w:cs="宋体"/>
          <w:b/>
          <w:bCs w:val="0"/>
          <w:szCs w:val="21"/>
          <w:lang w:eastAsia="zh-Hans"/>
        </w:rPr>
      </w:pPr>
    </w:p>
    <w:p w14:paraId="220566C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jc w:val="both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Hans"/>
        </w:rPr>
        <w:t>一、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基准费率</w:t>
      </w:r>
    </w:p>
    <w:tbl>
      <w:tblPr>
        <w:tblStyle w:val="11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2"/>
        <w:gridCol w:w="4140"/>
      </w:tblGrid>
      <w:tr w14:paraId="2607E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4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466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学生类型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60E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基准费率</w:t>
            </w:r>
          </w:p>
        </w:tc>
      </w:tr>
      <w:tr w14:paraId="23BEA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4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5DA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学龄前儿童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21E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0.0503%</w:t>
            </w:r>
          </w:p>
        </w:tc>
      </w:tr>
      <w:tr w14:paraId="36461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4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B7E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小学生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A51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0.0433%</w:t>
            </w:r>
          </w:p>
        </w:tc>
      </w:tr>
      <w:tr w14:paraId="06C26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4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B61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初中生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3E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0.0515%</w:t>
            </w:r>
          </w:p>
        </w:tc>
      </w:tr>
      <w:tr w14:paraId="1A2BC3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4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73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高中生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11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0.0573%</w:t>
            </w:r>
          </w:p>
        </w:tc>
      </w:tr>
      <w:tr w14:paraId="3DD09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4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63C0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本、专科学生和研究生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2D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0.0725%</w:t>
            </w:r>
          </w:p>
        </w:tc>
      </w:tr>
    </w:tbl>
    <w:p w14:paraId="3C100FD2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jc w:val="both"/>
        <w:rPr>
          <w:rFonts w:hint="eastAsia" w:ascii="宋体" w:hAnsi="宋体" w:eastAsia="宋体" w:cs="宋体"/>
          <w:b/>
          <w:bCs w:val="0"/>
          <w:sz w:val="21"/>
          <w:szCs w:val="21"/>
          <w:lang w:val="en-US" w:eastAsia="zh-Hans"/>
        </w:rPr>
      </w:pPr>
    </w:p>
    <w:p w14:paraId="0BE9171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jc w:val="both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Hans"/>
        </w:rPr>
        <w:t>二、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费率</w:t>
      </w:r>
      <w:r>
        <w:rPr>
          <w:rFonts w:hint="eastAsia" w:ascii="宋体" w:hAnsi="宋体" w:eastAsia="宋体" w:cs="宋体"/>
          <w:b/>
          <w:sz w:val="21"/>
          <w:szCs w:val="21"/>
        </w:rPr>
        <w:t>调整系数</w:t>
      </w:r>
    </w:p>
    <w:p w14:paraId="05FCAB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bCs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1、承保情况调整系数（F1）</w:t>
      </w:r>
    </w:p>
    <w:tbl>
      <w:tblPr>
        <w:tblStyle w:val="11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4"/>
        <w:gridCol w:w="1928"/>
      </w:tblGrid>
      <w:tr w14:paraId="6D056E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6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DB6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承保情况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2A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调整系数</w:t>
            </w:r>
          </w:p>
        </w:tc>
      </w:tr>
      <w:tr w14:paraId="6DCAA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6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9C2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新保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40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1.00 </w:t>
            </w:r>
          </w:p>
        </w:tc>
      </w:tr>
      <w:tr w14:paraId="55F02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65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AEB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续保</w:t>
            </w:r>
          </w:p>
        </w:tc>
        <w:tc>
          <w:tcPr>
            <w:tcW w:w="1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502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1.09 </w:t>
            </w:r>
          </w:p>
        </w:tc>
      </w:tr>
    </w:tbl>
    <w:p w14:paraId="49D7D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55A06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、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被保险人</w:t>
      </w:r>
      <w:r>
        <w:rPr>
          <w:rFonts w:hint="eastAsia" w:ascii="宋体" w:hAnsi="宋体" w:eastAsia="宋体" w:cs="宋体"/>
          <w:sz w:val="21"/>
          <w:szCs w:val="21"/>
        </w:rPr>
        <w:t>健康风险状况调整系数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F2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）</w:t>
      </w:r>
    </w:p>
    <w:tbl>
      <w:tblPr>
        <w:tblStyle w:val="11"/>
        <w:tblW w:w="502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9"/>
        <w:gridCol w:w="1939"/>
      </w:tblGrid>
      <w:tr w14:paraId="200B6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6620" w:type="dxa"/>
            <w:noWrap w:val="0"/>
            <w:vAlign w:val="center"/>
          </w:tcPr>
          <w:p w14:paraId="63C818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被保险人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健康风险状况</w:t>
            </w:r>
          </w:p>
        </w:tc>
        <w:tc>
          <w:tcPr>
            <w:tcW w:w="1939" w:type="dxa"/>
            <w:noWrap w:val="0"/>
            <w:vAlign w:val="center"/>
          </w:tcPr>
          <w:p w14:paraId="2EA17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调整系数</w:t>
            </w:r>
          </w:p>
        </w:tc>
      </w:tr>
      <w:tr w14:paraId="477E8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6620" w:type="dxa"/>
            <w:noWrap w:val="0"/>
            <w:vAlign w:val="center"/>
          </w:tcPr>
          <w:p w14:paraId="53279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健康风险较低</w:t>
            </w:r>
          </w:p>
        </w:tc>
        <w:tc>
          <w:tcPr>
            <w:tcW w:w="1939" w:type="dxa"/>
            <w:noWrap w:val="0"/>
            <w:vAlign w:val="center"/>
          </w:tcPr>
          <w:p w14:paraId="4D4C4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[0.7,1.0]</w:t>
            </w:r>
          </w:p>
        </w:tc>
      </w:tr>
      <w:tr w14:paraId="36826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6620" w:type="dxa"/>
            <w:noWrap w:val="0"/>
            <w:vAlign w:val="center"/>
          </w:tcPr>
          <w:p w14:paraId="7F472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健康风险一般</w:t>
            </w:r>
          </w:p>
        </w:tc>
        <w:tc>
          <w:tcPr>
            <w:tcW w:w="1939" w:type="dxa"/>
            <w:noWrap w:val="0"/>
            <w:vAlign w:val="center"/>
          </w:tcPr>
          <w:p w14:paraId="63FD0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(1.0,1.1]</w:t>
            </w:r>
          </w:p>
        </w:tc>
      </w:tr>
      <w:tr w14:paraId="5F2B1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6620" w:type="dxa"/>
            <w:noWrap w:val="0"/>
            <w:vAlign w:val="center"/>
          </w:tcPr>
          <w:p w14:paraId="6F4EF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健康风险较高</w:t>
            </w:r>
          </w:p>
        </w:tc>
        <w:tc>
          <w:tcPr>
            <w:tcW w:w="1939" w:type="dxa"/>
            <w:noWrap w:val="0"/>
            <w:vAlign w:val="center"/>
          </w:tcPr>
          <w:p w14:paraId="79C712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(1.1,1.3]</w:t>
            </w:r>
          </w:p>
        </w:tc>
      </w:tr>
    </w:tbl>
    <w:p w14:paraId="308E2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bCs w:val="0"/>
          <w:sz w:val="21"/>
          <w:szCs w:val="21"/>
          <w:lang w:val="en-US"/>
        </w:rPr>
      </w:pPr>
    </w:p>
    <w:p w14:paraId="2CCC0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jc w:val="both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 w:val="0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Cs w:val="0"/>
          <w:sz w:val="21"/>
          <w:szCs w:val="21"/>
          <w:lang w:eastAsia="zh-Hans"/>
        </w:rPr>
        <w:t>、</w:t>
      </w:r>
      <w:r>
        <w:rPr>
          <w:rFonts w:hint="eastAsia" w:ascii="宋体" w:hAnsi="宋体" w:eastAsia="宋体" w:cs="宋体"/>
          <w:bCs w:val="0"/>
          <w:sz w:val="21"/>
          <w:szCs w:val="21"/>
        </w:rPr>
        <w:t>渠道调整系数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F3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）</w:t>
      </w:r>
    </w:p>
    <w:tbl>
      <w:tblPr>
        <w:tblStyle w:val="11"/>
        <w:tblW w:w="504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2"/>
        <w:gridCol w:w="1937"/>
      </w:tblGrid>
      <w:tr w14:paraId="79DF8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662" w:type="dxa"/>
            <w:noWrap w:val="0"/>
            <w:vAlign w:val="center"/>
          </w:tcPr>
          <w:p w14:paraId="2BB92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渠道销售</w:t>
            </w:r>
          </w:p>
        </w:tc>
        <w:tc>
          <w:tcPr>
            <w:tcW w:w="1937" w:type="dxa"/>
            <w:noWrap w:val="0"/>
            <w:vAlign w:val="center"/>
          </w:tcPr>
          <w:p w14:paraId="3C73A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调整系数</w:t>
            </w:r>
          </w:p>
        </w:tc>
      </w:tr>
      <w:tr w14:paraId="22905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</w:trPr>
        <w:tc>
          <w:tcPr>
            <w:tcW w:w="6662" w:type="dxa"/>
            <w:noWrap w:val="0"/>
            <w:vAlign w:val="center"/>
          </w:tcPr>
          <w:p w14:paraId="7A730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直销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（或销售费用率等同直销的渠道）</w:t>
            </w:r>
          </w:p>
        </w:tc>
        <w:tc>
          <w:tcPr>
            <w:tcW w:w="1937" w:type="dxa"/>
            <w:noWrap w:val="0"/>
            <w:vAlign w:val="center"/>
          </w:tcPr>
          <w:p w14:paraId="3E72E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[0.7,1.0]</w:t>
            </w:r>
          </w:p>
        </w:tc>
      </w:tr>
      <w:tr w14:paraId="4DDB5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6662" w:type="dxa"/>
            <w:noWrap w:val="0"/>
            <w:vAlign w:val="center"/>
          </w:tcPr>
          <w:p w14:paraId="3F073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其他第三方渠道</w:t>
            </w:r>
          </w:p>
        </w:tc>
        <w:tc>
          <w:tcPr>
            <w:tcW w:w="1937" w:type="dxa"/>
            <w:noWrap w:val="0"/>
            <w:vAlign w:val="center"/>
          </w:tcPr>
          <w:p w14:paraId="6B2BB0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(1.0,1.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]</w:t>
            </w:r>
          </w:p>
        </w:tc>
      </w:tr>
    </w:tbl>
    <w:p w14:paraId="18E119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8"/>
          <w:sz w:val="21"/>
          <w:szCs w:val="21"/>
        </w:rPr>
        <w:t>注：根据渠道销售费用率水平按比例调整。</w:t>
      </w:r>
    </w:p>
    <w:p w14:paraId="08645B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b w:val="0"/>
          <w:bCs/>
          <w:sz w:val="21"/>
          <w:szCs w:val="21"/>
        </w:rPr>
      </w:pPr>
    </w:p>
    <w:p w14:paraId="6744C4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jc w:val="left"/>
        <w:rPr>
          <w:rFonts w:hint="eastAsia" w:ascii="宋体" w:hAnsi="宋体" w:eastAsia="宋体" w:cs="宋体"/>
          <w:b w:val="0"/>
          <w:bCs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经验/预期赔付率调整系数（F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）</w:t>
      </w:r>
    </w:p>
    <w:tbl>
      <w:tblPr>
        <w:tblStyle w:val="1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8"/>
        <w:gridCol w:w="1884"/>
      </w:tblGrid>
      <w:tr w14:paraId="685DD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6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FA6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  <w:t>经验/预期赔付率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8BD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  <w:t>调整系数</w:t>
            </w:r>
          </w:p>
        </w:tc>
      </w:tr>
      <w:tr w14:paraId="7F7D41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6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DD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  <w:t>0%-65%（含）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95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  <w:t>[0.7,1.0]</w:t>
            </w:r>
          </w:p>
        </w:tc>
      </w:tr>
      <w:tr w14:paraId="2DCF46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6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CA7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  <w:t>65%（不含）以上</w:t>
            </w:r>
          </w:p>
        </w:tc>
        <w:tc>
          <w:tcPr>
            <w:tcW w:w="1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D85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1"/>
                <w:szCs w:val="21"/>
                <w:lang w:bidi="ar"/>
              </w:rPr>
              <w:t>(1.0,1.3]</w:t>
            </w:r>
          </w:p>
        </w:tc>
      </w:tr>
    </w:tbl>
    <w:p w14:paraId="0A9F89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/>
        <w:rPr>
          <w:rFonts w:hint="eastAsia" w:ascii="宋体" w:hAnsi="宋体" w:eastAsia="宋体" w:cs="宋体"/>
          <w:sz w:val="21"/>
          <w:szCs w:val="21"/>
        </w:rPr>
      </w:pPr>
    </w:p>
    <w:p w14:paraId="04FE47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422"/>
        <w:jc w:val="both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 w14:paraId="1D5545E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jc w:val="both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三、保险费计算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公式</w:t>
      </w:r>
    </w:p>
    <w:p w14:paraId="50E1EA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jc w:val="righ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单位：元</w:t>
      </w:r>
    </w:p>
    <w:p w14:paraId="44C21B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保险费=保险金额×基准费率×</w:t>
      </w:r>
      <w:r>
        <w:rPr>
          <w:rFonts w:hint="eastAsia" w:ascii="宋体" w:hAnsi="宋体" w:eastAsia="宋体" w:cs="宋体"/>
          <w:spacing w:val="9"/>
          <w:sz w:val="21"/>
          <w:szCs w:val="21"/>
          <w:lang w:val="en-US" w:eastAsia="zh-CN"/>
        </w:rPr>
        <w:t>F1</w:t>
      </w:r>
      <w:r>
        <w:rPr>
          <w:rFonts w:hint="eastAsia" w:ascii="宋体" w:hAnsi="宋体" w:eastAsia="宋体" w:cs="宋体"/>
          <w:spacing w:val="9"/>
          <w:sz w:val="21"/>
          <w:szCs w:val="21"/>
        </w:rPr>
        <w:t>×</w:t>
      </w:r>
      <w:r>
        <w:rPr>
          <w:rFonts w:hint="eastAsia" w:ascii="宋体" w:hAnsi="宋体" w:eastAsia="宋体" w:cs="宋体"/>
          <w:spacing w:val="9"/>
          <w:sz w:val="21"/>
          <w:szCs w:val="21"/>
          <w:lang w:val="en-US" w:eastAsia="zh-CN"/>
        </w:rPr>
        <w:t>F2</w:t>
      </w:r>
      <w:r>
        <w:rPr>
          <w:rFonts w:hint="eastAsia" w:ascii="宋体" w:hAnsi="宋体" w:eastAsia="宋体" w:cs="宋体"/>
          <w:spacing w:val="9"/>
          <w:sz w:val="21"/>
          <w:szCs w:val="21"/>
        </w:rPr>
        <w:t>×</w:t>
      </w:r>
      <w:r>
        <w:rPr>
          <w:rFonts w:hint="eastAsia" w:ascii="宋体" w:hAnsi="宋体" w:eastAsia="宋体" w:cs="宋体"/>
          <w:spacing w:val="9"/>
          <w:sz w:val="21"/>
          <w:szCs w:val="21"/>
          <w:lang w:val="en-US" w:eastAsia="zh-CN"/>
        </w:rPr>
        <w:t>F3</w:t>
      </w:r>
      <w:r>
        <w:rPr>
          <w:rFonts w:hint="eastAsia" w:ascii="宋体" w:hAnsi="宋体" w:eastAsia="宋体" w:cs="宋体"/>
          <w:spacing w:val="9"/>
          <w:sz w:val="21"/>
          <w:szCs w:val="21"/>
        </w:rPr>
        <w:t>×</w:t>
      </w:r>
      <w:r>
        <w:rPr>
          <w:rFonts w:hint="eastAsia" w:ascii="宋体" w:hAnsi="宋体" w:eastAsia="宋体" w:cs="宋体"/>
          <w:spacing w:val="9"/>
          <w:sz w:val="21"/>
          <w:szCs w:val="21"/>
          <w:lang w:val="en-US" w:eastAsia="zh-CN"/>
        </w:rPr>
        <w:t>F4</w:t>
      </w:r>
    </w:p>
    <w:p w14:paraId="0935DB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422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</w:t>
      </w:r>
    </w:p>
    <w:p w14:paraId="6CB0B9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right="0" w:firstLine="0" w:firstLineChars="0"/>
        <w:rPr>
          <w:rFonts w:hint="eastAsia" w:ascii="宋体" w:hAnsi="宋体" w:eastAsia="宋体" w:cs="宋体"/>
          <w:b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1"/>
          <w:szCs w:val="21"/>
        </w:rPr>
        <w:t>四、短期</w:t>
      </w:r>
      <w:r>
        <w:rPr>
          <w:rFonts w:hint="eastAsia" w:ascii="宋体" w:hAnsi="宋体" w:eastAsia="宋体" w:cs="宋体"/>
          <w:b/>
          <w:kern w:val="2"/>
          <w:sz w:val="21"/>
          <w:szCs w:val="21"/>
        </w:rPr>
        <w:t>费率</w:t>
      </w:r>
      <w:r>
        <w:rPr>
          <w:rFonts w:hint="eastAsia" w:ascii="宋体" w:hAnsi="宋体" w:eastAsia="宋体" w:cs="宋体"/>
          <w:b/>
          <w:color w:val="000000"/>
          <w:sz w:val="21"/>
          <w:szCs w:val="21"/>
        </w:rPr>
        <w:t>表</w:t>
      </w:r>
    </w:p>
    <w:p w14:paraId="1FA905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40" w:lineRule="auto"/>
        <w:rPr>
          <w:rFonts w:hint="eastAsia" w:ascii="宋体" w:hAnsi="宋体" w:eastAsia="宋体" w:cs="宋体"/>
          <w:b w:val="0"/>
          <w:bCs w:val="0"/>
          <w:spacing w:val="4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4"/>
          <w:sz w:val="21"/>
          <w:szCs w:val="21"/>
          <w:lang w:val="en-US" w:eastAsia="zh-CN"/>
        </w:rPr>
        <w:t>1、保险期间超过1个月但不足1年的：</w:t>
      </w:r>
    </w:p>
    <w:tbl>
      <w:tblPr>
        <w:tblStyle w:val="30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2"/>
        <w:gridCol w:w="969"/>
        <w:gridCol w:w="534"/>
        <w:gridCol w:w="540"/>
        <w:gridCol w:w="540"/>
        <w:gridCol w:w="540"/>
        <w:gridCol w:w="540"/>
        <w:gridCol w:w="540"/>
        <w:gridCol w:w="540"/>
        <w:gridCol w:w="540"/>
        <w:gridCol w:w="540"/>
        <w:gridCol w:w="641"/>
        <w:gridCol w:w="570"/>
      </w:tblGrid>
      <w:tr w14:paraId="53FB73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92" w:type="dxa"/>
            <w:vAlign w:val="center"/>
          </w:tcPr>
          <w:p w14:paraId="41B00300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保险期间</w:t>
            </w:r>
          </w:p>
          <w:p w14:paraId="7E3BDD1C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（个月）</w:t>
            </w:r>
          </w:p>
        </w:tc>
        <w:tc>
          <w:tcPr>
            <w:tcW w:w="969" w:type="dxa"/>
            <w:vAlign w:val="center"/>
          </w:tcPr>
          <w:p w14:paraId="12F1A506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1</w:t>
            </w:r>
          </w:p>
        </w:tc>
        <w:tc>
          <w:tcPr>
            <w:tcW w:w="534" w:type="dxa"/>
            <w:vAlign w:val="center"/>
          </w:tcPr>
          <w:p w14:paraId="1CB50363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14:paraId="09EC60C2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3</w:t>
            </w:r>
          </w:p>
        </w:tc>
        <w:tc>
          <w:tcPr>
            <w:tcW w:w="540" w:type="dxa"/>
            <w:vAlign w:val="center"/>
          </w:tcPr>
          <w:p w14:paraId="668206DC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14:paraId="43AB8428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5</w:t>
            </w:r>
          </w:p>
        </w:tc>
        <w:tc>
          <w:tcPr>
            <w:tcW w:w="540" w:type="dxa"/>
            <w:vAlign w:val="center"/>
          </w:tcPr>
          <w:p w14:paraId="76DF70ED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6</w:t>
            </w:r>
          </w:p>
        </w:tc>
        <w:tc>
          <w:tcPr>
            <w:tcW w:w="540" w:type="dxa"/>
            <w:vAlign w:val="center"/>
          </w:tcPr>
          <w:p w14:paraId="098E81E5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7</w:t>
            </w:r>
          </w:p>
        </w:tc>
        <w:tc>
          <w:tcPr>
            <w:tcW w:w="540" w:type="dxa"/>
            <w:vAlign w:val="center"/>
          </w:tcPr>
          <w:p w14:paraId="7FC2A344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8</w:t>
            </w:r>
          </w:p>
        </w:tc>
        <w:tc>
          <w:tcPr>
            <w:tcW w:w="540" w:type="dxa"/>
            <w:vAlign w:val="center"/>
          </w:tcPr>
          <w:p w14:paraId="0E0B3130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9</w:t>
            </w:r>
          </w:p>
        </w:tc>
        <w:tc>
          <w:tcPr>
            <w:tcW w:w="540" w:type="dxa"/>
            <w:vAlign w:val="center"/>
          </w:tcPr>
          <w:p w14:paraId="71D1D1D8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</w:rPr>
              <w:t>10</w:t>
            </w:r>
          </w:p>
        </w:tc>
        <w:tc>
          <w:tcPr>
            <w:tcW w:w="641" w:type="dxa"/>
            <w:vAlign w:val="center"/>
          </w:tcPr>
          <w:p w14:paraId="1424D256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</w:rPr>
              <w:t>11</w:t>
            </w:r>
          </w:p>
        </w:tc>
        <w:tc>
          <w:tcPr>
            <w:tcW w:w="570" w:type="dxa"/>
            <w:vAlign w:val="center"/>
          </w:tcPr>
          <w:p w14:paraId="2A0644DE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</w:rPr>
              <w:t>12</w:t>
            </w:r>
          </w:p>
        </w:tc>
      </w:tr>
      <w:tr w14:paraId="6250C2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1492" w:type="dxa"/>
            <w:vAlign w:val="center"/>
          </w:tcPr>
          <w:p w14:paraId="3AC4483D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年保险费的百分比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（%）</w:t>
            </w:r>
          </w:p>
        </w:tc>
        <w:tc>
          <w:tcPr>
            <w:tcW w:w="969" w:type="dxa"/>
            <w:vAlign w:val="center"/>
          </w:tcPr>
          <w:p w14:paraId="1380348A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</w:rPr>
              <w:t>10</w:t>
            </w:r>
          </w:p>
        </w:tc>
        <w:tc>
          <w:tcPr>
            <w:tcW w:w="534" w:type="dxa"/>
            <w:vAlign w:val="center"/>
          </w:tcPr>
          <w:p w14:paraId="5EBA6AB6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1"/>
                <w:position w:val="1"/>
                <w:sz w:val="21"/>
                <w:szCs w:val="21"/>
              </w:rPr>
              <w:t>20</w:t>
            </w:r>
          </w:p>
        </w:tc>
        <w:tc>
          <w:tcPr>
            <w:tcW w:w="540" w:type="dxa"/>
            <w:vAlign w:val="center"/>
          </w:tcPr>
          <w:p w14:paraId="0D852435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sz w:val="21"/>
                <w:szCs w:val="21"/>
              </w:rPr>
              <w:t>30</w:t>
            </w:r>
          </w:p>
        </w:tc>
        <w:tc>
          <w:tcPr>
            <w:tcW w:w="540" w:type="dxa"/>
            <w:vAlign w:val="center"/>
          </w:tcPr>
          <w:p w14:paraId="17D75E3C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1"/>
                <w:position w:val="1"/>
                <w:sz w:val="21"/>
                <w:szCs w:val="21"/>
              </w:rPr>
              <w:t>40</w:t>
            </w:r>
          </w:p>
        </w:tc>
        <w:tc>
          <w:tcPr>
            <w:tcW w:w="540" w:type="dxa"/>
            <w:vAlign w:val="center"/>
          </w:tcPr>
          <w:p w14:paraId="6AAA85E5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sz w:val="21"/>
                <w:szCs w:val="21"/>
              </w:rPr>
              <w:t>50</w:t>
            </w:r>
          </w:p>
        </w:tc>
        <w:tc>
          <w:tcPr>
            <w:tcW w:w="540" w:type="dxa"/>
            <w:vAlign w:val="center"/>
          </w:tcPr>
          <w:p w14:paraId="667FF897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60</w:t>
            </w:r>
          </w:p>
        </w:tc>
        <w:tc>
          <w:tcPr>
            <w:tcW w:w="540" w:type="dxa"/>
            <w:vAlign w:val="center"/>
          </w:tcPr>
          <w:p w14:paraId="4F3AFD40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sz w:val="21"/>
                <w:szCs w:val="21"/>
              </w:rPr>
              <w:t>70</w:t>
            </w:r>
          </w:p>
        </w:tc>
        <w:tc>
          <w:tcPr>
            <w:tcW w:w="540" w:type="dxa"/>
            <w:vAlign w:val="center"/>
          </w:tcPr>
          <w:p w14:paraId="0AF1F93E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80</w:t>
            </w:r>
          </w:p>
        </w:tc>
        <w:tc>
          <w:tcPr>
            <w:tcW w:w="540" w:type="dxa"/>
            <w:vAlign w:val="center"/>
          </w:tcPr>
          <w:p w14:paraId="1D9EC96F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85</w:t>
            </w:r>
          </w:p>
        </w:tc>
        <w:tc>
          <w:tcPr>
            <w:tcW w:w="540" w:type="dxa"/>
            <w:vAlign w:val="center"/>
          </w:tcPr>
          <w:p w14:paraId="04551ADD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90</w:t>
            </w:r>
          </w:p>
        </w:tc>
        <w:tc>
          <w:tcPr>
            <w:tcW w:w="641" w:type="dxa"/>
            <w:vAlign w:val="center"/>
          </w:tcPr>
          <w:p w14:paraId="34F66CC0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95</w:t>
            </w:r>
          </w:p>
        </w:tc>
        <w:tc>
          <w:tcPr>
            <w:tcW w:w="570" w:type="dxa"/>
            <w:vAlign w:val="center"/>
          </w:tcPr>
          <w:p w14:paraId="5BF4B1EE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3"/>
                <w:position w:val="1"/>
                <w:sz w:val="21"/>
                <w:szCs w:val="21"/>
              </w:rPr>
              <w:t>100</w:t>
            </w:r>
          </w:p>
        </w:tc>
      </w:tr>
    </w:tbl>
    <w:p w14:paraId="1307E97C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240" w:lineRule="auto"/>
        <w:ind w:left="0" w:right="0" w:firstLine="0"/>
        <w:rPr>
          <w:rFonts w:hint="eastAsia" w:ascii="宋体" w:hAnsi="宋体" w:eastAsia="宋体" w:cs="宋体"/>
          <w:spacing w:val="6"/>
          <w:sz w:val="21"/>
          <w:szCs w:val="21"/>
        </w:rPr>
      </w:pPr>
      <w:r>
        <w:rPr>
          <w:rFonts w:hint="eastAsia" w:ascii="宋体" w:hAnsi="宋体" w:eastAsia="宋体" w:cs="宋体"/>
          <w:spacing w:val="5"/>
          <w:sz w:val="21"/>
          <w:szCs w:val="21"/>
        </w:rPr>
        <w:t>注：保险</w:t>
      </w:r>
      <w:r>
        <w:rPr>
          <w:rFonts w:hint="eastAsia" w:ascii="宋体" w:hAnsi="宋体" w:eastAsia="宋体" w:cs="宋体"/>
          <w:spacing w:val="4"/>
          <w:sz w:val="21"/>
          <w:szCs w:val="21"/>
        </w:rPr>
        <w:t>期间在</w:t>
      </w:r>
      <w:r>
        <w:rPr>
          <w:rFonts w:hint="eastAsia" w:ascii="宋体" w:hAnsi="宋体" w:eastAsia="宋体" w:cs="宋体"/>
          <w:spacing w:val="-2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4"/>
          <w:sz w:val="21"/>
          <w:szCs w:val="21"/>
        </w:rPr>
        <w:t>1</w:t>
      </w:r>
      <w:r>
        <w:rPr>
          <w:rFonts w:hint="eastAsia"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4"/>
          <w:sz w:val="21"/>
          <w:szCs w:val="21"/>
        </w:rPr>
        <w:t>个月以上，不足</w:t>
      </w:r>
      <w:r>
        <w:rPr>
          <w:rFonts w:hint="eastAsia" w:ascii="宋体" w:hAnsi="宋体" w:eastAsia="宋体" w:cs="宋体"/>
          <w:spacing w:val="-3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4"/>
          <w:sz w:val="21"/>
          <w:szCs w:val="21"/>
        </w:rPr>
        <w:t>2</w:t>
      </w:r>
      <w:r>
        <w:rPr>
          <w:rFonts w:hint="eastAsia"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4"/>
          <w:sz w:val="21"/>
          <w:szCs w:val="21"/>
        </w:rPr>
        <w:t>个月的，</w:t>
      </w:r>
      <w:r>
        <w:rPr>
          <w:rFonts w:hint="eastAsia" w:ascii="宋体" w:hAnsi="宋体" w:eastAsia="宋体" w:cs="宋体"/>
          <w:spacing w:val="7"/>
          <w:sz w:val="21"/>
          <w:szCs w:val="21"/>
        </w:rPr>
        <w:t>按</w:t>
      </w:r>
      <w:r>
        <w:rPr>
          <w:rFonts w:hint="eastAsia" w:ascii="宋体" w:hAnsi="宋体" w:eastAsia="宋体" w:cs="宋体"/>
          <w:spacing w:val="-37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7"/>
          <w:sz w:val="21"/>
          <w:szCs w:val="21"/>
        </w:rPr>
        <w:t>2</w:t>
      </w:r>
      <w:r>
        <w:rPr>
          <w:rFonts w:hint="eastAsia" w:ascii="宋体" w:hAnsi="宋体" w:eastAsia="宋体" w:cs="宋体"/>
          <w:spacing w:val="-38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7"/>
          <w:sz w:val="21"/>
          <w:szCs w:val="21"/>
        </w:rPr>
        <w:t>个月计算；保险期间在</w:t>
      </w:r>
      <w:r>
        <w:rPr>
          <w:rFonts w:hint="eastAsia" w:ascii="宋体" w:hAnsi="宋体" w:eastAsia="宋体" w:cs="宋体"/>
          <w:spacing w:val="-3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7"/>
          <w:sz w:val="21"/>
          <w:szCs w:val="21"/>
        </w:rPr>
        <w:t>2</w:t>
      </w:r>
      <w:r>
        <w:rPr>
          <w:rFonts w:hint="eastAsia" w:ascii="宋体" w:hAnsi="宋体" w:eastAsia="宋体" w:cs="宋体"/>
          <w:spacing w:val="-4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7"/>
          <w:sz w:val="21"/>
          <w:szCs w:val="21"/>
        </w:rPr>
        <w:t>个月以上，不足</w:t>
      </w:r>
      <w:r>
        <w:rPr>
          <w:rFonts w:hint="eastAsia" w:ascii="宋体" w:hAnsi="宋体" w:eastAsia="宋体" w:cs="宋体"/>
          <w:spacing w:val="-3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3</w:t>
      </w:r>
      <w:r>
        <w:rPr>
          <w:rFonts w:hint="eastAsia" w:ascii="宋体" w:hAnsi="宋体" w:eastAsia="宋体" w:cs="宋体"/>
          <w:spacing w:val="-4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个月的，按</w:t>
      </w:r>
      <w:r>
        <w:rPr>
          <w:rFonts w:hint="eastAsia" w:ascii="宋体" w:hAnsi="宋体" w:eastAsia="宋体" w:cs="宋体"/>
          <w:spacing w:val="-3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3</w:t>
      </w:r>
      <w:r>
        <w:rPr>
          <w:rFonts w:hint="eastAsia" w:ascii="宋体" w:hAnsi="宋体" w:eastAsia="宋体" w:cs="宋体"/>
          <w:spacing w:val="-4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pacing w:val="6"/>
          <w:sz w:val="21"/>
          <w:szCs w:val="21"/>
        </w:rPr>
        <w:t>个月计算，依此类推。</w:t>
      </w:r>
    </w:p>
    <w:p w14:paraId="15F37BF3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240" w:lineRule="auto"/>
        <w:ind w:left="0" w:right="0" w:firstLine="0"/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1"/>
          <w:szCs w:val="21"/>
          <w:lang w:val="en-US" w:eastAsia="zh-CN"/>
        </w:rPr>
        <w:t>2、保险期间不足1个月的：</w:t>
      </w:r>
    </w:p>
    <w:tbl>
      <w:tblPr>
        <w:tblStyle w:val="30"/>
        <w:tblW w:w="5016" w:type="pct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4"/>
        <w:gridCol w:w="455"/>
        <w:gridCol w:w="678"/>
        <w:gridCol w:w="741"/>
        <w:gridCol w:w="734"/>
        <w:gridCol w:w="828"/>
        <w:gridCol w:w="755"/>
        <w:gridCol w:w="851"/>
        <w:gridCol w:w="731"/>
        <w:gridCol w:w="1070"/>
      </w:tblGrid>
      <w:tr w14:paraId="109AE2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493" w:type="dxa"/>
            <w:vAlign w:val="center"/>
          </w:tcPr>
          <w:p w14:paraId="65035981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保险期间（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  <w:lang w:val="en-US" w:eastAsia="zh-CN"/>
              </w:rPr>
              <w:t>日</w:t>
            </w:r>
            <w:r>
              <w:rPr>
                <w:rFonts w:hint="eastAsia" w:ascii="宋体" w:hAnsi="宋体" w:eastAsia="宋体" w:cs="宋体"/>
                <w:spacing w:val="7"/>
                <w:sz w:val="21"/>
                <w:szCs w:val="21"/>
              </w:rPr>
              <w:t>）</w:t>
            </w:r>
          </w:p>
        </w:tc>
        <w:tc>
          <w:tcPr>
            <w:tcW w:w="455" w:type="dxa"/>
            <w:vAlign w:val="center"/>
          </w:tcPr>
          <w:p w14:paraId="5F101DA0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1</w:t>
            </w:r>
          </w:p>
        </w:tc>
        <w:tc>
          <w:tcPr>
            <w:tcW w:w="678" w:type="dxa"/>
            <w:vAlign w:val="center"/>
          </w:tcPr>
          <w:p w14:paraId="620A39E6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  <w:lang w:val="en-US" w:eastAsia="zh-CN"/>
              </w:rPr>
              <w:t>-3</w:t>
            </w:r>
          </w:p>
        </w:tc>
        <w:tc>
          <w:tcPr>
            <w:tcW w:w="741" w:type="dxa"/>
            <w:vAlign w:val="center"/>
          </w:tcPr>
          <w:p w14:paraId="6269BF19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  <w:lang w:val="en-US" w:eastAsia="zh-CN"/>
              </w:rPr>
              <w:t>4-5</w:t>
            </w:r>
          </w:p>
        </w:tc>
        <w:tc>
          <w:tcPr>
            <w:tcW w:w="734" w:type="dxa"/>
            <w:vAlign w:val="center"/>
          </w:tcPr>
          <w:p w14:paraId="2E8A8A11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  <w:lang w:val="en-US" w:eastAsia="zh-CN"/>
              </w:rPr>
              <w:t>6-7</w:t>
            </w:r>
          </w:p>
        </w:tc>
        <w:tc>
          <w:tcPr>
            <w:tcW w:w="828" w:type="dxa"/>
            <w:vAlign w:val="center"/>
          </w:tcPr>
          <w:p w14:paraId="1AD39D0A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  <w:lang w:val="en-US" w:eastAsia="zh-CN"/>
              </w:rPr>
              <w:t>8-10</w:t>
            </w:r>
          </w:p>
        </w:tc>
        <w:tc>
          <w:tcPr>
            <w:tcW w:w="755" w:type="dxa"/>
            <w:vAlign w:val="center"/>
          </w:tcPr>
          <w:p w14:paraId="63421215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  <w:lang w:val="en-US" w:eastAsia="zh-CN"/>
              </w:rPr>
              <w:t>11-15</w:t>
            </w:r>
          </w:p>
        </w:tc>
        <w:tc>
          <w:tcPr>
            <w:tcW w:w="850" w:type="dxa"/>
            <w:vAlign w:val="center"/>
          </w:tcPr>
          <w:p w14:paraId="642D751D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  <w:lang w:val="en-US" w:eastAsia="zh-CN"/>
              </w:rPr>
              <w:t>16-20</w:t>
            </w:r>
          </w:p>
        </w:tc>
        <w:tc>
          <w:tcPr>
            <w:tcW w:w="731" w:type="dxa"/>
            <w:vAlign w:val="center"/>
          </w:tcPr>
          <w:p w14:paraId="0182C22E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  <w:lang w:val="en-US" w:eastAsia="zh-CN"/>
              </w:rPr>
              <w:t>21-25</w:t>
            </w:r>
          </w:p>
        </w:tc>
        <w:tc>
          <w:tcPr>
            <w:tcW w:w="1069" w:type="dxa"/>
            <w:vAlign w:val="center"/>
          </w:tcPr>
          <w:p w14:paraId="09DD62B9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  <w:lang w:val="en-US" w:eastAsia="zh-CN"/>
              </w:rPr>
              <w:t>26-1个月</w:t>
            </w:r>
          </w:p>
        </w:tc>
      </w:tr>
      <w:tr w14:paraId="26E351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493" w:type="dxa"/>
            <w:vAlign w:val="center"/>
          </w:tcPr>
          <w:p w14:paraId="4016D9AE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  <w:lang w:val="en-US" w:eastAsia="zh-CN"/>
              </w:rPr>
              <w:t>1个月</w:t>
            </w:r>
            <w:r>
              <w:rPr>
                <w:rFonts w:hint="eastAsia" w:ascii="宋体" w:hAnsi="宋体" w:eastAsia="宋体" w:cs="宋体"/>
                <w:spacing w:val="8"/>
                <w:sz w:val="21"/>
                <w:szCs w:val="21"/>
              </w:rPr>
              <w:t>保险费的百分比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（%）</w:t>
            </w:r>
          </w:p>
        </w:tc>
        <w:tc>
          <w:tcPr>
            <w:tcW w:w="455" w:type="dxa"/>
            <w:vAlign w:val="center"/>
          </w:tcPr>
          <w:p w14:paraId="32CF249D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7"/>
                <w:position w:val="1"/>
                <w:sz w:val="21"/>
                <w:szCs w:val="21"/>
              </w:rPr>
              <w:t>10</w:t>
            </w:r>
          </w:p>
        </w:tc>
        <w:tc>
          <w:tcPr>
            <w:tcW w:w="678" w:type="dxa"/>
            <w:vAlign w:val="center"/>
          </w:tcPr>
          <w:p w14:paraId="061AB0E6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position w:val="1"/>
                <w:sz w:val="21"/>
                <w:szCs w:val="21"/>
                <w:lang w:val="en-US" w:eastAsia="zh-CN"/>
              </w:rPr>
              <w:t>15-20</w:t>
            </w:r>
          </w:p>
        </w:tc>
        <w:tc>
          <w:tcPr>
            <w:tcW w:w="741" w:type="dxa"/>
            <w:vAlign w:val="center"/>
          </w:tcPr>
          <w:p w14:paraId="6C6F19F8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sz w:val="21"/>
                <w:szCs w:val="21"/>
                <w:lang w:val="en-US" w:eastAsia="zh-CN"/>
              </w:rPr>
              <w:t>25-30</w:t>
            </w:r>
          </w:p>
        </w:tc>
        <w:tc>
          <w:tcPr>
            <w:tcW w:w="734" w:type="dxa"/>
            <w:vAlign w:val="center"/>
          </w:tcPr>
          <w:p w14:paraId="79B2814F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position w:val="1"/>
                <w:sz w:val="21"/>
                <w:szCs w:val="21"/>
                <w:lang w:val="en-US" w:eastAsia="zh-CN"/>
              </w:rPr>
              <w:t>35-40</w:t>
            </w:r>
          </w:p>
        </w:tc>
        <w:tc>
          <w:tcPr>
            <w:tcW w:w="828" w:type="dxa"/>
            <w:vAlign w:val="center"/>
          </w:tcPr>
          <w:p w14:paraId="7D43EA23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  <w:lang w:val="en-US" w:eastAsia="zh-CN"/>
              </w:rPr>
              <w:t>45-50</w:t>
            </w:r>
          </w:p>
        </w:tc>
        <w:tc>
          <w:tcPr>
            <w:tcW w:w="755" w:type="dxa"/>
            <w:vAlign w:val="center"/>
          </w:tcPr>
          <w:p w14:paraId="7ED9B8AA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  <w:lang w:val="en-US" w:eastAsia="zh-CN"/>
              </w:rPr>
              <w:t>60-65</w:t>
            </w:r>
          </w:p>
        </w:tc>
        <w:tc>
          <w:tcPr>
            <w:tcW w:w="850" w:type="dxa"/>
            <w:vAlign w:val="center"/>
          </w:tcPr>
          <w:p w14:paraId="7E967E54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position w:val="1"/>
                <w:sz w:val="21"/>
                <w:szCs w:val="21"/>
                <w:lang w:val="en-US" w:eastAsia="zh-CN"/>
              </w:rPr>
              <w:t>75-80</w:t>
            </w:r>
          </w:p>
        </w:tc>
        <w:tc>
          <w:tcPr>
            <w:tcW w:w="731" w:type="dxa"/>
            <w:vAlign w:val="center"/>
          </w:tcPr>
          <w:p w14:paraId="3C63DAC7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position w:val="1"/>
                <w:sz w:val="21"/>
                <w:szCs w:val="21"/>
                <w:lang w:val="en-US" w:eastAsia="zh-CN"/>
              </w:rPr>
              <w:t>85-90</w:t>
            </w:r>
          </w:p>
        </w:tc>
        <w:tc>
          <w:tcPr>
            <w:tcW w:w="1069" w:type="dxa"/>
            <w:vAlign w:val="center"/>
          </w:tcPr>
          <w:p w14:paraId="06A18832">
            <w:pPr>
              <w:pStyle w:val="2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Lines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pacing w:val="-3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position w:val="1"/>
                <w:sz w:val="21"/>
                <w:szCs w:val="21"/>
                <w:lang w:val="en-US" w:eastAsia="zh-CN"/>
              </w:rPr>
              <w:t>95-100</w:t>
            </w:r>
          </w:p>
        </w:tc>
      </w:tr>
    </w:tbl>
    <w:p w14:paraId="2920DC52">
      <w:pPr>
        <w:pStyle w:val="26"/>
        <w:jc w:val="left"/>
        <w:rPr>
          <w:rFonts w:hint="eastAsia" w:ascii="宋体" w:hAnsi="宋体" w:cs="宋体"/>
          <w:color w:val="000000"/>
          <w:szCs w:val="21"/>
        </w:rPr>
      </w:pPr>
    </w:p>
    <w:p w14:paraId="04B09264">
      <w:pPr>
        <w:adjustRightInd w:val="0"/>
        <w:snapToGrid w:val="0"/>
        <w:spacing w:after="156" w:afterLines="50"/>
        <w:ind w:left="0" w:leftChars="0" w:firstLine="413" w:firstLineChars="196"/>
        <w:jc w:val="both"/>
        <w:rPr>
          <w:rFonts w:hint="eastAsia" w:ascii="宋体" w:cs="宋体"/>
          <w:b/>
          <w:bCs w:val="0"/>
          <w:szCs w:val="21"/>
        </w:rPr>
      </w:pPr>
    </w:p>
    <w:p w14:paraId="24D96301">
      <w:pPr>
        <w:adjustRightInd w:val="0"/>
        <w:snapToGrid w:val="0"/>
        <w:spacing w:after="156" w:afterLines="50"/>
        <w:ind w:left="0" w:leftChars="0" w:firstLine="413" w:firstLineChars="196"/>
        <w:jc w:val="both"/>
        <w:rPr>
          <w:rFonts w:hint="eastAsia" w:ascii="宋体" w:cs="宋体"/>
          <w:b/>
          <w:bCs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left="-540" w:firstLine="420"/>
      </w:pPr>
      <w:r>
        <w:separator/>
      </w:r>
    </w:p>
  </w:endnote>
  <w:endnote w:type="continuationSeparator" w:id="1">
    <w:p>
      <w:pPr>
        <w:ind w:left="-540"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left="-540" w:firstLine="420"/>
      </w:pPr>
      <w:r>
        <w:separator/>
      </w:r>
    </w:p>
  </w:footnote>
  <w:footnote w:type="continuationSeparator" w:id="1">
    <w:p>
      <w:pPr>
        <w:ind w:left="-540"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lODNhZmI4YWY4ZmYzMmUwNTU4NzQ2MTJhZGM5MGYifQ=="/>
  </w:docVars>
  <w:rsids>
    <w:rsidRoot w:val="008B1AD6"/>
    <w:rsid w:val="000035C0"/>
    <w:rsid w:val="0000414A"/>
    <w:rsid w:val="00010F1F"/>
    <w:rsid w:val="0001194A"/>
    <w:rsid w:val="00012E3A"/>
    <w:rsid w:val="00014264"/>
    <w:rsid w:val="00016044"/>
    <w:rsid w:val="000270DB"/>
    <w:rsid w:val="0002740B"/>
    <w:rsid w:val="000305E0"/>
    <w:rsid w:val="0003064E"/>
    <w:rsid w:val="00031296"/>
    <w:rsid w:val="00031554"/>
    <w:rsid w:val="00032BDE"/>
    <w:rsid w:val="000334AA"/>
    <w:rsid w:val="00034640"/>
    <w:rsid w:val="00034D64"/>
    <w:rsid w:val="000379C7"/>
    <w:rsid w:val="000434E9"/>
    <w:rsid w:val="00043FCF"/>
    <w:rsid w:val="00044DDA"/>
    <w:rsid w:val="000451FC"/>
    <w:rsid w:val="00046CE3"/>
    <w:rsid w:val="000470AF"/>
    <w:rsid w:val="0005012A"/>
    <w:rsid w:val="00051EDD"/>
    <w:rsid w:val="00052190"/>
    <w:rsid w:val="00052690"/>
    <w:rsid w:val="00053D01"/>
    <w:rsid w:val="00054047"/>
    <w:rsid w:val="00054CE0"/>
    <w:rsid w:val="00057A3E"/>
    <w:rsid w:val="00060980"/>
    <w:rsid w:val="000643E2"/>
    <w:rsid w:val="00064CFF"/>
    <w:rsid w:val="00065803"/>
    <w:rsid w:val="000673C8"/>
    <w:rsid w:val="00067602"/>
    <w:rsid w:val="000679B7"/>
    <w:rsid w:val="00070055"/>
    <w:rsid w:val="00070106"/>
    <w:rsid w:val="0007071B"/>
    <w:rsid w:val="0007381B"/>
    <w:rsid w:val="0007700F"/>
    <w:rsid w:val="00077117"/>
    <w:rsid w:val="000808E4"/>
    <w:rsid w:val="00082D74"/>
    <w:rsid w:val="00084A06"/>
    <w:rsid w:val="0008542A"/>
    <w:rsid w:val="00086397"/>
    <w:rsid w:val="0009064C"/>
    <w:rsid w:val="00090C2D"/>
    <w:rsid w:val="00092987"/>
    <w:rsid w:val="00092C39"/>
    <w:rsid w:val="00093449"/>
    <w:rsid w:val="00093594"/>
    <w:rsid w:val="00096E91"/>
    <w:rsid w:val="00097348"/>
    <w:rsid w:val="000A03D6"/>
    <w:rsid w:val="000A0EF9"/>
    <w:rsid w:val="000A1256"/>
    <w:rsid w:val="000A239E"/>
    <w:rsid w:val="000A35CD"/>
    <w:rsid w:val="000A3612"/>
    <w:rsid w:val="000A4F61"/>
    <w:rsid w:val="000A5513"/>
    <w:rsid w:val="000A638D"/>
    <w:rsid w:val="000A7FDB"/>
    <w:rsid w:val="000B0EDB"/>
    <w:rsid w:val="000B16F3"/>
    <w:rsid w:val="000B1A64"/>
    <w:rsid w:val="000B22EB"/>
    <w:rsid w:val="000B5E63"/>
    <w:rsid w:val="000B7373"/>
    <w:rsid w:val="000C128B"/>
    <w:rsid w:val="000C24F7"/>
    <w:rsid w:val="000C42E5"/>
    <w:rsid w:val="000C46EB"/>
    <w:rsid w:val="000C4996"/>
    <w:rsid w:val="000C4DD4"/>
    <w:rsid w:val="000C5E24"/>
    <w:rsid w:val="000C67DD"/>
    <w:rsid w:val="000C69CF"/>
    <w:rsid w:val="000C7AF7"/>
    <w:rsid w:val="000D007D"/>
    <w:rsid w:val="000D0390"/>
    <w:rsid w:val="000D08AB"/>
    <w:rsid w:val="000D409E"/>
    <w:rsid w:val="000D5988"/>
    <w:rsid w:val="000D6F41"/>
    <w:rsid w:val="000E0012"/>
    <w:rsid w:val="000E0177"/>
    <w:rsid w:val="000E0A09"/>
    <w:rsid w:val="000E12E1"/>
    <w:rsid w:val="000E274A"/>
    <w:rsid w:val="000E3681"/>
    <w:rsid w:val="000E387C"/>
    <w:rsid w:val="000E5D0E"/>
    <w:rsid w:val="000E5F7F"/>
    <w:rsid w:val="000E631A"/>
    <w:rsid w:val="000E715B"/>
    <w:rsid w:val="000F2C86"/>
    <w:rsid w:val="000F41C4"/>
    <w:rsid w:val="000F532D"/>
    <w:rsid w:val="000F5EBC"/>
    <w:rsid w:val="000F6E01"/>
    <w:rsid w:val="000F7D16"/>
    <w:rsid w:val="0010143F"/>
    <w:rsid w:val="00101E6A"/>
    <w:rsid w:val="00101E93"/>
    <w:rsid w:val="0010405D"/>
    <w:rsid w:val="001052AD"/>
    <w:rsid w:val="0010718C"/>
    <w:rsid w:val="00107CB2"/>
    <w:rsid w:val="001122DE"/>
    <w:rsid w:val="00112BDC"/>
    <w:rsid w:val="0011347C"/>
    <w:rsid w:val="001137A7"/>
    <w:rsid w:val="00115166"/>
    <w:rsid w:val="001151A5"/>
    <w:rsid w:val="00116F89"/>
    <w:rsid w:val="001175CC"/>
    <w:rsid w:val="00120298"/>
    <w:rsid w:val="00121182"/>
    <w:rsid w:val="001211AC"/>
    <w:rsid w:val="0012203C"/>
    <w:rsid w:val="001223C4"/>
    <w:rsid w:val="00124B12"/>
    <w:rsid w:val="001309DD"/>
    <w:rsid w:val="00132219"/>
    <w:rsid w:val="00132DAA"/>
    <w:rsid w:val="00135949"/>
    <w:rsid w:val="0014074D"/>
    <w:rsid w:val="001418C2"/>
    <w:rsid w:val="00144503"/>
    <w:rsid w:val="00144A71"/>
    <w:rsid w:val="00145016"/>
    <w:rsid w:val="0014504D"/>
    <w:rsid w:val="00145BBD"/>
    <w:rsid w:val="00147E1E"/>
    <w:rsid w:val="00152920"/>
    <w:rsid w:val="001531BD"/>
    <w:rsid w:val="001577B6"/>
    <w:rsid w:val="00157A18"/>
    <w:rsid w:val="00157B87"/>
    <w:rsid w:val="00161863"/>
    <w:rsid w:val="00161FBB"/>
    <w:rsid w:val="001621EC"/>
    <w:rsid w:val="00162C21"/>
    <w:rsid w:val="00163452"/>
    <w:rsid w:val="00163FE6"/>
    <w:rsid w:val="00166E5D"/>
    <w:rsid w:val="00166EF6"/>
    <w:rsid w:val="00166F3B"/>
    <w:rsid w:val="00170164"/>
    <w:rsid w:val="00172014"/>
    <w:rsid w:val="001724E7"/>
    <w:rsid w:val="00174A20"/>
    <w:rsid w:val="001750E4"/>
    <w:rsid w:val="001757F9"/>
    <w:rsid w:val="00176150"/>
    <w:rsid w:val="00176334"/>
    <w:rsid w:val="00176F06"/>
    <w:rsid w:val="001806B1"/>
    <w:rsid w:val="001816C9"/>
    <w:rsid w:val="00182272"/>
    <w:rsid w:val="00183C43"/>
    <w:rsid w:val="00184297"/>
    <w:rsid w:val="00186C11"/>
    <w:rsid w:val="00187EB6"/>
    <w:rsid w:val="0019058D"/>
    <w:rsid w:val="00190841"/>
    <w:rsid w:val="00190EE5"/>
    <w:rsid w:val="0019513A"/>
    <w:rsid w:val="001958FF"/>
    <w:rsid w:val="00196E43"/>
    <w:rsid w:val="001A2420"/>
    <w:rsid w:val="001A2E89"/>
    <w:rsid w:val="001A6B15"/>
    <w:rsid w:val="001A6D2B"/>
    <w:rsid w:val="001B2AB0"/>
    <w:rsid w:val="001B2D50"/>
    <w:rsid w:val="001B518A"/>
    <w:rsid w:val="001B6C8D"/>
    <w:rsid w:val="001C099A"/>
    <w:rsid w:val="001C39F4"/>
    <w:rsid w:val="001C6A54"/>
    <w:rsid w:val="001C6F6A"/>
    <w:rsid w:val="001D1565"/>
    <w:rsid w:val="001D1E33"/>
    <w:rsid w:val="001D1F82"/>
    <w:rsid w:val="001D5AC5"/>
    <w:rsid w:val="001D6014"/>
    <w:rsid w:val="001D701C"/>
    <w:rsid w:val="001D70B5"/>
    <w:rsid w:val="001E4479"/>
    <w:rsid w:val="001E45F6"/>
    <w:rsid w:val="001F1FC6"/>
    <w:rsid w:val="001F2A1B"/>
    <w:rsid w:val="001F48D6"/>
    <w:rsid w:val="001F525F"/>
    <w:rsid w:val="001F5B0A"/>
    <w:rsid w:val="001F5E66"/>
    <w:rsid w:val="001F7D88"/>
    <w:rsid w:val="0020305B"/>
    <w:rsid w:val="00204352"/>
    <w:rsid w:val="00204B1D"/>
    <w:rsid w:val="002057F9"/>
    <w:rsid w:val="00205BB7"/>
    <w:rsid w:val="00206102"/>
    <w:rsid w:val="0020746D"/>
    <w:rsid w:val="00210373"/>
    <w:rsid w:val="00210713"/>
    <w:rsid w:val="00212BC3"/>
    <w:rsid w:val="00214438"/>
    <w:rsid w:val="00215EDF"/>
    <w:rsid w:val="002162A9"/>
    <w:rsid w:val="002213DF"/>
    <w:rsid w:val="00221C47"/>
    <w:rsid w:val="00221EFC"/>
    <w:rsid w:val="0022251E"/>
    <w:rsid w:val="0022319A"/>
    <w:rsid w:val="00223656"/>
    <w:rsid w:val="002238E8"/>
    <w:rsid w:val="00224AF5"/>
    <w:rsid w:val="0022749D"/>
    <w:rsid w:val="00230C79"/>
    <w:rsid w:val="002314F6"/>
    <w:rsid w:val="00231AC0"/>
    <w:rsid w:val="00237A3D"/>
    <w:rsid w:val="00240787"/>
    <w:rsid w:val="00241850"/>
    <w:rsid w:val="00241A63"/>
    <w:rsid w:val="00242D97"/>
    <w:rsid w:val="00244916"/>
    <w:rsid w:val="00245DBB"/>
    <w:rsid w:val="00246C93"/>
    <w:rsid w:val="00247169"/>
    <w:rsid w:val="00250277"/>
    <w:rsid w:val="00252FC2"/>
    <w:rsid w:val="00254619"/>
    <w:rsid w:val="00261328"/>
    <w:rsid w:val="00263871"/>
    <w:rsid w:val="002639D5"/>
    <w:rsid w:val="00265C1C"/>
    <w:rsid w:val="0026630C"/>
    <w:rsid w:val="00271BCD"/>
    <w:rsid w:val="00273643"/>
    <w:rsid w:val="00273F1C"/>
    <w:rsid w:val="00274C3B"/>
    <w:rsid w:val="002800C3"/>
    <w:rsid w:val="002809F9"/>
    <w:rsid w:val="002821C2"/>
    <w:rsid w:val="002833C9"/>
    <w:rsid w:val="002836AA"/>
    <w:rsid w:val="00283AEC"/>
    <w:rsid w:val="00284BCE"/>
    <w:rsid w:val="00284E39"/>
    <w:rsid w:val="00287029"/>
    <w:rsid w:val="002873BD"/>
    <w:rsid w:val="002879C3"/>
    <w:rsid w:val="00287FA7"/>
    <w:rsid w:val="00290EBF"/>
    <w:rsid w:val="00291849"/>
    <w:rsid w:val="00291C08"/>
    <w:rsid w:val="00291D22"/>
    <w:rsid w:val="00293D56"/>
    <w:rsid w:val="00295116"/>
    <w:rsid w:val="00295D8C"/>
    <w:rsid w:val="0029683B"/>
    <w:rsid w:val="0029765C"/>
    <w:rsid w:val="002A17E4"/>
    <w:rsid w:val="002A1844"/>
    <w:rsid w:val="002A3128"/>
    <w:rsid w:val="002A5C61"/>
    <w:rsid w:val="002A6EE4"/>
    <w:rsid w:val="002B35C1"/>
    <w:rsid w:val="002B3608"/>
    <w:rsid w:val="002B56EC"/>
    <w:rsid w:val="002B749C"/>
    <w:rsid w:val="002C0902"/>
    <w:rsid w:val="002C1B2F"/>
    <w:rsid w:val="002C2FB3"/>
    <w:rsid w:val="002C48B1"/>
    <w:rsid w:val="002C639B"/>
    <w:rsid w:val="002C67A8"/>
    <w:rsid w:val="002D006C"/>
    <w:rsid w:val="002D117A"/>
    <w:rsid w:val="002D158E"/>
    <w:rsid w:val="002D6711"/>
    <w:rsid w:val="002D6CB4"/>
    <w:rsid w:val="002D6D07"/>
    <w:rsid w:val="002E0B4E"/>
    <w:rsid w:val="002E1D19"/>
    <w:rsid w:val="002E3EDC"/>
    <w:rsid w:val="002E493F"/>
    <w:rsid w:val="002F3417"/>
    <w:rsid w:val="002F4274"/>
    <w:rsid w:val="002F5948"/>
    <w:rsid w:val="002F72DA"/>
    <w:rsid w:val="0030168B"/>
    <w:rsid w:val="00302D76"/>
    <w:rsid w:val="0030303C"/>
    <w:rsid w:val="0030619D"/>
    <w:rsid w:val="0031059B"/>
    <w:rsid w:val="00310E0E"/>
    <w:rsid w:val="00311771"/>
    <w:rsid w:val="00311B0B"/>
    <w:rsid w:val="00312428"/>
    <w:rsid w:val="00314588"/>
    <w:rsid w:val="003172A7"/>
    <w:rsid w:val="0031777A"/>
    <w:rsid w:val="00317A31"/>
    <w:rsid w:val="00317B2B"/>
    <w:rsid w:val="00322091"/>
    <w:rsid w:val="00322188"/>
    <w:rsid w:val="00322600"/>
    <w:rsid w:val="0032380D"/>
    <w:rsid w:val="00323EF9"/>
    <w:rsid w:val="003241F0"/>
    <w:rsid w:val="0032588D"/>
    <w:rsid w:val="00326405"/>
    <w:rsid w:val="00326F9E"/>
    <w:rsid w:val="00327850"/>
    <w:rsid w:val="00330588"/>
    <w:rsid w:val="00330ABB"/>
    <w:rsid w:val="00331E18"/>
    <w:rsid w:val="00332DD5"/>
    <w:rsid w:val="00333318"/>
    <w:rsid w:val="00335822"/>
    <w:rsid w:val="003360F5"/>
    <w:rsid w:val="00337339"/>
    <w:rsid w:val="003376EF"/>
    <w:rsid w:val="00342DC3"/>
    <w:rsid w:val="00342EC1"/>
    <w:rsid w:val="00347293"/>
    <w:rsid w:val="00350583"/>
    <w:rsid w:val="00350F61"/>
    <w:rsid w:val="00354461"/>
    <w:rsid w:val="0035503E"/>
    <w:rsid w:val="00355D14"/>
    <w:rsid w:val="00361793"/>
    <w:rsid w:val="00361EFD"/>
    <w:rsid w:val="003625DC"/>
    <w:rsid w:val="00363011"/>
    <w:rsid w:val="003634A7"/>
    <w:rsid w:val="003647EC"/>
    <w:rsid w:val="003652F6"/>
    <w:rsid w:val="0036687F"/>
    <w:rsid w:val="00367174"/>
    <w:rsid w:val="00367B88"/>
    <w:rsid w:val="00367DF6"/>
    <w:rsid w:val="00370AC5"/>
    <w:rsid w:val="003714A4"/>
    <w:rsid w:val="00374D3F"/>
    <w:rsid w:val="003754FE"/>
    <w:rsid w:val="003756C6"/>
    <w:rsid w:val="003758DF"/>
    <w:rsid w:val="003800F9"/>
    <w:rsid w:val="00381663"/>
    <w:rsid w:val="00382C8C"/>
    <w:rsid w:val="00383ABF"/>
    <w:rsid w:val="003847FE"/>
    <w:rsid w:val="00384E7E"/>
    <w:rsid w:val="00385179"/>
    <w:rsid w:val="00386DA3"/>
    <w:rsid w:val="0038731D"/>
    <w:rsid w:val="00387974"/>
    <w:rsid w:val="00392145"/>
    <w:rsid w:val="00393AF1"/>
    <w:rsid w:val="00395A1D"/>
    <w:rsid w:val="003975EC"/>
    <w:rsid w:val="003A1F3A"/>
    <w:rsid w:val="003A3696"/>
    <w:rsid w:val="003A6ECC"/>
    <w:rsid w:val="003B08C8"/>
    <w:rsid w:val="003B2ADE"/>
    <w:rsid w:val="003B69BC"/>
    <w:rsid w:val="003B6CDA"/>
    <w:rsid w:val="003B743A"/>
    <w:rsid w:val="003B7516"/>
    <w:rsid w:val="003C08F5"/>
    <w:rsid w:val="003C1606"/>
    <w:rsid w:val="003C2FAC"/>
    <w:rsid w:val="003C4E0E"/>
    <w:rsid w:val="003C7C7C"/>
    <w:rsid w:val="003D15E9"/>
    <w:rsid w:val="003D28D2"/>
    <w:rsid w:val="003D3418"/>
    <w:rsid w:val="003D6858"/>
    <w:rsid w:val="003D7746"/>
    <w:rsid w:val="003E3B1D"/>
    <w:rsid w:val="003E4989"/>
    <w:rsid w:val="003E51D4"/>
    <w:rsid w:val="003E5BC6"/>
    <w:rsid w:val="003E7C10"/>
    <w:rsid w:val="003E7D81"/>
    <w:rsid w:val="003F1611"/>
    <w:rsid w:val="003F26C6"/>
    <w:rsid w:val="003F4088"/>
    <w:rsid w:val="003F4C24"/>
    <w:rsid w:val="003F4D85"/>
    <w:rsid w:val="003F56C6"/>
    <w:rsid w:val="003F6099"/>
    <w:rsid w:val="0040427B"/>
    <w:rsid w:val="004045B4"/>
    <w:rsid w:val="00405067"/>
    <w:rsid w:val="00410706"/>
    <w:rsid w:val="00416983"/>
    <w:rsid w:val="00416C22"/>
    <w:rsid w:val="00425763"/>
    <w:rsid w:val="004308D1"/>
    <w:rsid w:val="0043198E"/>
    <w:rsid w:val="00431AE4"/>
    <w:rsid w:val="00432DFD"/>
    <w:rsid w:val="00434202"/>
    <w:rsid w:val="0043502D"/>
    <w:rsid w:val="0043514B"/>
    <w:rsid w:val="0043580E"/>
    <w:rsid w:val="00435AD0"/>
    <w:rsid w:val="0043666B"/>
    <w:rsid w:val="00436C63"/>
    <w:rsid w:val="00436CF3"/>
    <w:rsid w:val="00437FF0"/>
    <w:rsid w:val="004405A5"/>
    <w:rsid w:val="0044062F"/>
    <w:rsid w:val="00440991"/>
    <w:rsid w:val="0045114D"/>
    <w:rsid w:val="00457DA3"/>
    <w:rsid w:val="00461AD8"/>
    <w:rsid w:val="004620CD"/>
    <w:rsid w:val="00462778"/>
    <w:rsid w:val="00463AB8"/>
    <w:rsid w:val="00464E61"/>
    <w:rsid w:val="0047066F"/>
    <w:rsid w:val="0047184C"/>
    <w:rsid w:val="004728B0"/>
    <w:rsid w:val="00473535"/>
    <w:rsid w:val="0047365E"/>
    <w:rsid w:val="00474662"/>
    <w:rsid w:val="00476D60"/>
    <w:rsid w:val="004807B3"/>
    <w:rsid w:val="0048467E"/>
    <w:rsid w:val="00486158"/>
    <w:rsid w:val="00486207"/>
    <w:rsid w:val="00487175"/>
    <w:rsid w:val="0049109A"/>
    <w:rsid w:val="004939FB"/>
    <w:rsid w:val="00495448"/>
    <w:rsid w:val="00495946"/>
    <w:rsid w:val="00495C5F"/>
    <w:rsid w:val="00496B19"/>
    <w:rsid w:val="004A0A0B"/>
    <w:rsid w:val="004A49EF"/>
    <w:rsid w:val="004B05F8"/>
    <w:rsid w:val="004B3066"/>
    <w:rsid w:val="004B3586"/>
    <w:rsid w:val="004B5184"/>
    <w:rsid w:val="004B5B8B"/>
    <w:rsid w:val="004B5BEF"/>
    <w:rsid w:val="004B7395"/>
    <w:rsid w:val="004B743D"/>
    <w:rsid w:val="004C1324"/>
    <w:rsid w:val="004C4831"/>
    <w:rsid w:val="004C61D4"/>
    <w:rsid w:val="004D0AA1"/>
    <w:rsid w:val="004D1FC1"/>
    <w:rsid w:val="004D77BF"/>
    <w:rsid w:val="004E1908"/>
    <w:rsid w:val="004E4020"/>
    <w:rsid w:val="004E4758"/>
    <w:rsid w:val="004E691F"/>
    <w:rsid w:val="004E76E7"/>
    <w:rsid w:val="004E78F8"/>
    <w:rsid w:val="004F1FFF"/>
    <w:rsid w:val="004F378A"/>
    <w:rsid w:val="004F3D52"/>
    <w:rsid w:val="004F4779"/>
    <w:rsid w:val="004F5EA3"/>
    <w:rsid w:val="004F637B"/>
    <w:rsid w:val="004F646A"/>
    <w:rsid w:val="004F7DC8"/>
    <w:rsid w:val="00500AA5"/>
    <w:rsid w:val="00501C0D"/>
    <w:rsid w:val="00501EC8"/>
    <w:rsid w:val="0050340D"/>
    <w:rsid w:val="00503EB6"/>
    <w:rsid w:val="005053A4"/>
    <w:rsid w:val="00505A57"/>
    <w:rsid w:val="0050761D"/>
    <w:rsid w:val="00510876"/>
    <w:rsid w:val="0052070D"/>
    <w:rsid w:val="0052078E"/>
    <w:rsid w:val="00521263"/>
    <w:rsid w:val="0052154C"/>
    <w:rsid w:val="0052157E"/>
    <w:rsid w:val="00521D12"/>
    <w:rsid w:val="00522604"/>
    <w:rsid w:val="00523463"/>
    <w:rsid w:val="005264CC"/>
    <w:rsid w:val="00530071"/>
    <w:rsid w:val="00530637"/>
    <w:rsid w:val="005364CD"/>
    <w:rsid w:val="005375AE"/>
    <w:rsid w:val="005473DC"/>
    <w:rsid w:val="00551888"/>
    <w:rsid w:val="005521E4"/>
    <w:rsid w:val="0055393F"/>
    <w:rsid w:val="00555600"/>
    <w:rsid w:val="00557112"/>
    <w:rsid w:val="005613F1"/>
    <w:rsid w:val="00561C83"/>
    <w:rsid w:val="00561E42"/>
    <w:rsid w:val="005631D9"/>
    <w:rsid w:val="00563D40"/>
    <w:rsid w:val="0056473C"/>
    <w:rsid w:val="005648CD"/>
    <w:rsid w:val="00565461"/>
    <w:rsid w:val="00566821"/>
    <w:rsid w:val="00567679"/>
    <w:rsid w:val="0056781F"/>
    <w:rsid w:val="00567C3D"/>
    <w:rsid w:val="00570247"/>
    <w:rsid w:val="00571639"/>
    <w:rsid w:val="005741E2"/>
    <w:rsid w:val="00574A83"/>
    <w:rsid w:val="00575025"/>
    <w:rsid w:val="00576173"/>
    <w:rsid w:val="00576B66"/>
    <w:rsid w:val="0058086D"/>
    <w:rsid w:val="00580D18"/>
    <w:rsid w:val="00580FAC"/>
    <w:rsid w:val="00581284"/>
    <w:rsid w:val="00581802"/>
    <w:rsid w:val="005825B5"/>
    <w:rsid w:val="005844CE"/>
    <w:rsid w:val="00584517"/>
    <w:rsid w:val="00585013"/>
    <w:rsid w:val="00585CD0"/>
    <w:rsid w:val="0058723F"/>
    <w:rsid w:val="00590AFC"/>
    <w:rsid w:val="005918AC"/>
    <w:rsid w:val="00592CC1"/>
    <w:rsid w:val="00593D0A"/>
    <w:rsid w:val="00593F91"/>
    <w:rsid w:val="0059683A"/>
    <w:rsid w:val="00596CD6"/>
    <w:rsid w:val="00597029"/>
    <w:rsid w:val="00597422"/>
    <w:rsid w:val="00597548"/>
    <w:rsid w:val="005A06F2"/>
    <w:rsid w:val="005A096D"/>
    <w:rsid w:val="005A42F3"/>
    <w:rsid w:val="005A5A04"/>
    <w:rsid w:val="005A6AA0"/>
    <w:rsid w:val="005A7990"/>
    <w:rsid w:val="005B1781"/>
    <w:rsid w:val="005B20F9"/>
    <w:rsid w:val="005B2BB3"/>
    <w:rsid w:val="005B2C67"/>
    <w:rsid w:val="005B3022"/>
    <w:rsid w:val="005B3274"/>
    <w:rsid w:val="005B414E"/>
    <w:rsid w:val="005B4A4D"/>
    <w:rsid w:val="005B54E2"/>
    <w:rsid w:val="005B6116"/>
    <w:rsid w:val="005B7D30"/>
    <w:rsid w:val="005C09C9"/>
    <w:rsid w:val="005C1FCC"/>
    <w:rsid w:val="005C3977"/>
    <w:rsid w:val="005C3CCA"/>
    <w:rsid w:val="005C6129"/>
    <w:rsid w:val="005D1E95"/>
    <w:rsid w:val="005D211C"/>
    <w:rsid w:val="005D2EB0"/>
    <w:rsid w:val="005D5E33"/>
    <w:rsid w:val="005E3200"/>
    <w:rsid w:val="005E557D"/>
    <w:rsid w:val="005E609F"/>
    <w:rsid w:val="005E65B7"/>
    <w:rsid w:val="005E75D2"/>
    <w:rsid w:val="005E79C9"/>
    <w:rsid w:val="005E7C56"/>
    <w:rsid w:val="005F119C"/>
    <w:rsid w:val="005F3608"/>
    <w:rsid w:val="005F62F1"/>
    <w:rsid w:val="005F672E"/>
    <w:rsid w:val="005F6DB7"/>
    <w:rsid w:val="005F732B"/>
    <w:rsid w:val="005F7482"/>
    <w:rsid w:val="005F754C"/>
    <w:rsid w:val="005F7D05"/>
    <w:rsid w:val="00600E36"/>
    <w:rsid w:val="006011E0"/>
    <w:rsid w:val="00601929"/>
    <w:rsid w:val="00601C73"/>
    <w:rsid w:val="006045D4"/>
    <w:rsid w:val="0060502D"/>
    <w:rsid w:val="0060530D"/>
    <w:rsid w:val="006056AC"/>
    <w:rsid w:val="0060685B"/>
    <w:rsid w:val="00607BD7"/>
    <w:rsid w:val="00613FD6"/>
    <w:rsid w:val="00614D97"/>
    <w:rsid w:val="00615FFD"/>
    <w:rsid w:val="006162DF"/>
    <w:rsid w:val="00621E15"/>
    <w:rsid w:val="0062254E"/>
    <w:rsid w:val="00623067"/>
    <w:rsid w:val="00623612"/>
    <w:rsid w:val="00625CE9"/>
    <w:rsid w:val="00627D56"/>
    <w:rsid w:val="00630566"/>
    <w:rsid w:val="006325F3"/>
    <w:rsid w:val="00633010"/>
    <w:rsid w:val="00633F1C"/>
    <w:rsid w:val="00634501"/>
    <w:rsid w:val="006405D8"/>
    <w:rsid w:val="00640AA8"/>
    <w:rsid w:val="00640DB4"/>
    <w:rsid w:val="006434D1"/>
    <w:rsid w:val="00643773"/>
    <w:rsid w:val="00643DED"/>
    <w:rsid w:val="00644D1D"/>
    <w:rsid w:val="00646743"/>
    <w:rsid w:val="00646EEC"/>
    <w:rsid w:val="00647382"/>
    <w:rsid w:val="00650B9F"/>
    <w:rsid w:val="00652A2C"/>
    <w:rsid w:val="00654BB1"/>
    <w:rsid w:val="00655907"/>
    <w:rsid w:val="00656FA6"/>
    <w:rsid w:val="0066094C"/>
    <w:rsid w:val="0066154A"/>
    <w:rsid w:val="00663B96"/>
    <w:rsid w:val="006665AC"/>
    <w:rsid w:val="0066784C"/>
    <w:rsid w:val="00667DF8"/>
    <w:rsid w:val="00670E8C"/>
    <w:rsid w:val="006717EC"/>
    <w:rsid w:val="00673A19"/>
    <w:rsid w:val="006745FB"/>
    <w:rsid w:val="006752C4"/>
    <w:rsid w:val="006776F1"/>
    <w:rsid w:val="00677CAE"/>
    <w:rsid w:val="006808E5"/>
    <w:rsid w:val="00680DF9"/>
    <w:rsid w:val="00681134"/>
    <w:rsid w:val="00681DFF"/>
    <w:rsid w:val="006834F3"/>
    <w:rsid w:val="0068421D"/>
    <w:rsid w:val="00686F32"/>
    <w:rsid w:val="00690CDF"/>
    <w:rsid w:val="00694C72"/>
    <w:rsid w:val="00694EBC"/>
    <w:rsid w:val="00697F22"/>
    <w:rsid w:val="006A0816"/>
    <w:rsid w:val="006A540D"/>
    <w:rsid w:val="006A5B4C"/>
    <w:rsid w:val="006A5B96"/>
    <w:rsid w:val="006A5DDD"/>
    <w:rsid w:val="006A60FB"/>
    <w:rsid w:val="006A6B2A"/>
    <w:rsid w:val="006A77D0"/>
    <w:rsid w:val="006B0315"/>
    <w:rsid w:val="006B1CDA"/>
    <w:rsid w:val="006B1E3E"/>
    <w:rsid w:val="006B2520"/>
    <w:rsid w:val="006B4966"/>
    <w:rsid w:val="006B75CE"/>
    <w:rsid w:val="006C2A66"/>
    <w:rsid w:val="006C5F2B"/>
    <w:rsid w:val="006C7BA1"/>
    <w:rsid w:val="006D047B"/>
    <w:rsid w:val="006D10AE"/>
    <w:rsid w:val="006D295A"/>
    <w:rsid w:val="006D5636"/>
    <w:rsid w:val="006E342A"/>
    <w:rsid w:val="006E3D62"/>
    <w:rsid w:val="006E4EFA"/>
    <w:rsid w:val="006E4F01"/>
    <w:rsid w:val="006E541F"/>
    <w:rsid w:val="006E6291"/>
    <w:rsid w:val="006F245F"/>
    <w:rsid w:val="006F5159"/>
    <w:rsid w:val="006F6F86"/>
    <w:rsid w:val="006F753F"/>
    <w:rsid w:val="006F7D36"/>
    <w:rsid w:val="0070182F"/>
    <w:rsid w:val="007032EF"/>
    <w:rsid w:val="00703AFF"/>
    <w:rsid w:val="00704709"/>
    <w:rsid w:val="0070585A"/>
    <w:rsid w:val="00705909"/>
    <w:rsid w:val="00706821"/>
    <w:rsid w:val="0070726D"/>
    <w:rsid w:val="007074A5"/>
    <w:rsid w:val="0071269B"/>
    <w:rsid w:val="007135D4"/>
    <w:rsid w:val="00714421"/>
    <w:rsid w:val="00714C27"/>
    <w:rsid w:val="00715A1F"/>
    <w:rsid w:val="00715D0B"/>
    <w:rsid w:val="0071601D"/>
    <w:rsid w:val="00720B7A"/>
    <w:rsid w:val="0072557F"/>
    <w:rsid w:val="00725A36"/>
    <w:rsid w:val="00725F62"/>
    <w:rsid w:val="00726584"/>
    <w:rsid w:val="00732989"/>
    <w:rsid w:val="007332EE"/>
    <w:rsid w:val="00733CB6"/>
    <w:rsid w:val="00734EAC"/>
    <w:rsid w:val="0073576F"/>
    <w:rsid w:val="00736A19"/>
    <w:rsid w:val="0074004B"/>
    <w:rsid w:val="00741F0A"/>
    <w:rsid w:val="00744299"/>
    <w:rsid w:val="00746D56"/>
    <w:rsid w:val="00750F14"/>
    <w:rsid w:val="00751C7A"/>
    <w:rsid w:val="00754868"/>
    <w:rsid w:val="00754DD4"/>
    <w:rsid w:val="00760A0B"/>
    <w:rsid w:val="00760E46"/>
    <w:rsid w:val="00761F6B"/>
    <w:rsid w:val="00763A45"/>
    <w:rsid w:val="007648F0"/>
    <w:rsid w:val="00772ECE"/>
    <w:rsid w:val="00773E0C"/>
    <w:rsid w:val="007750E2"/>
    <w:rsid w:val="00776529"/>
    <w:rsid w:val="007801CD"/>
    <w:rsid w:val="00780E74"/>
    <w:rsid w:val="00781816"/>
    <w:rsid w:val="007822C0"/>
    <w:rsid w:val="00784F57"/>
    <w:rsid w:val="00786929"/>
    <w:rsid w:val="00787AC8"/>
    <w:rsid w:val="00787AE0"/>
    <w:rsid w:val="007904E5"/>
    <w:rsid w:val="00791030"/>
    <w:rsid w:val="00791108"/>
    <w:rsid w:val="0079468A"/>
    <w:rsid w:val="007956A3"/>
    <w:rsid w:val="00795EDF"/>
    <w:rsid w:val="0079638F"/>
    <w:rsid w:val="007A120B"/>
    <w:rsid w:val="007A1B93"/>
    <w:rsid w:val="007A1B97"/>
    <w:rsid w:val="007A23AF"/>
    <w:rsid w:val="007A2907"/>
    <w:rsid w:val="007A2FCD"/>
    <w:rsid w:val="007A3A57"/>
    <w:rsid w:val="007A5404"/>
    <w:rsid w:val="007A6CC4"/>
    <w:rsid w:val="007A6FB9"/>
    <w:rsid w:val="007B3833"/>
    <w:rsid w:val="007B4239"/>
    <w:rsid w:val="007B463D"/>
    <w:rsid w:val="007B551C"/>
    <w:rsid w:val="007B705D"/>
    <w:rsid w:val="007B72A0"/>
    <w:rsid w:val="007C0501"/>
    <w:rsid w:val="007C19E8"/>
    <w:rsid w:val="007C2AE8"/>
    <w:rsid w:val="007C3152"/>
    <w:rsid w:val="007C7A34"/>
    <w:rsid w:val="007D200A"/>
    <w:rsid w:val="007D2B2A"/>
    <w:rsid w:val="007D4BDC"/>
    <w:rsid w:val="007E02E3"/>
    <w:rsid w:val="007E2363"/>
    <w:rsid w:val="007E4218"/>
    <w:rsid w:val="007E49E4"/>
    <w:rsid w:val="007E5031"/>
    <w:rsid w:val="007E70E3"/>
    <w:rsid w:val="007E7F85"/>
    <w:rsid w:val="007F0648"/>
    <w:rsid w:val="007F0DFB"/>
    <w:rsid w:val="007F1AF6"/>
    <w:rsid w:val="007F2978"/>
    <w:rsid w:val="007F4443"/>
    <w:rsid w:val="00801F7C"/>
    <w:rsid w:val="0080267F"/>
    <w:rsid w:val="00804FB3"/>
    <w:rsid w:val="00805008"/>
    <w:rsid w:val="00812096"/>
    <w:rsid w:val="008126F0"/>
    <w:rsid w:val="00812737"/>
    <w:rsid w:val="008129FF"/>
    <w:rsid w:val="00812AB0"/>
    <w:rsid w:val="008145EA"/>
    <w:rsid w:val="008177EB"/>
    <w:rsid w:val="00817D4D"/>
    <w:rsid w:val="0082002A"/>
    <w:rsid w:val="0082203E"/>
    <w:rsid w:val="008223A3"/>
    <w:rsid w:val="00822940"/>
    <w:rsid w:val="0082355F"/>
    <w:rsid w:val="008259B7"/>
    <w:rsid w:val="00830B13"/>
    <w:rsid w:val="00830EE3"/>
    <w:rsid w:val="00832E31"/>
    <w:rsid w:val="00832FC2"/>
    <w:rsid w:val="008364D5"/>
    <w:rsid w:val="00837509"/>
    <w:rsid w:val="008411A0"/>
    <w:rsid w:val="0084237C"/>
    <w:rsid w:val="00842410"/>
    <w:rsid w:val="008449CE"/>
    <w:rsid w:val="00845746"/>
    <w:rsid w:val="00846144"/>
    <w:rsid w:val="008463E3"/>
    <w:rsid w:val="00847762"/>
    <w:rsid w:val="00847768"/>
    <w:rsid w:val="00847AA5"/>
    <w:rsid w:val="00847B00"/>
    <w:rsid w:val="00850CB9"/>
    <w:rsid w:val="008517A7"/>
    <w:rsid w:val="00852681"/>
    <w:rsid w:val="008560C0"/>
    <w:rsid w:val="00860502"/>
    <w:rsid w:val="00861A1C"/>
    <w:rsid w:val="00863113"/>
    <w:rsid w:val="0086329A"/>
    <w:rsid w:val="008633FF"/>
    <w:rsid w:val="008643C5"/>
    <w:rsid w:val="00865EA0"/>
    <w:rsid w:val="00867C8B"/>
    <w:rsid w:val="00872012"/>
    <w:rsid w:val="00873638"/>
    <w:rsid w:val="0087423C"/>
    <w:rsid w:val="00874835"/>
    <w:rsid w:val="00874A19"/>
    <w:rsid w:val="0087502E"/>
    <w:rsid w:val="008750C9"/>
    <w:rsid w:val="00875F28"/>
    <w:rsid w:val="0087686B"/>
    <w:rsid w:val="00876AD2"/>
    <w:rsid w:val="00882403"/>
    <w:rsid w:val="0088291A"/>
    <w:rsid w:val="00883994"/>
    <w:rsid w:val="00886D03"/>
    <w:rsid w:val="008874A0"/>
    <w:rsid w:val="0089049A"/>
    <w:rsid w:val="0089105A"/>
    <w:rsid w:val="00891CDC"/>
    <w:rsid w:val="008979DC"/>
    <w:rsid w:val="00897A89"/>
    <w:rsid w:val="00897DFE"/>
    <w:rsid w:val="008A0342"/>
    <w:rsid w:val="008A1696"/>
    <w:rsid w:val="008A1D8A"/>
    <w:rsid w:val="008A3668"/>
    <w:rsid w:val="008A3B1D"/>
    <w:rsid w:val="008A4B11"/>
    <w:rsid w:val="008A752B"/>
    <w:rsid w:val="008B0F55"/>
    <w:rsid w:val="008B10FF"/>
    <w:rsid w:val="008B1AD6"/>
    <w:rsid w:val="008B2225"/>
    <w:rsid w:val="008B29E4"/>
    <w:rsid w:val="008B3395"/>
    <w:rsid w:val="008B3BE1"/>
    <w:rsid w:val="008B5BC7"/>
    <w:rsid w:val="008C74AF"/>
    <w:rsid w:val="008D0547"/>
    <w:rsid w:val="008D3686"/>
    <w:rsid w:val="008D53C6"/>
    <w:rsid w:val="008D6D30"/>
    <w:rsid w:val="008E00A4"/>
    <w:rsid w:val="008E010E"/>
    <w:rsid w:val="008E0237"/>
    <w:rsid w:val="008E1F4F"/>
    <w:rsid w:val="008E22AE"/>
    <w:rsid w:val="008E287D"/>
    <w:rsid w:val="008E2D6D"/>
    <w:rsid w:val="008E3F06"/>
    <w:rsid w:val="008E42CB"/>
    <w:rsid w:val="008E506B"/>
    <w:rsid w:val="008E6861"/>
    <w:rsid w:val="008E7551"/>
    <w:rsid w:val="008E7E4D"/>
    <w:rsid w:val="008F0275"/>
    <w:rsid w:val="008F2838"/>
    <w:rsid w:val="008F4CFD"/>
    <w:rsid w:val="008F6D4E"/>
    <w:rsid w:val="00901C44"/>
    <w:rsid w:val="00904348"/>
    <w:rsid w:val="009049CA"/>
    <w:rsid w:val="009051CF"/>
    <w:rsid w:val="009062C0"/>
    <w:rsid w:val="00907A5F"/>
    <w:rsid w:val="0091064B"/>
    <w:rsid w:val="009116DD"/>
    <w:rsid w:val="00913830"/>
    <w:rsid w:val="009154F2"/>
    <w:rsid w:val="00915AF7"/>
    <w:rsid w:val="00916EC8"/>
    <w:rsid w:val="00921BBA"/>
    <w:rsid w:val="00921EB0"/>
    <w:rsid w:val="0092443D"/>
    <w:rsid w:val="00924AD8"/>
    <w:rsid w:val="00926C82"/>
    <w:rsid w:val="00927C2B"/>
    <w:rsid w:val="00930352"/>
    <w:rsid w:val="00931AE7"/>
    <w:rsid w:val="009321B4"/>
    <w:rsid w:val="00932E67"/>
    <w:rsid w:val="00933079"/>
    <w:rsid w:val="009352A0"/>
    <w:rsid w:val="00937ECD"/>
    <w:rsid w:val="009410A3"/>
    <w:rsid w:val="00942C1D"/>
    <w:rsid w:val="00943556"/>
    <w:rsid w:val="0094750D"/>
    <w:rsid w:val="00947EB8"/>
    <w:rsid w:val="00950938"/>
    <w:rsid w:val="00951B96"/>
    <w:rsid w:val="00953240"/>
    <w:rsid w:val="00954850"/>
    <w:rsid w:val="00954A0A"/>
    <w:rsid w:val="00955066"/>
    <w:rsid w:val="00956FD2"/>
    <w:rsid w:val="00961B18"/>
    <w:rsid w:val="00961FE3"/>
    <w:rsid w:val="00963C5A"/>
    <w:rsid w:val="00966113"/>
    <w:rsid w:val="009702AB"/>
    <w:rsid w:val="00970532"/>
    <w:rsid w:val="009717CB"/>
    <w:rsid w:val="009736BC"/>
    <w:rsid w:val="00973E76"/>
    <w:rsid w:val="0097594B"/>
    <w:rsid w:val="009759D7"/>
    <w:rsid w:val="00975BDD"/>
    <w:rsid w:val="00984961"/>
    <w:rsid w:val="00990927"/>
    <w:rsid w:val="00994954"/>
    <w:rsid w:val="00995540"/>
    <w:rsid w:val="009957FB"/>
    <w:rsid w:val="009960DD"/>
    <w:rsid w:val="00996207"/>
    <w:rsid w:val="00996685"/>
    <w:rsid w:val="009A05B3"/>
    <w:rsid w:val="009A2E1A"/>
    <w:rsid w:val="009A3879"/>
    <w:rsid w:val="009A3CD9"/>
    <w:rsid w:val="009A5D63"/>
    <w:rsid w:val="009A61FE"/>
    <w:rsid w:val="009A630D"/>
    <w:rsid w:val="009A639F"/>
    <w:rsid w:val="009B0322"/>
    <w:rsid w:val="009B0AC9"/>
    <w:rsid w:val="009B2F95"/>
    <w:rsid w:val="009B54DE"/>
    <w:rsid w:val="009B5CA9"/>
    <w:rsid w:val="009B74BC"/>
    <w:rsid w:val="009C16C0"/>
    <w:rsid w:val="009C194E"/>
    <w:rsid w:val="009C1D0F"/>
    <w:rsid w:val="009C20EB"/>
    <w:rsid w:val="009C292E"/>
    <w:rsid w:val="009C38F6"/>
    <w:rsid w:val="009C3F95"/>
    <w:rsid w:val="009C4051"/>
    <w:rsid w:val="009C40E1"/>
    <w:rsid w:val="009C584C"/>
    <w:rsid w:val="009C6DD7"/>
    <w:rsid w:val="009C7074"/>
    <w:rsid w:val="009D0AA6"/>
    <w:rsid w:val="009D65C9"/>
    <w:rsid w:val="009D6692"/>
    <w:rsid w:val="009D6E77"/>
    <w:rsid w:val="009D6F19"/>
    <w:rsid w:val="009E0779"/>
    <w:rsid w:val="009E17B0"/>
    <w:rsid w:val="009E1C5F"/>
    <w:rsid w:val="009E448C"/>
    <w:rsid w:val="009E49CA"/>
    <w:rsid w:val="009E7BAF"/>
    <w:rsid w:val="009F0436"/>
    <w:rsid w:val="009F17ED"/>
    <w:rsid w:val="009F19AB"/>
    <w:rsid w:val="009F3461"/>
    <w:rsid w:val="00A026BD"/>
    <w:rsid w:val="00A029DA"/>
    <w:rsid w:val="00A04A2E"/>
    <w:rsid w:val="00A04D90"/>
    <w:rsid w:val="00A060B9"/>
    <w:rsid w:val="00A1075C"/>
    <w:rsid w:val="00A13043"/>
    <w:rsid w:val="00A142C1"/>
    <w:rsid w:val="00A15220"/>
    <w:rsid w:val="00A164D8"/>
    <w:rsid w:val="00A16B5B"/>
    <w:rsid w:val="00A21996"/>
    <w:rsid w:val="00A2287D"/>
    <w:rsid w:val="00A23A89"/>
    <w:rsid w:val="00A2472C"/>
    <w:rsid w:val="00A2678F"/>
    <w:rsid w:val="00A27AC8"/>
    <w:rsid w:val="00A32197"/>
    <w:rsid w:val="00A32C52"/>
    <w:rsid w:val="00A33F18"/>
    <w:rsid w:val="00A34292"/>
    <w:rsid w:val="00A342AA"/>
    <w:rsid w:val="00A354C9"/>
    <w:rsid w:val="00A3625D"/>
    <w:rsid w:val="00A37439"/>
    <w:rsid w:val="00A37A77"/>
    <w:rsid w:val="00A37CAA"/>
    <w:rsid w:val="00A37F3F"/>
    <w:rsid w:val="00A41835"/>
    <w:rsid w:val="00A459E5"/>
    <w:rsid w:val="00A45D88"/>
    <w:rsid w:val="00A524C2"/>
    <w:rsid w:val="00A52911"/>
    <w:rsid w:val="00A52D02"/>
    <w:rsid w:val="00A53E60"/>
    <w:rsid w:val="00A5443F"/>
    <w:rsid w:val="00A55537"/>
    <w:rsid w:val="00A5654E"/>
    <w:rsid w:val="00A56714"/>
    <w:rsid w:val="00A576A0"/>
    <w:rsid w:val="00A60EA0"/>
    <w:rsid w:val="00A611D3"/>
    <w:rsid w:val="00A61558"/>
    <w:rsid w:val="00A701F4"/>
    <w:rsid w:val="00A717A7"/>
    <w:rsid w:val="00A722A9"/>
    <w:rsid w:val="00A72F5A"/>
    <w:rsid w:val="00A73C53"/>
    <w:rsid w:val="00A7599D"/>
    <w:rsid w:val="00A84A3A"/>
    <w:rsid w:val="00A85187"/>
    <w:rsid w:val="00A904C6"/>
    <w:rsid w:val="00A92442"/>
    <w:rsid w:val="00A927CC"/>
    <w:rsid w:val="00A93C8F"/>
    <w:rsid w:val="00A95A47"/>
    <w:rsid w:val="00A963B7"/>
    <w:rsid w:val="00A970B4"/>
    <w:rsid w:val="00AA1890"/>
    <w:rsid w:val="00AA1FDA"/>
    <w:rsid w:val="00AA2633"/>
    <w:rsid w:val="00AA4B68"/>
    <w:rsid w:val="00AA513F"/>
    <w:rsid w:val="00AB1469"/>
    <w:rsid w:val="00AB199B"/>
    <w:rsid w:val="00AB2F16"/>
    <w:rsid w:val="00AB472B"/>
    <w:rsid w:val="00AB488F"/>
    <w:rsid w:val="00AB4FE4"/>
    <w:rsid w:val="00AB5D0F"/>
    <w:rsid w:val="00AC14CD"/>
    <w:rsid w:val="00AC1577"/>
    <w:rsid w:val="00AC3CA8"/>
    <w:rsid w:val="00AC471A"/>
    <w:rsid w:val="00AC4BB3"/>
    <w:rsid w:val="00AC629E"/>
    <w:rsid w:val="00AD1227"/>
    <w:rsid w:val="00AD3502"/>
    <w:rsid w:val="00AD4050"/>
    <w:rsid w:val="00AD4812"/>
    <w:rsid w:val="00AD4E84"/>
    <w:rsid w:val="00AD5CEF"/>
    <w:rsid w:val="00AD659D"/>
    <w:rsid w:val="00AD661D"/>
    <w:rsid w:val="00AE036E"/>
    <w:rsid w:val="00AE05AC"/>
    <w:rsid w:val="00AE0BFC"/>
    <w:rsid w:val="00AE13C6"/>
    <w:rsid w:val="00AE1D20"/>
    <w:rsid w:val="00AE24B6"/>
    <w:rsid w:val="00AE3CEA"/>
    <w:rsid w:val="00AE46DC"/>
    <w:rsid w:val="00AE5D45"/>
    <w:rsid w:val="00AE7D3A"/>
    <w:rsid w:val="00AF144B"/>
    <w:rsid w:val="00AF40B6"/>
    <w:rsid w:val="00AF7762"/>
    <w:rsid w:val="00B02523"/>
    <w:rsid w:val="00B050CE"/>
    <w:rsid w:val="00B05232"/>
    <w:rsid w:val="00B052D2"/>
    <w:rsid w:val="00B14F94"/>
    <w:rsid w:val="00B15768"/>
    <w:rsid w:val="00B15FAB"/>
    <w:rsid w:val="00B169A0"/>
    <w:rsid w:val="00B16C0D"/>
    <w:rsid w:val="00B16DA4"/>
    <w:rsid w:val="00B17322"/>
    <w:rsid w:val="00B2130E"/>
    <w:rsid w:val="00B215D6"/>
    <w:rsid w:val="00B229F7"/>
    <w:rsid w:val="00B22EAC"/>
    <w:rsid w:val="00B230A2"/>
    <w:rsid w:val="00B244D7"/>
    <w:rsid w:val="00B306B8"/>
    <w:rsid w:val="00B30AF3"/>
    <w:rsid w:val="00B324CA"/>
    <w:rsid w:val="00B32D12"/>
    <w:rsid w:val="00B3384F"/>
    <w:rsid w:val="00B34422"/>
    <w:rsid w:val="00B348B1"/>
    <w:rsid w:val="00B34C58"/>
    <w:rsid w:val="00B34CB7"/>
    <w:rsid w:val="00B35D36"/>
    <w:rsid w:val="00B37050"/>
    <w:rsid w:val="00B374DE"/>
    <w:rsid w:val="00B41404"/>
    <w:rsid w:val="00B41A47"/>
    <w:rsid w:val="00B42E43"/>
    <w:rsid w:val="00B43324"/>
    <w:rsid w:val="00B433BF"/>
    <w:rsid w:val="00B50F0D"/>
    <w:rsid w:val="00B50FF3"/>
    <w:rsid w:val="00B5189C"/>
    <w:rsid w:val="00B5337E"/>
    <w:rsid w:val="00B542FF"/>
    <w:rsid w:val="00B54946"/>
    <w:rsid w:val="00B553E0"/>
    <w:rsid w:val="00B557A6"/>
    <w:rsid w:val="00B600E8"/>
    <w:rsid w:val="00B6159C"/>
    <w:rsid w:val="00B64A5D"/>
    <w:rsid w:val="00B66D59"/>
    <w:rsid w:val="00B67AF8"/>
    <w:rsid w:val="00B7014B"/>
    <w:rsid w:val="00B72121"/>
    <w:rsid w:val="00B741BE"/>
    <w:rsid w:val="00B7662C"/>
    <w:rsid w:val="00B775FB"/>
    <w:rsid w:val="00B77646"/>
    <w:rsid w:val="00B813E1"/>
    <w:rsid w:val="00B845F3"/>
    <w:rsid w:val="00B84663"/>
    <w:rsid w:val="00B858EC"/>
    <w:rsid w:val="00B85D30"/>
    <w:rsid w:val="00B87919"/>
    <w:rsid w:val="00B87B17"/>
    <w:rsid w:val="00B91DAF"/>
    <w:rsid w:val="00B92924"/>
    <w:rsid w:val="00B930E3"/>
    <w:rsid w:val="00B93675"/>
    <w:rsid w:val="00BA318B"/>
    <w:rsid w:val="00BA4722"/>
    <w:rsid w:val="00BA4C33"/>
    <w:rsid w:val="00BA4E1C"/>
    <w:rsid w:val="00BA5EBC"/>
    <w:rsid w:val="00BB01F5"/>
    <w:rsid w:val="00BB205D"/>
    <w:rsid w:val="00BB29B7"/>
    <w:rsid w:val="00BB305C"/>
    <w:rsid w:val="00BB3B68"/>
    <w:rsid w:val="00BB3F54"/>
    <w:rsid w:val="00BB4D1A"/>
    <w:rsid w:val="00BB50DE"/>
    <w:rsid w:val="00BB5727"/>
    <w:rsid w:val="00BB5762"/>
    <w:rsid w:val="00BC09E1"/>
    <w:rsid w:val="00BC0DCE"/>
    <w:rsid w:val="00BC1DBE"/>
    <w:rsid w:val="00BC3A7E"/>
    <w:rsid w:val="00BC3BDE"/>
    <w:rsid w:val="00BC600B"/>
    <w:rsid w:val="00BC7571"/>
    <w:rsid w:val="00BD040F"/>
    <w:rsid w:val="00BD0BE6"/>
    <w:rsid w:val="00BD13CD"/>
    <w:rsid w:val="00BD148A"/>
    <w:rsid w:val="00BD358B"/>
    <w:rsid w:val="00BD4C99"/>
    <w:rsid w:val="00BD633F"/>
    <w:rsid w:val="00BE0CB4"/>
    <w:rsid w:val="00BE0DCB"/>
    <w:rsid w:val="00BE0FC6"/>
    <w:rsid w:val="00BE172C"/>
    <w:rsid w:val="00BE3298"/>
    <w:rsid w:val="00BE34BF"/>
    <w:rsid w:val="00BE3E9C"/>
    <w:rsid w:val="00BF0149"/>
    <w:rsid w:val="00BF1586"/>
    <w:rsid w:val="00BF2225"/>
    <w:rsid w:val="00BF2521"/>
    <w:rsid w:val="00BF37F7"/>
    <w:rsid w:val="00BF5A0E"/>
    <w:rsid w:val="00BF6337"/>
    <w:rsid w:val="00BF731F"/>
    <w:rsid w:val="00C00DE1"/>
    <w:rsid w:val="00C01C2B"/>
    <w:rsid w:val="00C0220F"/>
    <w:rsid w:val="00C034F0"/>
    <w:rsid w:val="00C03A43"/>
    <w:rsid w:val="00C03DEF"/>
    <w:rsid w:val="00C04022"/>
    <w:rsid w:val="00C0522B"/>
    <w:rsid w:val="00C055AF"/>
    <w:rsid w:val="00C06A18"/>
    <w:rsid w:val="00C073E6"/>
    <w:rsid w:val="00C13359"/>
    <w:rsid w:val="00C13835"/>
    <w:rsid w:val="00C13F3C"/>
    <w:rsid w:val="00C14685"/>
    <w:rsid w:val="00C162FF"/>
    <w:rsid w:val="00C16DF5"/>
    <w:rsid w:val="00C16ECC"/>
    <w:rsid w:val="00C210B7"/>
    <w:rsid w:val="00C21C60"/>
    <w:rsid w:val="00C22226"/>
    <w:rsid w:val="00C22880"/>
    <w:rsid w:val="00C2478E"/>
    <w:rsid w:val="00C24901"/>
    <w:rsid w:val="00C2639C"/>
    <w:rsid w:val="00C30EBD"/>
    <w:rsid w:val="00C31F31"/>
    <w:rsid w:val="00C34BA0"/>
    <w:rsid w:val="00C3519A"/>
    <w:rsid w:val="00C35A53"/>
    <w:rsid w:val="00C365DA"/>
    <w:rsid w:val="00C36E0E"/>
    <w:rsid w:val="00C417CF"/>
    <w:rsid w:val="00C41EBA"/>
    <w:rsid w:val="00C421CB"/>
    <w:rsid w:val="00C426A1"/>
    <w:rsid w:val="00C435C1"/>
    <w:rsid w:val="00C44345"/>
    <w:rsid w:val="00C44675"/>
    <w:rsid w:val="00C44F58"/>
    <w:rsid w:val="00C45750"/>
    <w:rsid w:val="00C45E64"/>
    <w:rsid w:val="00C50702"/>
    <w:rsid w:val="00C50A2D"/>
    <w:rsid w:val="00C51B0E"/>
    <w:rsid w:val="00C55078"/>
    <w:rsid w:val="00C556AD"/>
    <w:rsid w:val="00C5633A"/>
    <w:rsid w:val="00C57284"/>
    <w:rsid w:val="00C60255"/>
    <w:rsid w:val="00C60C4C"/>
    <w:rsid w:val="00C628AC"/>
    <w:rsid w:val="00C64591"/>
    <w:rsid w:val="00C65041"/>
    <w:rsid w:val="00C65CF5"/>
    <w:rsid w:val="00C66F5D"/>
    <w:rsid w:val="00C673CF"/>
    <w:rsid w:val="00C71F0D"/>
    <w:rsid w:val="00C729A9"/>
    <w:rsid w:val="00C72A0F"/>
    <w:rsid w:val="00C73810"/>
    <w:rsid w:val="00C73E9F"/>
    <w:rsid w:val="00C75AC1"/>
    <w:rsid w:val="00C774C2"/>
    <w:rsid w:val="00C816D3"/>
    <w:rsid w:val="00C8192C"/>
    <w:rsid w:val="00C83E4D"/>
    <w:rsid w:val="00C85FA8"/>
    <w:rsid w:val="00C8665F"/>
    <w:rsid w:val="00C86AC0"/>
    <w:rsid w:val="00C87228"/>
    <w:rsid w:val="00C87557"/>
    <w:rsid w:val="00C915F8"/>
    <w:rsid w:val="00C92357"/>
    <w:rsid w:val="00C92AF0"/>
    <w:rsid w:val="00C94DD6"/>
    <w:rsid w:val="00C96930"/>
    <w:rsid w:val="00C97264"/>
    <w:rsid w:val="00CA23D6"/>
    <w:rsid w:val="00CA2EEC"/>
    <w:rsid w:val="00CA585E"/>
    <w:rsid w:val="00CA60F3"/>
    <w:rsid w:val="00CB096E"/>
    <w:rsid w:val="00CB272D"/>
    <w:rsid w:val="00CB3BED"/>
    <w:rsid w:val="00CB4CDA"/>
    <w:rsid w:val="00CB5296"/>
    <w:rsid w:val="00CB5B89"/>
    <w:rsid w:val="00CB7328"/>
    <w:rsid w:val="00CC0444"/>
    <w:rsid w:val="00CC3A1D"/>
    <w:rsid w:val="00CD0103"/>
    <w:rsid w:val="00CD0439"/>
    <w:rsid w:val="00CD04C9"/>
    <w:rsid w:val="00CD33AE"/>
    <w:rsid w:val="00CD39C7"/>
    <w:rsid w:val="00CD4520"/>
    <w:rsid w:val="00CD6625"/>
    <w:rsid w:val="00CD7231"/>
    <w:rsid w:val="00CD7821"/>
    <w:rsid w:val="00CE0716"/>
    <w:rsid w:val="00CE0F69"/>
    <w:rsid w:val="00CE1D14"/>
    <w:rsid w:val="00CE29F1"/>
    <w:rsid w:val="00CE2C3E"/>
    <w:rsid w:val="00CE3E45"/>
    <w:rsid w:val="00CE515B"/>
    <w:rsid w:val="00CE66FB"/>
    <w:rsid w:val="00CF153A"/>
    <w:rsid w:val="00CF2BB1"/>
    <w:rsid w:val="00CF4631"/>
    <w:rsid w:val="00CF56B5"/>
    <w:rsid w:val="00CF7E7A"/>
    <w:rsid w:val="00D0104D"/>
    <w:rsid w:val="00D01125"/>
    <w:rsid w:val="00D0192E"/>
    <w:rsid w:val="00D03F50"/>
    <w:rsid w:val="00D05949"/>
    <w:rsid w:val="00D11F3B"/>
    <w:rsid w:val="00D12843"/>
    <w:rsid w:val="00D13C43"/>
    <w:rsid w:val="00D13C44"/>
    <w:rsid w:val="00D144AA"/>
    <w:rsid w:val="00D14782"/>
    <w:rsid w:val="00D15015"/>
    <w:rsid w:val="00D16317"/>
    <w:rsid w:val="00D1703F"/>
    <w:rsid w:val="00D17537"/>
    <w:rsid w:val="00D20C89"/>
    <w:rsid w:val="00D212EA"/>
    <w:rsid w:val="00D236BA"/>
    <w:rsid w:val="00D24203"/>
    <w:rsid w:val="00D263DD"/>
    <w:rsid w:val="00D265F5"/>
    <w:rsid w:val="00D26DB4"/>
    <w:rsid w:val="00D30E09"/>
    <w:rsid w:val="00D3211C"/>
    <w:rsid w:val="00D37640"/>
    <w:rsid w:val="00D4104E"/>
    <w:rsid w:val="00D4194F"/>
    <w:rsid w:val="00D437F5"/>
    <w:rsid w:val="00D44B47"/>
    <w:rsid w:val="00D45A61"/>
    <w:rsid w:val="00D4761F"/>
    <w:rsid w:val="00D51A7E"/>
    <w:rsid w:val="00D51AF9"/>
    <w:rsid w:val="00D51DB2"/>
    <w:rsid w:val="00D52411"/>
    <w:rsid w:val="00D535F7"/>
    <w:rsid w:val="00D55B9B"/>
    <w:rsid w:val="00D560BC"/>
    <w:rsid w:val="00D613D9"/>
    <w:rsid w:val="00D6145D"/>
    <w:rsid w:val="00D625D2"/>
    <w:rsid w:val="00D629A4"/>
    <w:rsid w:val="00D62E50"/>
    <w:rsid w:val="00D63086"/>
    <w:rsid w:val="00D635B7"/>
    <w:rsid w:val="00D64F30"/>
    <w:rsid w:val="00D657F3"/>
    <w:rsid w:val="00D67C57"/>
    <w:rsid w:val="00D72212"/>
    <w:rsid w:val="00D725D5"/>
    <w:rsid w:val="00D7352D"/>
    <w:rsid w:val="00D73B90"/>
    <w:rsid w:val="00D7487D"/>
    <w:rsid w:val="00D809B0"/>
    <w:rsid w:val="00D81F15"/>
    <w:rsid w:val="00D82EF8"/>
    <w:rsid w:val="00D84F78"/>
    <w:rsid w:val="00D854EC"/>
    <w:rsid w:val="00D858B6"/>
    <w:rsid w:val="00D90282"/>
    <w:rsid w:val="00D940CA"/>
    <w:rsid w:val="00D94B3D"/>
    <w:rsid w:val="00D9568C"/>
    <w:rsid w:val="00D95754"/>
    <w:rsid w:val="00DA0701"/>
    <w:rsid w:val="00DA0957"/>
    <w:rsid w:val="00DA0C2C"/>
    <w:rsid w:val="00DA1D28"/>
    <w:rsid w:val="00DA221C"/>
    <w:rsid w:val="00DA32FE"/>
    <w:rsid w:val="00DA3F16"/>
    <w:rsid w:val="00DA429B"/>
    <w:rsid w:val="00DA47A0"/>
    <w:rsid w:val="00DA487F"/>
    <w:rsid w:val="00DB0275"/>
    <w:rsid w:val="00DB07F8"/>
    <w:rsid w:val="00DB0C30"/>
    <w:rsid w:val="00DB1475"/>
    <w:rsid w:val="00DB1E83"/>
    <w:rsid w:val="00DC1FA4"/>
    <w:rsid w:val="00DC3EBC"/>
    <w:rsid w:val="00DC499A"/>
    <w:rsid w:val="00DC4AE8"/>
    <w:rsid w:val="00DC4E6E"/>
    <w:rsid w:val="00DC5073"/>
    <w:rsid w:val="00DC5F7C"/>
    <w:rsid w:val="00DC6366"/>
    <w:rsid w:val="00DC63A6"/>
    <w:rsid w:val="00DC67E2"/>
    <w:rsid w:val="00DC6F87"/>
    <w:rsid w:val="00DC7B38"/>
    <w:rsid w:val="00DD0738"/>
    <w:rsid w:val="00DD1A49"/>
    <w:rsid w:val="00DD399A"/>
    <w:rsid w:val="00DD3C91"/>
    <w:rsid w:val="00DD53F4"/>
    <w:rsid w:val="00DE0F6C"/>
    <w:rsid w:val="00DE27D2"/>
    <w:rsid w:val="00DE2B55"/>
    <w:rsid w:val="00DF47B5"/>
    <w:rsid w:val="00DF4EF0"/>
    <w:rsid w:val="00DF613D"/>
    <w:rsid w:val="00E0465A"/>
    <w:rsid w:val="00E07554"/>
    <w:rsid w:val="00E11D4A"/>
    <w:rsid w:val="00E13040"/>
    <w:rsid w:val="00E1336D"/>
    <w:rsid w:val="00E1370F"/>
    <w:rsid w:val="00E141F2"/>
    <w:rsid w:val="00E14657"/>
    <w:rsid w:val="00E154D6"/>
    <w:rsid w:val="00E20337"/>
    <w:rsid w:val="00E20D11"/>
    <w:rsid w:val="00E249D7"/>
    <w:rsid w:val="00E24C4F"/>
    <w:rsid w:val="00E24F3B"/>
    <w:rsid w:val="00E25EDC"/>
    <w:rsid w:val="00E26994"/>
    <w:rsid w:val="00E27DCF"/>
    <w:rsid w:val="00E311F5"/>
    <w:rsid w:val="00E31A9B"/>
    <w:rsid w:val="00E344BA"/>
    <w:rsid w:val="00E346F1"/>
    <w:rsid w:val="00E34AA0"/>
    <w:rsid w:val="00E35C05"/>
    <w:rsid w:val="00E35F46"/>
    <w:rsid w:val="00E403FA"/>
    <w:rsid w:val="00E42073"/>
    <w:rsid w:val="00E42E95"/>
    <w:rsid w:val="00E442F4"/>
    <w:rsid w:val="00E45164"/>
    <w:rsid w:val="00E455BA"/>
    <w:rsid w:val="00E46671"/>
    <w:rsid w:val="00E46DAB"/>
    <w:rsid w:val="00E46DD1"/>
    <w:rsid w:val="00E4707F"/>
    <w:rsid w:val="00E47214"/>
    <w:rsid w:val="00E47229"/>
    <w:rsid w:val="00E472B4"/>
    <w:rsid w:val="00E5129C"/>
    <w:rsid w:val="00E51407"/>
    <w:rsid w:val="00E5255F"/>
    <w:rsid w:val="00E52A2B"/>
    <w:rsid w:val="00E53B48"/>
    <w:rsid w:val="00E545E2"/>
    <w:rsid w:val="00E54942"/>
    <w:rsid w:val="00E54ABC"/>
    <w:rsid w:val="00E55104"/>
    <w:rsid w:val="00E563E6"/>
    <w:rsid w:val="00E5645E"/>
    <w:rsid w:val="00E576FC"/>
    <w:rsid w:val="00E6126F"/>
    <w:rsid w:val="00E617D9"/>
    <w:rsid w:val="00E617DA"/>
    <w:rsid w:val="00E61B22"/>
    <w:rsid w:val="00E61F8C"/>
    <w:rsid w:val="00E6241B"/>
    <w:rsid w:val="00E62C0E"/>
    <w:rsid w:val="00E63FD4"/>
    <w:rsid w:val="00E64184"/>
    <w:rsid w:val="00E646B9"/>
    <w:rsid w:val="00E70A5B"/>
    <w:rsid w:val="00E71039"/>
    <w:rsid w:val="00E71E1F"/>
    <w:rsid w:val="00E724BB"/>
    <w:rsid w:val="00E72ACE"/>
    <w:rsid w:val="00E74808"/>
    <w:rsid w:val="00E7559A"/>
    <w:rsid w:val="00E75D6E"/>
    <w:rsid w:val="00E76819"/>
    <w:rsid w:val="00E76924"/>
    <w:rsid w:val="00E770D9"/>
    <w:rsid w:val="00E7740B"/>
    <w:rsid w:val="00E801D9"/>
    <w:rsid w:val="00E80E43"/>
    <w:rsid w:val="00E825E5"/>
    <w:rsid w:val="00E840CD"/>
    <w:rsid w:val="00E84354"/>
    <w:rsid w:val="00E8791E"/>
    <w:rsid w:val="00E90F20"/>
    <w:rsid w:val="00E91403"/>
    <w:rsid w:val="00E932F5"/>
    <w:rsid w:val="00E95426"/>
    <w:rsid w:val="00E96C6F"/>
    <w:rsid w:val="00E975D9"/>
    <w:rsid w:val="00EA11CD"/>
    <w:rsid w:val="00EA183A"/>
    <w:rsid w:val="00EA21F6"/>
    <w:rsid w:val="00EA43F1"/>
    <w:rsid w:val="00EB6422"/>
    <w:rsid w:val="00EB6C5F"/>
    <w:rsid w:val="00EB6F2D"/>
    <w:rsid w:val="00EC09B1"/>
    <w:rsid w:val="00EC1AEF"/>
    <w:rsid w:val="00EC1B43"/>
    <w:rsid w:val="00EC217A"/>
    <w:rsid w:val="00EC5F19"/>
    <w:rsid w:val="00EC7EF3"/>
    <w:rsid w:val="00ED1699"/>
    <w:rsid w:val="00ED3571"/>
    <w:rsid w:val="00ED3B49"/>
    <w:rsid w:val="00ED652A"/>
    <w:rsid w:val="00EE1B16"/>
    <w:rsid w:val="00EE3EF0"/>
    <w:rsid w:val="00EF09A7"/>
    <w:rsid w:val="00EF2CFB"/>
    <w:rsid w:val="00EF2E45"/>
    <w:rsid w:val="00EF39AE"/>
    <w:rsid w:val="00EF55BE"/>
    <w:rsid w:val="00EF571D"/>
    <w:rsid w:val="00F02886"/>
    <w:rsid w:val="00F0374D"/>
    <w:rsid w:val="00F03CE5"/>
    <w:rsid w:val="00F04070"/>
    <w:rsid w:val="00F04515"/>
    <w:rsid w:val="00F053A5"/>
    <w:rsid w:val="00F06371"/>
    <w:rsid w:val="00F06AC3"/>
    <w:rsid w:val="00F10C05"/>
    <w:rsid w:val="00F116DF"/>
    <w:rsid w:val="00F12F74"/>
    <w:rsid w:val="00F143C9"/>
    <w:rsid w:val="00F16B77"/>
    <w:rsid w:val="00F17051"/>
    <w:rsid w:val="00F179CE"/>
    <w:rsid w:val="00F2266D"/>
    <w:rsid w:val="00F22F98"/>
    <w:rsid w:val="00F2357A"/>
    <w:rsid w:val="00F24046"/>
    <w:rsid w:val="00F26D59"/>
    <w:rsid w:val="00F27364"/>
    <w:rsid w:val="00F312E1"/>
    <w:rsid w:val="00F317FC"/>
    <w:rsid w:val="00F369D5"/>
    <w:rsid w:val="00F407A7"/>
    <w:rsid w:val="00F41172"/>
    <w:rsid w:val="00F43B0A"/>
    <w:rsid w:val="00F43CAF"/>
    <w:rsid w:val="00F46D5F"/>
    <w:rsid w:val="00F47B2A"/>
    <w:rsid w:val="00F50B08"/>
    <w:rsid w:val="00F5270D"/>
    <w:rsid w:val="00F52F0D"/>
    <w:rsid w:val="00F52FD7"/>
    <w:rsid w:val="00F53037"/>
    <w:rsid w:val="00F54C71"/>
    <w:rsid w:val="00F56976"/>
    <w:rsid w:val="00F56EEB"/>
    <w:rsid w:val="00F61B03"/>
    <w:rsid w:val="00F66059"/>
    <w:rsid w:val="00F72960"/>
    <w:rsid w:val="00F73EE1"/>
    <w:rsid w:val="00F76218"/>
    <w:rsid w:val="00F77B44"/>
    <w:rsid w:val="00F81479"/>
    <w:rsid w:val="00F82643"/>
    <w:rsid w:val="00F831A2"/>
    <w:rsid w:val="00F83CAA"/>
    <w:rsid w:val="00F860D1"/>
    <w:rsid w:val="00F91547"/>
    <w:rsid w:val="00F92156"/>
    <w:rsid w:val="00F938F4"/>
    <w:rsid w:val="00F9492E"/>
    <w:rsid w:val="00F94E33"/>
    <w:rsid w:val="00F94ED1"/>
    <w:rsid w:val="00F9590E"/>
    <w:rsid w:val="00F965CE"/>
    <w:rsid w:val="00F97E0E"/>
    <w:rsid w:val="00FA04EE"/>
    <w:rsid w:val="00FA0D92"/>
    <w:rsid w:val="00FA3B8D"/>
    <w:rsid w:val="00FA4440"/>
    <w:rsid w:val="00FA6F40"/>
    <w:rsid w:val="00FA7D83"/>
    <w:rsid w:val="00FA7E7F"/>
    <w:rsid w:val="00FB29CA"/>
    <w:rsid w:val="00FB4194"/>
    <w:rsid w:val="00FB49D1"/>
    <w:rsid w:val="00FB6C64"/>
    <w:rsid w:val="00FC0671"/>
    <w:rsid w:val="00FC1092"/>
    <w:rsid w:val="00FC1F40"/>
    <w:rsid w:val="00FC30F6"/>
    <w:rsid w:val="00FC3396"/>
    <w:rsid w:val="00FC3578"/>
    <w:rsid w:val="00FC3B2F"/>
    <w:rsid w:val="00FC3E95"/>
    <w:rsid w:val="00FC7CEA"/>
    <w:rsid w:val="00FD03D4"/>
    <w:rsid w:val="00FD0E9E"/>
    <w:rsid w:val="00FD0EEC"/>
    <w:rsid w:val="00FD1206"/>
    <w:rsid w:val="00FD505A"/>
    <w:rsid w:val="00FD5F77"/>
    <w:rsid w:val="00FD6CD6"/>
    <w:rsid w:val="00FE1789"/>
    <w:rsid w:val="00FE2B7A"/>
    <w:rsid w:val="00FE3893"/>
    <w:rsid w:val="00FE39EC"/>
    <w:rsid w:val="00FE44F8"/>
    <w:rsid w:val="00FE55DD"/>
    <w:rsid w:val="00FE7BA0"/>
    <w:rsid w:val="00FF126A"/>
    <w:rsid w:val="00FF25DC"/>
    <w:rsid w:val="00FF2A9A"/>
    <w:rsid w:val="00FF2E84"/>
    <w:rsid w:val="00FF3934"/>
    <w:rsid w:val="00FF3A03"/>
    <w:rsid w:val="00FF4064"/>
    <w:rsid w:val="00FF7175"/>
    <w:rsid w:val="1ACE140A"/>
    <w:rsid w:val="1FAC3A92"/>
    <w:rsid w:val="25347B69"/>
    <w:rsid w:val="35FF50F5"/>
    <w:rsid w:val="3E210B0B"/>
    <w:rsid w:val="3EAD637F"/>
    <w:rsid w:val="3F0A23B2"/>
    <w:rsid w:val="3FDF5258"/>
    <w:rsid w:val="3FF7B13D"/>
    <w:rsid w:val="468C1D3F"/>
    <w:rsid w:val="55B458F4"/>
    <w:rsid w:val="5B3F0CD0"/>
    <w:rsid w:val="67E6A2B2"/>
    <w:rsid w:val="749756B7"/>
    <w:rsid w:val="76CD1BC0"/>
    <w:rsid w:val="778550F3"/>
    <w:rsid w:val="7DCF7875"/>
    <w:rsid w:val="7ED55A5E"/>
    <w:rsid w:val="7F8FE7B0"/>
    <w:rsid w:val="9B7DA0A8"/>
    <w:rsid w:val="BFD3A402"/>
    <w:rsid w:val="CCF73315"/>
    <w:rsid w:val="DFEBF4B5"/>
    <w:rsid w:val="DFFE47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-540" w:leftChars="-257" w:firstLine="360" w:firstLineChars="200"/>
    </w:pPr>
    <w:rPr>
      <w:rFonts w:ascii="仿宋_GB2312" w:hAnsi="宋体" w:eastAsia="宋体" w:cs="Times New Roman"/>
      <w:bCs/>
      <w:kern w:val="2"/>
      <w:sz w:val="21"/>
      <w:szCs w:val="18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ind w:left="0" w:leftChars="0" w:firstLine="0" w:firstLineChars="0"/>
      <w:jc w:val="both"/>
      <w:outlineLvl w:val="0"/>
    </w:pPr>
    <w:rPr>
      <w:rFonts w:ascii="Calibri" w:hAnsi="Calibri"/>
      <w:b/>
      <w:kern w:val="44"/>
      <w:sz w:val="44"/>
      <w:szCs w:val="44"/>
    </w:rPr>
  </w:style>
  <w:style w:type="paragraph" w:styleId="3">
    <w:name w:val="heading 2"/>
    <w:basedOn w:val="1"/>
    <w:next w:val="1"/>
    <w:link w:val="16"/>
    <w:qFormat/>
    <w:uiPriority w:val="9"/>
    <w:pPr>
      <w:keepNext/>
      <w:keepLines/>
      <w:spacing w:before="260" w:after="260" w:line="416" w:lineRule="auto"/>
      <w:ind w:left="0" w:leftChars="0" w:firstLine="0" w:firstLineChars="0"/>
      <w:jc w:val="both"/>
      <w:outlineLvl w:val="1"/>
    </w:pPr>
    <w:rPr>
      <w:rFonts w:ascii="Cambria" w:hAnsi="Cambria"/>
      <w:b/>
      <w:sz w:val="32"/>
      <w:szCs w:val="32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7"/>
    <w:unhideWhenUsed/>
    <w:qFormat/>
    <w:uiPriority w:val="99"/>
  </w:style>
  <w:style w:type="paragraph" w:styleId="5">
    <w:name w:val="Body Text"/>
    <w:basedOn w:val="1"/>
    <w:link w:val="18"/>
    <w:qFormat/>
    <w:uiPriority w:val="0"/>
    <w:pPr>
      <w:spacing w:after="120"/>
      <w:ind w:left="0" w:leftChars="0" w:firstLine="0" w:firstLineChars="0"/>
      <w:jc w:val="both"/>
    </w:pPr>
    <w:rPr>
      <w:rFonts w:ascii="Times New Roman" w:hAnsi="Times New Roman"/>
      <w:bCs w:val="0"/>
      <w:szCs w:val="24"/>
    </w:rPr>
  </w:style>
  <w:style w:type="paragraph" w:styleId="6">
    <w:name w:val="Plain Text"/>
    <w:basedOn w:val="1"/>
    <w:link w:val="19"/>
    <w:qFormat/>
    <w:uiPriority w:val="0"/>
    <w:pPr>
      <w:ind w:left="0" w:leftChars="0" w:firstLine="0" w:firstLineChars="0"/>
      <w:jc w:val="both"/>
    </w:pPr>
    <w:rPr>
      <w:rFonts w:ascii="宋体" w:hAnsi="Courier New"/>
      <w:bCs w:val="0"/>
      <w:szCs w:val="20"/>
    </w:rPr>
  </w:style>
  <w:style w:type="paragraph" w:styleId="7">
    <w:name w:val="Balloon Text"/>
    <w:basedOn w:val="1"/>
    <w:link w:val="20"/>
    <w:unhideWhenUsed/>
    <w:qFormat/>
    <w:uiPriority w:val="99"/>
    <w:rPr>
      <w:sz w:val="18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0">
    <w:name w:val="annotation subject"/>
    <w:basedOn w:val="4"/>
    <w:next w:val="4"/>
    <w:link w:val="23"/>
    <w:unhideWhenUsed/>
    <w:qFormat/>
    <w:uiPriority w:val="99"/>
    <w:rPr>
      <w:b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unhideWhenUsed/>
    <w:qFormat/>
    <w:uiPriority w:val="99"/>
    <w:rPr>
      <w:sz w:val="21"/>
      <w:szCs w:val="21"/>
    </w:rPr>
  </w:style>
  <w:style w:type="character" w:customStyle="1" w:styleId="15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字符"/>
    <w:link w:val="3"/>
    <w:semiHidden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7">
    <w:name w:val="批注文字 字符"/>
    <w:link w:val="4"/>
    <w:semiHidden/>
    <w:qFormat/>
    <w:uiPriority w:val="99"/>
    <w:rPr>
      <w:rFonts w:ascii="仿宋_GB2312" w:hAnsi="宋体"/>
      <w:bCs/>
      <w:kern w:val="2"/>
      <w:sz w:val="21"/>
      <w:szCs w:val="18"/>
    </w:rPr>
  </w:style>
  <w:style w:type="character" w:customStyle="1" w:styleId="18">
    <w:name w:val="正文文本 字符"/>
    <w:link w:val="5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9">
    <w:name w:val="纯文本 字符"/>
    <w:link w:val="6"/>
    <w:qFormat/>
    <w:uiPriority w:val="0"/>
    <w:rPr>
      <w:rFonts w:ascii="宋体" w:hAnsi="Courier New"/>
      <w:kern w:val="2"/>
      <w:sz w:val="21"/>
    </w:rPr>
  </w:style>
  <w:style w:type="character" w:customStyle="1" w:styleId="20">
    <w:name w:val="批注框文本 字符"/>
    <w:link w:val="7"/>
    <w:semiHidden/>
    <w:qFormat/>
    <w:uiPriority w:val="99"/>
    <w:rPr>
      <w:rFonts w:ascii="仿宋_GB2312" w:hAnsi="宋体"/>
      <w:bCs/>
      <w:kern w:val="2"/>
      <w:sz w:val="18"/>
      <w:szCs w:val="18"/>
    </w:rPr>
  </w:style>
  <w:style w:type="character" w:customStyle="1" w:styleId="21">
    <w:name w:val="页脚 字符"/>
    <w:link w:val="8"/>
    <w:qFormat/>
    <w:uiPriority w:val="99"/>
    <w:rPr>
      <w:rFonts w:ascii="仿宋_GB2312" w:hAnsi="宋体"/>
      <w:bCs/>
      <w:kern w:val="2"/>
      <w:sz w:val="18"/>
      <w:szCs w:val="18"/>
    </w:rPr>
  </w:style>
  <w:style w:type="character" w:customStyle="1" w:styleId="22">
    <w:name w:val="页眉 字符"/>
    <w:link w:val="9"/>
    <w:qFormat/>
    <w:uiPriority w:val="99"/>
    <w:rPr>
      <w:rFonts w:ascii="仿宋_GB2312" w:hAnsi="宋体"/>
      <w:bCs/>
      <w:kern w:val="2"/>
      <w:sz w:val="18"/>
      <w:szCs w:val="18"/>
    </w:rPr>
  </w:style>
  <w:style w:type="character" w:customStyle="1" w:styleId="23">
    <w:name w:val="批注主题 字符"/>
    <w:link w:val="10"/>
    <w:semiHidden/>
    <w:qFormat/>
    <w:uiPriority w:val="99"/>
    <w:rPr>
      <w:rFonts w:ascii="仿宋_GB2312" w:hAnsi="宋体"/>
      <w:b/>
      <w:bCs/>
      <w:kern w:val="2"/>
      <w:sz w:val="21"/>
      <w:szCs w:val="18"/>
    </w:rPr>
  </w:style>
  <w:style w:type="paragraph" w:styleId="24">
    <w:name w:val="List Paragraph"/>
    <w:basedOn w:val="1"/>
    <w:qFormat/>
    <w:uiPriority w:val="34"/>
    <w:pPr>
      <w:ind w:left="0" w:leftChars="0" w:firstLine="420"/>
      <w:jc w:val="both"/>
    </w:pPr>
    <w:rPr>
      <w:rFonts w:ascii="Calibri" w:hAnsi="Calibri" w:eastAsia="仿宋_GB2312"/>
      <w:bCs w:val="0"/>
      <w:sz w:val="32"/>
      <w:szCs w:val="22"/>
    </w:rPr>
  </w:style>
  <w:style w:type="paragraph" w:customStyle="1" w:styleId="25">
    <w:name w:val=" Char Char Char Char Char Char Char Char"/>
    <w:basedOn w:val="1"/>
    <w:qFormat/>
    <w:uiPriority w:val="0"/>
    <w:pPr>
      <w:tabs>
        <w:tab w:val="left" w:pos="1440"/>
      </w:tabs>
      <w:ind w:left="1296" w:leftChars="0" w:hanging="1296" w:firstLineChars="0"/>
      <w:jc w:val="both"/>
    </w:pPr>
    <w:rPr>
      <w:rFonts w:ascii="Arial" w:hAnsi="Arial" w:cs="Arial"/>
      <w:bCs w:val="0"/>
      <w:sz w:val="20"/>
      <w:szCs w:val="20"/>
    </w:rPr>
  </w:style>
  <w:style w:type="paragraph" w:styleId="2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条款正文"/>
    <w:basedOn w:val="1"/>
    <w:qFormat/>
    <w:uiPriority w:val="0"/>
    <w:pPr>
      <w:adjustRightInd w:val="0"/>
      <w:snapToGrid w:val="0"/>
      <w:ind w:left="840" w:leftChars="400" w:firstLine="420"/>
      <w:jc w:val="both"/>
    </w:pPr>
    <w:rPr>
      <w:rFonts w:ascii="Times New Roman" w:hAnsi="Times New Roman"/>
      <w:bCs w:val="0"/>
      <w:szCs w:val="24"/>
    </w:rPr>
  </w:style>
  <w:style w:type="paragraph" w:customStyle="1" w:styleId="28">
    <w:name w:val="_Style 27"/>
    <w:unhideWhenUsed/>
    <w:qFormat/>
    <w:uiPriority w:val="99"/>
    <w:rPr>
      <w:rFonts w:ascii="仿宋_GB2312" w:hAnsi="宋体" w:eastAsia="宋体" w:cs="Times New Roman"/>
      <w:bCs/>
      <w:kern w:val="2"/>
      <w:sz w:val="21"/>
      <w:szCs w:val="18"/>
      <w:lang w:val="en-US" w:eastAsia="zh-CN" w:bidi="ar-SA"/>
    </w:rPr>
  </w:style>
  <w:style w:type="paragraph" w:customStyle="1" w:styleId="29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3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772</Words>
  <Characters>1172</Characters>
  <Lines>10</Lines>
  <Paragraphs>2</Paragraphs>
  <TotalTime>1</TotalTime>
  <ScaleCrop>false</ScaleCrop>
  <LinksUpToDate>false</LinksUpToDate>
  <CharactersWithSpaces>1189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2015-06-29T22:32:00Z</dcterms:created>
  <dc:creator>NTKO</dc:creator>
  <cp:lastModifiedBy>刘晴</cp:lastModifiedBy>
  <dcterms:modified xsi:type="dcterms:W3CDTF">2026-06-26T07:27:24Z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23E01C5A756E42CCA80E0FFE44E6D217_13</vt:lpwstr>
  </property>
  <property fmtid="{D5CDD505-2E9C-101B-9397-08002B2CF9AE}" pid="4" name="KSOTemplateDocerSaveRecord">
    <vt:lpwstr>eyJoZGlkIjoiYWMyZjkxYWVjZTAzZTUwOTE2ZTM4OWM5MDE0NzczNTIiLCJ1c2VySWQiOiIxNzEyNjY2NzU0In0=</vt:lpwstr>
  </property>
</Properties>
</file>